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start"/>
        <w:rPr>
          <w:rFonts w:ascii="Nimbus Sans" w:hAnsi="Nimbus Sans" w:cs="Nimbus Sans"/>
        </w:rPr>
      </w:pPr>
      <w:r>
        <w:rPr>
          <w:rFonts w:cs="Nimbus Sans" w:ascii="Nimbus Sans" w:hAnsi="Nimbus Sans"/>
        </w:rPr>
        <w:t>Roshan Tech AI Solutions - Internal Operations Manual (2026)</w:t>
      </w:r>
    </w:p>
    <w:p>
      <w:pPr>
        <w:pStyle w:val="Normal"/>
        <w:bidi w:val="1"/>
        <w:jc w:val="start"/>
        <w:rPr>
          <w:rFonts w:ascii="Nimbus Sans" w:hAnsi="Nimbus Sans" w:cs="Nimbus Sans"/>
        </w:rPr>
      </w:pPr>
      <w:r>
        <w:rPr>
          <w:rFonts w:cs="Nimbus Sans" w:ascii="Nimbus Sans" w:hAnsi="Nimbus Sans"/>
          <w:rtl w:val="true"/>
        </w:rPr>
      </w:r>
    </w:p>
    <w:p>
      <w:pPr>
        <w:pStyle w:val="Normal"/>
        <w:bidi w:val="1"/>
        <w:jc w:val="start"/>
        <w:rPr>
          <w:rFonts w:ascii="Nimbus Sans" w:hAnsi="Nimbus Sans" w:cs="Nimbus Sans"/>
        </w:rPr>
      </w:pPr>
      <w:r>
        <w:rPr>
          <w:rFonts w:cs="Nimbus Sans" w:ascii="Nimbus Sans" w:hAnsi="Nimbus Sans"/>
        </w:rPr>
        <w:t>Welcome to the official internal guidelines for Roshan Tech. Our primary headquarters is located on the 4th floor of the Alborz Technology Tower in Tehran</w:t>
      </w:r>
      <w:r>
        <w:rPr>
          <w:rFonts w:cs="Nimbus Sans" w:ascii="Nimbus Sans" w:hAnsi="Nimbus Sans"/>
          <w:rtl w:val="true"/>
        </w:rPr>
        <w:t xml:space="preserve">. </w:t>
      </w:r>
    </w:p>
    <w:p>
      <w:pPr>
        <w:pStyle w:val="Normal"/>
        <w:bidi w:val="1"/>
        <w:jc w:val="start"/>
        <w:rPr>
          <w:rFonts w:ascii="Nimbus Sans" w:hAnsi="Nimbus Sans" w:cs="Nimbus Sans"/>
        </w:rPr>
      </w:pPr>
      <w:r>
        <w:rPr>
          <w:rFonts w:cs="Nimbus Sans" w:ascii="Nimbus Sans" w:hAnsi="Nimbus Sans"/>
          <w:rtl w:val="true"/>
        </w:rPr>
      </w:r>
    </w:p>
    <w:p>
      <w:pPr>
        <w:pStyle w:val="Normal"/>
        <w:bidi w:val="1"/>
        <w:jc w:val="start"/>
        <w:rPr>
          <w:rFonts w:ascii="Nimbus Sans" w:hAnsi="Nimbus Sans" w:cs="Nimbus Sans"/>
        </w:rPr>
      </w:pPr>
      <w:r>
        <w:rPr>
          <w:rFonts w:cs="Nimbus Sans" w:ascii="Nimbus Sans" w:hAnsi="Nimbus Sans"/>
        </w:rPr>
        <w:t>1</w:t>
      </w:r>
      <w:r>
        <w:rPr>
          <w:rFonts w:cs="Nimbus Sans" w:ascii="Nimbus Sans" w:hAnsi="Nimbus Sans"/>
          <w:rtl w:val="true"/>
        </w:rPr>
        <w:t xml:space="preserve">. </w:t>
      </w:r>
      <w:r>
        <w:rPr>
          <w:rFonts w:cs="Nimbus Sans" w:ascii="Nimbus Sans" w:hAnsi="Nimbus Sans"/>
        </w:rPr>
        <w:t>Working Hours and Remote Policy</w:t>
      </w:r>
      <w:r>
        <w:rPr>
          <w:rFonts w:cs="Nimbus Sans" w:ascii="Nimbus Sans" w:hAnsi="Nimbus Sans"/>
          <w:rtl w:val="true"/>
        </w:rPr>
        <w:t>:</w:t>
      </w:r>
    </w:p>
    <w:p>
      <w:pPr>
        <w:pStyle w:val="Normal"/>
        <w:bidi w:val="1"/>
        <w:jc w:val="start"/>
        <w:rPr>
          <w:rFonts w:ascii="Nimbus Sans" w:hAnsi="Nimbus Sans" w:cs="Nimbus Sans"/>
        </w:rPr>
      </w:pPr>
      <w:r>
        <w:rPr>
          <w:rFonts w:cs="Nimbus Sans" w:ascii="Nimbus Sans" w:hAnsi="Nimbus Sans"/>
        </w:rPr>
        <w:t>Our core working hours are from 09:00 AM to 05:00 PM (Tehran Time). Employees are permitted to work remotely up to 3 days per week. However, all engineering staff must attend the sync meeting every Tuesday at 10:00 AM</w:t>
      </w:r>
      <w:r>
        <w:rPr>
          <w:rFonts w:cs="Nimbus Sans" w:ascii="Nimbus Sans" w:hAnsi="Nimbus Sans"/>
          <w:rtl w:val="true"/>
        </w:rPr>
        <w:t>.</w:t>
      </w:r>
    </w:p>
    <w:p>
      <w:pPr>
        <w:pStyle w:val="Normal"/>
        <w:bidi w:val="1"/>
        <w:jc w:val="start"/>
        <w:rPr>
          <w:rFonts w:ascii="Nimbus Sans" w:hAnsi="Nimbus Sans" w:cs="Nimbus Sans"/>
        </w:rPr>
      </w:pPr>
      <w:r>
        <w:rPr>
          <w:rFonts w:ascii="Nimbus Sans" w:hAnsi="Nimbus Sans" w:cs="Nimbus Sans"/>
          <w:rtl w:val="true"/>
        </w:rPr>
        <w:t xml:space="preserve">ساعت کاری شرکت روشن تک از </w:t>
      </w:r>
      <w:r>
        <w:rPr>
          <w:rFonts w:ascii="Nimbus Sans" w:hAnsi="Nimbus Sans" w:cs="Nimbus Sans"/>
        </w:rPr>
        <w:t>۹</w:t>
      </w:r>
      <w:r>
        <w:rPr>
          <w:rFonts w:ascii="Nimbus Sans" w:hAnsi="Nimbus Sans" w:cs="Nimbus Sans"/>
          <w:rtl w:val="true"/>
        </w:rPr>
        <w:t xml:space="preserve"> صبح تا </w:t>
      </w:r>
      <w:r>
        <w:rPr>
          <w:rFonts w:ascii="Nimbus Sans" w:hAnsi="Nimbus Sans" w:cs="Nimbus Sans"/>
        </w:rPr>
        <w:t>۵</w:t>
      </w:r>
      <w:r>
        <w:rPr>
          <w:rFonts w:ascii="Nimbus Sans" w:hAnsi="Nimbus Sans" w:cs="Nimbus Sans"/>
          <w:rtl w:val="true"/>
        </w:rPr>
        <w:t xml:space="preserve"> عصر است</w:t>
      </w:r>
      <w:r>
        <w:rPr>
          <w:rFonts w:cs="Nimbus Sans" w:ascii="Nimbus Sans" w:hAnsi="Nimbus Sans"/>
          <w:rtl w:val="true"/>
        </w:rPr>
        <w:t xml:space="preserve">. </w:t>
      </w:r>
      <w:r>
        <w:rPr>
          <w:rFonts w:ascii="Nimbus Sans" w:hAnsi="Nimbus Sans" w:cs="Nimbus Sans"/>
          <w:rtl w:val="true"/>
        </w:rPr>
        <w:t xml:space="preserve">تیم فنی باید حتماً روزهای سه‌شنبه ساعت </w:t>
      </w:r>
      <w:r>
        <w:rPr>
          <w:rFonts w:ascii="Nimbus Sans" w:hAnsi="Nimbus Sans" w:cs="Nimbus Sans"/>
        </w:rPr>
        <w:t>۱۰</w:t>
      </w:r>
      <w:r>
        <w:rPr>
          <w:rFonts w:ascii="Nimbus Sans" w:hAnsi="Nimbus Sans" w:cs="Nimbus Sans"/>
          <w:rtl w:val="true"/>
        </w:rPr>
        <w:t xml:space="preserve"> صبح در جلسه هماهنگی شرکت کند</w:t>
      </w:r>
      <w:r>
        <w:rPr>
          <w:rFonts w:cs="Nimbus Sans" w:ascii="Nimbus Sans" w:hAnsi="Nimbus Sans"/>
          <w:rtl w:val="true"/>
        </w:rPr>
        <w:t>.</w:t>
      </w:r>
    </w:p>
    <w:p>
      <w:pPr>
        <w:pStyle w:val="Normal"/>
        <w:bidi w:val="1"/>
        <w:jc w:val="start"/>
        <w:rPr>
          <w:rFonts w:ascii="Nimbus Sans" w:hAnsi="Nimbus Sans" w:cs="Nimbus Sans"/>
        </w:rPr>
      </w:pPr>
      <w:r>
        <w:rPr>
          <w:rFonts w:cs="Nimbus Sans" w:ascii="Nimbus Sans" w:hAnsi="Nimbus Sans"/>
          <w:rtl w:val="true"/>
        </w:rPr>
      </w:r>
    </w:p>
    <w:p>
      <w:pPr>
        <w:pStyle w:val="Normal"/>
        <w:bidi w:val="1"/>
        <w:jc w:val="start"/>
        <w:rPr>
          <w:rFonts w:ascii="Nimbus Sans" w:hAnsi="Nimbus Sans" w:cs="Nimbus Sans"/>
        </w:rPr>
      </w:pPr>
      <w:r>
        <w:rPr>
          <w:rFonts w:cs="Nimbus Sans" w:ascii="Nimbus Sans" w:hAnsi="Nimbus Sans"/>
        </w:rPr>
        <w:t>2</w:t>
      </w:r>
      <w:r>
        <w:rPr>
          <w:rFonts w:cs="Nimbus Sans" w:ascii="Nimbus Sans" w:hAnsi="Nimbus Sans"/>
          <w:rtl w:val="true"/>
        </w:rPr>
        <w:t xml:space="preserve">. </w:t>
      </w:r>
      <w:r>
        <w:rPr>
          <w:rFonts w:cs="Nimbus Sans" w:ascii="Nimbus Sans" w:hAnsi="Nimbus Sans"/>
        </w:rPr>
        <w:t>API and Network Infrastructure</w:t>
      </w:r>
      <w:r>
        <w:rPr>
          <w:rFonts w:cs="Nimbus Sans" w:ascii="Nimbus Sans" w:hAnsi="Nimbus Sans"/>
          <w:rtl w:val="true"/>
        </w:rPr>
        <w:t>:</w:t>
      </w:r>
    </w:p>
    <w:p>
      <w:pPr>
        <w:pStyle w:val="Normal"/>
        <w:bidi w:val="1"/>
        <w:jc w:val="start"/>
        <w:rPr>
          <w:rFonts w:ascii="Nimbus Sans" w:hAnsi="Nimbus Sans" w:cs="Nimbus Sans"/>
        </w:rPr>
      </w:pPr>
      <w:r>
        <w:rPr>
          <w:rFonts w:cs="Nimbus Sans" w:ascii="Nimbus Sans" w:hAnsi="Nimbus Sans"/>
        </w:rPr>
        <w:t>Our main development servers run on the private subnet 10.0.45.0/24. For LLM services, our current primary router gateway token is configured under the identifier "ROSHAN-V2-SECURE". If the gateway experiences a Connection Reset error, engineers must route traffic through local port 10809</w:t>
      </w:r>
      <w:r>
        <w:rPr>
          <w:rFonts w:cs="Nimbus Sans" w:ascii="Nimbus Sans" w:hAnsi="Nimbus Sans"/>
          <w:rtl w:val="true"/>
        </w:rPr>
        <w:t>.</w:t>
      </w:r>
    </w:p>
    <w:p>
      <w:pPr>
        <w:pStyle w:val="Normal"/>
        <w:bidi w:val="1"/>
        <w:jc w:val="start"/>
        <w:rPr>
          <w:rFonts w:ascii="Nimbus Sans" w:hAnsi="Nimbus Sans" w:cs="Nimbus Sans"/>
        </w:rPr>
      </w:pPr>
      <w:r>
        <w:rPr>
          <w:rFonts w:cs="Nimbus Sans" w:ascii="Nimbus Sans" w:hAnsi="Nimbus Sans"/>
          <w:rtl w:val="true"/>
        </w:rPr>
      </w:r>
    </w:p>
    <w:p>
      <w:pPr>
        <w:pStyle w:val="Normal"/>
        <w:bidi w:val="1"/>
        <w:jc w:val="start"/>
        <w:rPr>
          <w:rFonts w:ascii="Nimbus Sans" w:hAnsi="Nimbus Sans" w:cs="Nimbus Sans"/>
        </w:rPr>
      </w:pPr>
      <w:r>
        <w:rPr>
          <w:rFonts w:cs="Nimbus Sans" w:ascii="Nimbus Sans" w:hAnsi="Nimbus Sans"/>
        </w:rPr>
        <w:t>3</w:t>
      </w:r>
      <w:r>
        <w:rPr>
          <w:rFonts w:cs="Nimbus Sans" w:ascii="Nimbus Sans" w:hAnsi="Nimbus Sans"/>
          <w:rtl w:val="true"/>
        </w:rPr>
        <w:t xml:space="preserve">. </w:t>
      </w:r>
      <w:r>
        <w:rPr>
          <w:rFonts w:cs="Nimbus Sans" w:ascii="Nimbus Sans" w:hAnsi="Nimbus Sans"/>
        </w:rPr>
        <w:t>Project "Aria</w:t>
      </w:r>
      <w:r>
        <w:rPr>
          <w:rFonts w:cs="Nimbus Sans" w:ascii="Nimbus Sans" w:hAnsi="Nimbus Sans"/>
          <w:rtl w:val="true"/>
        </w:rPr>
        <w:t>":</w:t>
      </w:r>
    </w:p>
    <w:p>
      <w:pPr>
        <w:pStyle w:val="Normal"/>
        <w:bidi w:val="1"/>
        <w:jc w:val="start"/>
        <w:rPr>
          <w:rFonts w:ascii="Nimbus Sans" w:hAnsi="Nimbus Sans" w:cs="Nimbus Sans"/>
        </w:rPr>
      </w:pPr>
      <w:r>
        <w:rPr>
          <w:rFonts w:cs="Nimbus Sans" w:ascii="Nimbus Sans" w:hAnsi="Nimbus Sans"/>
        </w:rPr>
        <w:t>Project Aria is our upcoming Persian semantic search engine. The project budget is exactly $45,000, and the expected launch date is October 12, 2026. The lead project manager for Project Aria is Dr. Sarah Amiri</w:t>
      </w:r>
      <w:r>
        <w:rPr>
          <w:rFonts w:cs="Nimbus Sans" w:ascii="Nimbus Sans" w:hAnsi="Nimbus Sans"/>
          <w:rtl w:val="true"/>
        </w:rPr>
        <w:t>.</w:t>
      </w:r>
    </w:p>
    <w:p>
      <w:pPr>
        <w:pStyle w:val="Normal"/>
        <w:bidi w:val="1"/>
        <w:jc w:val="start"/>
        <w:rPr>
          <w:rFonts w:ascii="Nimbus Sans" w:hAnsi="Nimbus Sans" w:cs="Nimbus Sans"/>
        </w:rPr>
      </w:pPr>
      <w:r>
        <w:rPr>
          <w:rFonts w:ascii="Nimbus Sans" w:hAnsi="Nimbus Sans" w:cs="Nimbus Sans"/>
          <w:rtl w:val="true"/>
        </w:rPr>
        <w:t>پروژه آریا موتور جستجوی معنایی ما است</w:t>
      </w:r>
      <w:r>
        <w:rPr>
          <w:rFonts w:cs="Nimbus Sans" w:ascii="Nimbus Sans" w:hAnsi="Nimbus Sans"/>
          <w:rtl w:val="true"/>
        </w:rPr>
        <w:t xml:space="preserve">. </w:t>
      </w:r>
      <w:r>
        <w:rPr>
          <w:rFonts w:ascii="Nimbus Sans" w:hAnsi="Nimbus Sans" w:cs="Nimbus Sans"/>
          <w:rtl w:val="true"/>
        </w:rPr>
        <w:t xml:space="preserve">بودجه این پروژه </w:t>
      </w:r>
      <w:r>
        <w:rPr>
          <w:rFonts w:ascii="Nimbus Sans" w:hAnsi="Nimbus Sans" w:cs="Nimbus Sans"/>
        </w:rPr>
        <w:t>۴۵</w:t>
      </w:r>
      <w:r>
        <w:rPr>
          <w:rFonts w:cs="Nimbus Sans" w:ascii="Nimbus Sans" w:hAnsi="Nimbus Sans"/>
        </w:rPr>
        <w:t>,</w:t>
      </w:r>
      <w:r>
        <w:rPr>
          <w:rFonts w:ascii="Nimbus Sans" w:hAnsi="Nimbus Sans" w:cs="Nimbus Sans"/>
        </w:rPr>
        <w:t>۰۰۰</w:t>
      </w:r>
      <w:r>
        <w:rPr>
          <w:rFonts w:ascii="Nimbus Sans" w:hAnsi="Nimbus Sans" w:cs="Nimbus Sans"/>
          <w:rtl w:val="true"/>
        </w:rPr>
        <w:t xml:space="preserve"> دلار بوده و مدیر پروژه دکتر سارا امیری است</w:t>
      </w:r>
      <w:r>
        <w:rPr>
          <w:rFonts w:cs="Nimbus Sans" w:ascii="Nimbus Sans" w:hAnsi="Nimbus Sans"/>
          <w:rtl w:val="true"/>
        </w:rPr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agewide">
    <w:charset w:val="01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Nimbus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9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agewide" w:hAnsi="Pagewide" w:eastAsia="Noto Serif CJK SC" w:cs="Kamran"/>
        <w:kern w:val="2"/>
        <w:sz w:val="24"/>
        <w:szCs w:val="24"/>
        <w:lang w:val="en-US" w:eastAsia="zh-CN" w:bidi="fa-IR"/>
      </w:rPr>
    </w:rPrDefault>
    <w:pPrDefault>
      <w:pPr>
        <w:widowControl/>
        <w:suppressAutoHyphens w:val="true"/>
        <w:jc w:val="start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Pagewide" w:hAnsi="Pagewide" w:eastAsia="Noto Serif CJK SC" w:cs="Kamran"/>
      <w:color w:val="auto"/>
      <w:kern w:val="2"/>
      <w:sz w:val="24"/>
      <w:szCs w:val="24"/>
      <w:lang w:val="en-US" w:eastAsia="zh-CN" w:bidi="fa-I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 U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agewide" w:hAnsi="Pagewide" w:cs="Noto Sans Arabic U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agewide" w:hAnsi="Pagewide" w:cs="Noto Sans Arabic U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agewide" w:hAnsi="Pagewide" w:cs="Noto Sans Arabic U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209</Words>
  <Characters>1042</Characters>
  <CharactersWithSpaces>1242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2026-05-17T11:16:17Z</dcterms:created>
  <dc:creator/>
  <dc:description/>
  <dc:language>fa-IR</dc:language>
  <cp:lastModifiedBy/>
  <dcterms:modified xsi:type="dcterms:W3CDTF">2026-05-17T11:17:04Z</dcterms:modified>
  <cp:revision>1</cp:revision>
  <dc:subject/>
  <dc:title/>
</cp:coreProperties>
</file>