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Laboratory</w:t>
      </w:r>
      <w:r>
        <w:t xml:space="preserve"> </w:t>
      </w:r>
      <w:r>
        <w:t xml:space="preserve">work</w:t>
      </w:r>
      <w:r>
        <w:t xml:space="preserve"> </w:t>
      </w:r>
      <w:r>
        <w:t xml:space="preserve">report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discpipline:</w:t>
      </w:r>
      <w:r>
        <w:t xml:space="preserve"> </w:t>
      </w:r>
      <w:r>
        <w:t xml:space="preserve">Computer</w:t>
      </w:r>
      <w:r>
        <w:t xml:space="preserve"> </w:t>
      </w:r>
      <w:r>
        <w:t xml:space="preserve">Architecture</w:t>
      </w:r>
    </w:p>
    <w:p>
      <w:pPr>
        <w:pStyle w:val="Author"/>
      </w:pPr>
      <w:r>
        <w:t xml:space="preserve">Erfan</w:t>
      </w:r>
      <w:r>
        <w:t xml:space="preserve"> </w:t>
      </w:r>
      <w:r>
        <w:t xml:space="preserve">Hosseinabadi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purpose-of-work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Purpose of work</w:t>
      </w:r>
    </w:p>
    <w:p>
      <w:pPr>
        <w:pStyle w:val="FirstParagraph"/>
      </w:pPr>
      <w:r>
        <w:t xml:space="preserve">the goal of this lab is to learn how to format reports using lightweight markdown makeup language.</w:t>
      </w:r>
    </w:p>
    <w:bookmarkEnd w:id="20"/>
    <w:bookmarkStart w:id="21" w:name="task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Task</w:t>
      </w:r>
    </w:p>
    <w:p>
      <w:pPr>
        <w:pStyle w:val="FirstParagraph"/>
      </w:pPr>
      <w:r>
        <w:t xml:space="preserve">-installation of neceserry software</w:t>
      </w:r>
    </w:p>
    <w:p>
      <w:pPr>
        <w:pStyle w:val="BodyText"/>
      </w:pPr>
      <w:r>
        <w:t xml:space="preserve">-filling in the laboratory work report no-3 using the markdown markup language</w:t>
      </w:r>
    </w:p>
    <w:p>
      <w:pPr>
        <w:pStyle w:val="BodyText"/>
      </w:pPr>
      <w:r>
        <w:t xml:space="preserve">-task for independent work</w:t>
      </w:r>
    </w:p>
    <w:bookmarkEnd w:id="21"/>
    <w:bookmarkStart w:id="22" w:name="theoretical-introdu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Theoretical introduction</w:t>
      </w:r>
    </w:p>
    <w:p>
      <w:pPr>
        <w:pStyle w:val="FirstParagraph"/>
      </w:pPr>
      <w:r>
        <w:t xml:space="preserve">Markdown is a lightweight markup language designed to designate formatting in plain text, with maximum human readability, and suitable for machine conversion into languages for advanced publications (HTML, Rich Text and others).</w:t>
      </w:r>
    </w:p>
    <w:bookmarkEnd w:id="22"/>
    <w:bookmarkStart w:id="38" w:name="laboratory-work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Laboratory work</w:t>
      </w:r>
    </w:p>
    <w:p>
      <w:pPr>
        <w:pStyle w:val="FirstParagraph"/>
      </w:pPr>
      <w:r>
        <w:t xml:space="preserve">In the terminal, I go to the course directory and update the repository from the remote one to GitHub. (fig. 1)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Updating changes in the course directory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Pic. 1: Updating changes in the course directory</w:t>
      </w:r>
    </w:p>
    <w:p>
      <w:pPr>
        <w:pStyle w:val="BodyText"/>
      </w:pPr>
      <w:r>
        <w:t xml:space="preserve">I compile the template using the make command (fig:002), check the correct execution of the command using the ls command (fig. 3)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Compiling the template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Pic. 2: Compiling the template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Checking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Pic. 3: Checking</w:t>
      </w:r>
    </w:p>
    <w:p>
      <w:pPr>
        <w:pStyle w:val="BodyText"/>
      </w:pPr>
      <w:r>
        <w:t xml:space="preserve">After checking the functionality of the template compiler, I delete the generated files using the make clean command (fig. 4)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Deleting generated templates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Pic. 4: Deleting generated templates</w:t>
      </w:r>
    </w:p>
    <w:p>
      <w:pPr>
        <w:pStyle w:val="BodyText"/>
      </w:pPr>
      <w:r>
        <w:t xml:space="preserve">Using the editor, I run a report on the completed laboratory work (fig. 5)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Preparing the report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Pic. 5: Preparing the report</w:t>
      </w:r>
    </w:p>
    <w:bookmarkEnd w:id="38"/>
    <w:bookmarkStart w:id="42" w:name="tasks-for-independent-work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Tasks for independent work</w:t>
      </w:r>
    </w:p>
    <w:p>
      <w:pPr>
        <w:pStyle w:val="FirstParagraph"/>
      </w:pPr>
      <w:r>
        <w:t xml:space="preserve">Similarly to completing the report on the current lab, I complete the report in markdown for the second lab, for this I go to the directory of the 2nd lab and prepare the report using the mousepad text editor. (fig. 6)</w:t>
      </w:r>
    </w:p>
    <w:p>
      <w:pPr>
        <w:pStyle w:val="CaptionedFigure"/>
      </w:pPr>
      <w:r>
        <w:drawing>
          <wp:inline>
            <wp:extent cx="3733800" cy="2810897"/>
            <wp:effectExtent b="0" l="0" r="0" t="0"/>
            <wp:docPr descr="Completing the report on the 2nd lab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0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Pic. 6: Completing the report on the 2nd lab</w:t>
      </w:r>
    </w:p>
    <w:bookmarkEnd w:id="42"/>
    <w:bookmarkStart w:id="43" w:name="conclusions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Conclusions</w:t>
      </w:r>
    </w:p>
    <w:p>
      <w:pPr>
        <w:pStyle w:val="FirstParagraph"/>
      </w:pPr>
      <w:r>
        <w:t xml:space="preserve">As a result of completing this lab, I mastered the procedures for preparing reports using the lightweight markup language Markdown.</w:t>
      </w:r>
    </w:p>
    <w:bookmarkEnd w:id="43"/>
    <w:bookmarkStart w:id="47" w:name="reference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Course on TUIS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Laboratory work No. 3</w:t>
        </w:r>
      </w:hyperlink>
      <w:r>
        <w:t xml:space="preserve"> </w:t>
      </w:r>
      <w:r>
        <w:t xml:space="preserve">3 .</w:t>
      </w:r>
      <w:r>
        <w:t xml:space="preserve"> </w:t>
      </w:r>
      <w:hyperlink r:id="rId46">
        <w:r>
          <w:rPr>
            <w:rStyle w:val="Hyperlink"/>
          </w:rPr>
          <w:t xml:space="preserve">Example of lab work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hyperlink" Id="rId44" Target="https://esystem.rudn.ru/course/view.php?id=112" TargetMode="External" /><Relationship Type="http://schemas.openxmlformats.org/officeDocument/2006/relationships/hyperlink" Id="rId45" Target="https://esystem.rudn.ru/pluginfile.php/2089083/mod_resource/content/0/%D0%9B%D0%B0%D0%B1%D0%BE%D1%80%D0%B0%D1%82%D0%BE%D1%80%D0%BD%D0%B0%D1%8F%20%D1%80%D0%20%B0%D0%B1%D0%BE%D1%82%D0%B0%20%E2%84%963.%20%D0%AF%D0%B7%D1%8B%D0%BA%20%D1%80%D0%B0%D0%B7%D0%BC%D0%B5%D1%82%D0%BA%D0%B8%20.pdf" TargetMode="External" /><Relationship Type="http://schemas.openxmlformats.org/officeDocument/2006/relationships/hyperlink" Id="rId46" Target="https://github.com/evdvorkina/study_2022-2023_arh-pc/blob/master/labs/lab04/report/%D0%9B04_%D0%94%D0%B2%D0%BE%D1%80%D0%BA%D0%B8%D0%BD%D0%B0_%D0%BE%D1%82%D1%87%D0%B5%D1%82.md?plain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esystem.rudn.ru/course/view.php?id=112" TargetMode="External" /><Relationship Type="http://schemas.openxmlformats.org/officeDocument/2006/relationships/hyperlink" Id="rId45" Target="https://esystem.rudn.ru/pluginfile.php/2089083/mod_resource/content/0/%D0%9B%D0%B0%D0%B1%D0%BE%D1%80%D0%B0%D1%82%D0%BE%D1%80%D0%BD%D0%B0%D1%8F%20%D1%80%D0%20%B0%D0%B1%D0%BE%D1%82%D0%B0%20%E2%84%963.%20%D0%AF%D0%B7%D1%8B%D0%BA%20%D1%80%D0%B0%D0%B7%D0%BC%D0%B5%D1%82%D0%BA%D0%B8%20.pdf" TargetMode="External" /><Relationship Type="http://schemas.openxmlformats.org/officeDocument/2006/relationships/hyperlink" Id="rId46" Target="https://github.com/evdvorkina/study_2022-2023_arh-pc/blob/master/labs/lab04/report/%D0%9B04_%D0%94%D0%B2%D0%BE%D1%80%D0%BA%D0%B8%D0%BD%D0%B0_%D0%BE%D1%82%D1%87%D0%B5%D1%82.md?plain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Laboratory work report template</dc:title>
  <dc:creator>Erfan Hosseinabadi</dc:creator>
  <dc:language>ru-RU</dc:language>
  <cp:keywords/>
  <dcterms:created xsi:type="dcterms:W3CDTF">2024-10-24T20:18:59Z</dcterms:created>
  <dcterms:modified xsi:type="dcterms:W3CDTF">2024-10-24T20:18:59Z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Pic.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Listing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Illustration list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Listing</vt:lpwstr>
  </property>
  <property fmtid="{D5CDD505-2E9C-101B-9397-08002B2CF9AE}" pid="51" name="long">
    <vt:lpwstr>ru-RU</vt:lpwstr>
  </property>
  <property fmtid="{D5CDD505-2E9C-101B-9397-08002B2CF9AE}" pid="52" name="lot">
    <vt:lpwstr>True</vt:lpwstr>
  </property>
  <property fmtid="{D5CDD505-2E9C-101B-9397-08002B2CF9AE}" pid="53" name="lotItemTemplate">
    <vt:lpwstr>lotItemTitleilistItemTitleDelimt </vt:lpwstr>
  </property>
  <property fmtid="{D5CDD505-2E9C-101B-9397-08002B2CF9AE}" pid="54" name="lotItemTitle">
    <vt:lpwstr/>
  </property>
  <property fmtid="{D5CDD505-2E9C-101B-9397-08002B2CF9AE}" pid="55" name="lotTitle">
    <vt:lpwstr>Table list</vt:lpwstr>
  </property>
  <property fmtid="{D5CDD505-2E9C-101B-9397-08002B2CF9AE}" pid="56" name="lstLabels">
    <vt:lpwstr>arabic</vt:lpwstr>
  </property>
  <property fmtid="{D5CDD505-2E9C-101B-9397-08002B2CF9AE}" pid="57" name="lstPrefix">
    <vt:lpwstr/>
  </property>
  <property fmtid="{D5CDD505-2E9C-101B-9397-08002B2CF9AE}" pid="58" name="lstPrefixTemplate">
    <vt:lpwstr>p i</vt:lpwstr>
  </property>
  <property fmtid="{D5CDD505-2E9C-101B-9397-08002B2CF9AE}" pid="59" name="mainfont">
    <vt:lpwstr>IBM Plex Serif</vt:lpwstr>
  </property>
  <property fmtid="{D5CDD505-2E9C-101B-9397-08002B2CF9AE}" pid="60" name="mainfontoptions">
    <vt:lpwstr>Ligatures=Common,Ligatures=TeX,Scale=0.94</vt:lpwstr>
  </property>
  <property fmtid="{D5CDD505-2E9C-101B-9397-08002B2CF9AE}" pid="61" name="mathfont">
    <vt:lpwstr>STIX Two Math</vt:lpwstr>
  </property>
  <property fmtid="{D5CDD505-2E9C-101B-9397-08002B2CF9AE}" pid="62" name="mathfontoptions">
    <vt:lpwstr/>
  </property>
  <property fmtid="{D5CDD505-2E9C-101B-9397-08002B2CF9AE}" pid="63" name="monofont">
    <vt:lpwstr>IBM Plex Mono</vt:lpwstr>
  </property>
  <property fmtid="{D5CDD505-2E9C-101B-9397-08002B2CF9AE}" pid="64" name="monofontoptions">
    <vt:lpwstr>Scale=MatchLowercase,Scale=0.94,FakeStretch=0.9</vt:lpwstr>
  </property>
  <property fmtid="{D5CDD505-2E9C-101B-9397-08002B2CF9AE}" pid="65" name="nameInLink">
    <vt:lpwstr>False</vt:lpwstr>
  </property>
  <property fmtid="{D5CDD505-2E9C-101B-9397-08002B2CF9AE}" pid="66" name="numberSections">
    <vt:lpwstr>False</vt:lpwstr>
  </property>
  <property fmtid="{D5CDD505-2E9C-101B-9397-08002B2CF9AE}" pid="67" name="pairDelim">
    <vt:lpwstr>, </vt:lpwstr>
  </property>
  <property fmtid="{D5CDD505-2E9C-101B-9397-08002B2CF9AE}" pid="68" name="papersize">
    <vt:lpwstr>a4</vt:lpwstr>
  </property>
  <property fmtid="{D5CDD505-2E9C-101B-9397-08002B2CF9AE}" pid="69" name="polyglossia-lang">
    <vt:lpwstr/>
  </property>
  <property fmtid="{D5CDD505-2E9C-101B-9397-08002B2CF9AE}" pid="70" name="polyglossia-otherlangs">
    <vt:lpwstr/>
  </property>
  <property fmtid="{D5CDD505-2E9C-101B-9397-08002B2CF9AE}" pid="71" name="rangeDelim">
    <vt:lpwstr>-</vt:lpwstr>
  </property>
  <property fmtid="{D5CDD505-2E9C-101B-9397-08002B2CF9AE}" pid="72" name="refDelim">
    <vt:lpwstr>, </vt:lpwstr>
  </property>
  <property fmtid="{D5CDD505-2E9C-101B-9397-08002B2CF9AE}" pid="73" name="refIndexTemplate">
    <vt:lpwstr>isuf</vt:lpwstr>
  </property>
  <property fmtid="{D5CDD505-2E9C-101B-9397-08002B2CF9AE}" pid="74" name="romanfont">
    <vt:lpwstr>IBM Plex Serif</vt:lpwstr>
  </property>
  <property fmtid="{D5CDD505-2E9C-101B-9397-08002B2CF9AE}" pid="75" name="romanfontoptions">
    <vt:lpwstr>Ligatures=Common,Ligatures=TeX,Scale=0.94</vt:lpwstr>
  </property>
  <property fmtid="{D5CDD505-2E9C-101B-9397-08002B2CF9AE}" pid="76" name="sansfont">
    <vt:lpwstr>IBM Plex Sans</vt:lpwstr>
  </property>
  <property fmtid="{D5CDD505-2E9C-101B-9397-08002B2CF9AE}" pid="77" name="sansfontoptions">
    <vt:lpwstr>Ligatures=Common,Ligatures=TeX,Scale=MatchLowercase,Scale=0.94</vt:lpwstr>
  </property>
  <property fmtid="{D5CDD505-2E9C-101B-9397-08002B2CF9AE}" pid="78" name="secHeaderDelim">
    <vt:lpwstr> </vt:lpwstr>
  </property>
  <property fmtid="{D5CDD505-2E9C-101B-9397-08002B2CF9AE}" pid="79" name="secHeaderTemplate">
    <vt:lpwstr>isecHeaderDelim[n]t</vt:lpwstr>
  </property>
  <property fmtid="{D5CDD505-2E9C-101B-9397-08002B2CF9AE}" pid="80" name="secLabels">
    <vt:lpwstr>arabic</vt:lpwstr>
  </property>
  <property fmtid="{D5CDD505-2E9C-101B-9397-08002B2CF9AE}" pid="81" name="secPrefix">
    <vt:lpwstr/>
  </property>
  <property fmtid="{D5CDD505-2E9C-101B-9397-08002B2CF9AE}" pid="82" name="secPrefixTemplate">
    <vt:lpwstr>p i</vt:lpwstr>
  </property>
  <property fmtid="{D5CDD505-2E9C-101B-9397-08002B2CF9AE}" pid="83" name="sectionsDepth">
    <vt:lpwstr>0</vt:lpwstr>
  </property>
  <property fmtid="{D5CDD505-2E9C-101B-9397-08002B2CF9AE}" pid="84" name="subfigGrid">
    <vt:lpwstr>False</vt:lpwstr>
  </property>
  <property fmtid="{D5CDD505-2E9C-101B-9397-08002B2CF9AE}" pid="85" name="subfigLabels">
    <vt:lpwstr>alpha a</vt:lpwstr>
  </property>
  <property fmtid="{D5CDD505-2E9C-101B-9397-08002B2CF9AE}" pid="86" name="subfigureChildTemplate">
    <vt:lpwstr>i</vt:lpwstr>
  </property>
  <property fmtid="{D5CDD505-2E9C-101B-9397-08002B2CF9AE}" pid="87" name="subfigureRefIndexTemplate">
    <vt:lpwstr>isuf (s)</vt:lpwstr>
  </property>
  <property fmtid="{D5CDD505-2E9C-101B-9397-08002B2CF9AE}" pid="88" name="subfigureTemplate">
    <vt:lpwstr>figureTitle ititleDelim t. ccs</vt:lpwstr>
  </property>
  <property fmtid="{D5CDD505-2E9C-101B-9397-08002B2CF9AE}" pid="89" name="subtitle">
    <vt:lpwstr>discpipline: Computer Architecture</vt:lpwstr>
  </property>
  <property fmtid="{D5CDD505-2E9C-101B-9397-08002B2CF9AE}" pid="90" name="tableEqns">
    <vt:lpwstr>False</vt:lpwstr>
  </property>
  <property fmtid="{D5CDD505-2E9C-101B-9397-08002B2CF9AE}" pid="91" name="tableTemplate">
    <vt:lpwstr>tableTitle ititleDelim t</vt:lpwstr>
  </property>
  <property fmtid="{D5CDD505-2E9C-101B-9397-08002B2CF9AE}" pid="92" name="tableTitle">
    <vt:lpwstr>Таble</vt:lpwstr>
  </property>
  <property fmtid="{D5CDD505-2E9C-101B-9397-08002B2CF9AE}" pid="93" name="tblLabels">
    <vt:lpwstr>arabic</vt:lpwstr>
  </property>
  <property fmtid="{D5CDD505-2E9C-101B-9397-08002B2CF9AE}" pid="94" name="tblPrefix">
    <vt:lpwstr/>
  </property>
  <property fmtid="{D5CDD505-2E9C-101B-9397-08002B2CF9AE}" pid="95" name="tblPrefixTemplate">
    <vt:lpwstr>p i</vt:lpwstr>
  </property>
  <property fmtid="{D5CDD505-2E9C-101B-9397-08002B2CF9AE}" pid="96" name="titleDelim">
    <vt:lpwstr>:</vt:lpwstr>
  </property>
  <property fmtid="{D5CDD505-2E9C-101B-9397-08002B2CF9AE}" pid="97" name="toc">
    <vt:lpwstr>True</vt:lpwstr>
  </property>
  <property fmtid="{D5CDD505-2E9C-101B-9397-08002B2CF9AE}" pid="98" name="toc-depth">
    <vt:lpwstr>2</vt:lpwstr>
  </property>
  <property fmtid="{D5CDD505-2E9C-101B-9397-08002B2CF9AE}" pid="99" name="toc-title">
    <vt:lpwstr>Content</vt:lpwstr>
  </property>
</Properties>
</file>