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работы — получить практические навыки использования Hydra для подбора паролей (брутфорса).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атаку на уязвимость, используя брутфорс (подбор паролей).</w:t>
      </w:r>
    </w:p>
    <w:bookmarkEnd w:id="21"/>
    <w:bookmarkStart w:id="3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Перед началом работы я подготовила список часто встречающихся паролей. Проверяю, что список на месте, и продолжаю работу.</w:t>
      </w:r>
    </w:p>
    <w:p>
      <w:pPr>
        <w:pStyle w:val="CaptionedFigure"/>
      </w:pPr>
      <w:r>
        <w:drawing>
          <wp:inline>
            <wp:extent cx="3733800" cy="1087158"/>
            <wp:effectExtent b="0" l="0" r="0" t="0"/>
            <wp:docPr descr="Загружаю список паролей.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Загружаю список паролей.</w:t>
      </w:r>
    </w:p>
    <w:p>
      <w:pPr>
        <w:pStyle w:val="BodyText"/>
      </w:pPr>
      <w:r>
        <w:t xml:space="preserve">Затем вхожу в аккаунт DVWA, который создала в предыдущей работе, и перехожу в раздел Brute Force.</w:t>
      </w:r>
    </w:p>
    <w:p>
      <w:pPr>
        <w:pStyle w:val="CaptionedFigure"/>
      </w:pPr>
      <w:r>
        <w:drawing>
          <wp:inline>
            <wp:extent cx="3733800" cy="1087158"/>
            <wp:effectExtent b="0" l="0" r="0" t="0"/>
            <wp:docPr descr="DVWA — домашняя страниц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DVWA — домашняя страница</w:t>
      </w:r>
    </w:p>
    <w:p>
      <w:pPr>
        <w:pStyle w:val="BodyText"/>
      </w:pPr>
      <w:r>
        <w:t xml:space="preserve">Использую команду man, чтобы изучить справку Hydra и разобраться в её работе. Для выполнения задачи мне нужны опции -l (указывает логин) и -p (указывает пароль).</w:t>
      </w:r>
    </w:p>
    <w:p>
      <w:pPr>
        <w:pStyle w:val="CaptionedFigure"/>
      </w:pPr>
      <w:r>
        <w:drawing>
          <wp:inline>
            <wp:extent cx="3733800" cy="3820536"/>
            <wp:effectExtent b="0" l="0" r="0" t="0"/>
            <wp:docPr descr="информация по hydra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0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по hydra</w:t>
      </w:r>
    </w:p>
    <w:p>
      <w:pPr>
        <w:pStyle w:val="BodyText"/>
      </w:pPr>
      <w:r>
        <w:t xml:space="preserve">Выполняю подбор пароля для пользователя admin с помощью файла rockyou.txt. Использую GET-запрос, передавая параметры cookie и PHPSESSID. При указании опции -P программа показывает подобранный пароль и путь к файлу со списком паролей (home/mwakutaipa/rockyou.txt)</w:t>
      </w:r>
    </w:p>
    <w:p>
      <w:pPr>
        <w:pStyle w:val="CaptionedFigure"/>
      </w:pPr>
      <w:r>
        <w:drawing>
          <wp:inline>
            <wp:extent cx="3733800" cy="2722902"/>
            <wp:effectExtent b="0" l="0" r="0" t="0"/>
            <wp:docPr descr="пароль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пароль</w:t>
      </w:r>
    </w:p>
    <w:p>
      <w:pPr>
        <w:pStyle w:val="BodyText"/>
      </w:pPr>
      <w:r>
        <w:t xml:space="preserve">Использую найденный пароль для входа в систему, чтобы убедиться, что пароль верный.</w:t>
      </w:r>
    </w:p>
    <w:p>
      <w:pPr>
        <w:pStyle w:val="CaptionedFigure"/>
      </w:pPr>
      <w:r>
        <w:drawing>
          <wp:inline>
            <wp:extent cx="3733800" cy="2639604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37"/>
    <w:bookmarkStart w:id="3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работы я получила практические навыки использования Hydra для подбора паролей (брутфорса).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этап 3</dc:title>
  <dc:creator>Ерфан Хосейнабади</dc:creator>
  <dc:language>ru-RU</dc:language>
  <cp:keywords/>
  <dcterms:created xsi:type="dcterms:W3CDTF">2026-04-11T11:47:29Z</dcterms:created>
  <dcterms:modified xsi:type="dcterms:W3CDTF">2026-04-11T11:47:29Z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ile">
    <vt:lpwstr>hydra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