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2267FE93" w:rsidR="00CE1F1F" w:rsidRDefault="000A6FCC" w:rsidP="001F42A0">
      <w:pPr>
        <w:pStyle w:val="Title"/>
      </w:pPr>
      <w:r>
        <w:t>Business Logic Organization Patterns</w:t>
      </w:r>
    </w:p>
    <w:p w14:paraId="0A9E16C3" w14:textId="53AE43FF" w:rsidR="000A6FCC" w:rsidRDefault="00C7490A" w:rsidP="00C7490A">
      <w:pPr>
        <w:pStyle w:val="NoSpacing"/>
      </w:pPr>
      <w:r>
        <w:t>Figure 5.1 shows the architecture of a typical service. As described in chapter 2, the</w:t>
      </w:r>
      <w:r>
        <w:t xml:space="preserve"> </w:t>
      </w:r>
      <w:r>
        <w:t>business logic is the core of a hexagonal architecture. Surrounding the business logic</w:t>
      </w:r>
      <w:r>
        <w:t xml:space="preserve"> </w:t>
      </w:r>
      <w:r>
        <w:t xml:space="preserve">are the inbound and outbound adapters. An </w:t>
      </w:r>
      <w:r>
        <w:rPr>
          <w:rFonts w:ascii="NewBaskerville-Italic" w:hAnsi="NewBaskerville-Italic" w:cs="NewBaskerville-Italic"/>
          <w:i/>
          <w:iCs/>
        </w:rPr>
        <w:t xml:space="preserve">inbound adapter </w:t>
      </w:r>
      <w:r>
        <w:t>handles requests from clients</w:t>
      </w:r>
      <w:r>
        <w:t xml:space="preserve"> </w:t>
      </w:r>
      <w:r>
        <w:t xml:space="preserve">and invokes the business logic. An </w:t>
      </w:r>
      <w:r>
        <w:rPr>
          <w:rFonts w:ascii="NewBaskerville-Italic" w:hAnsi="NewBaskerville-Italic" w:cs="NewBaskerville-Italic"/>
          <w:i/>
          <w:iCs/>
        </w:rPr>
        <w:t>outbound adapter</w:t>
      </w:r>
      <w:r>
        <w:t>, which is invoked by the business</w:t>
      </w:r>
      <w:r>
        <w:t xml:space="preserve"> </w:t>
      </w:r>
      <w:r>
        <w:t>logic, invokes other services and applications.</w:t>
      </w:r>
    </w:p>
    <w:p w14:paraId="5F735F28" w14:textId="68167358" w:rsidR="00C7490A" w:rsidRDefault="00C7490A" w:rsidP="00C7490A">
      <w:pPr>
        <w:pStyle w:val="NoSpacing"/>
      </w:pPr>
    </w:p>
    <w:p w14:paraId="5A473591" w14:textId="5F0D09BC" w:rsidR="00CC653C" w:rsidRDefault="00CC653C" w:rsidP="00CC653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123B4D29" wp14:editId="5740BFF4">
            <wp:extent cx="3481255" cy="3903225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883" cy="3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AEFD" w14:textId="77777777" w:rsidR="00CC653C" w:rsidRDefault="00CC653C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1978EA" w14:textId="77777777" w:rsidR="00CC653C" w:rsidRDefault="00CC653C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AF9CFBB" w14:textId="77777777" w:rsidR="00CC653C" w:rsidRDefault="00CC653C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5A6BA9" w14:textId="0940834D" w:rsidR="00CC653C" w:rsidRDefault="00CC653C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service consists of the business logic and the following adapters:</w:t>
      </w:r>
    </w:p>
    <w:p w14:paraId="07B8B34A" w14:textId="4F83E2AD" w:rsidR="00CC653C" w:rsidRDefault="00CC653C" w:rsidP="00756F0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REST API adapter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—An inbound adapter that implements a REST API which</w:t>
      </w:r>
      <w:r w:rsidR="00756F0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invokes the business logic</w:t>
      </w:r>
    </w:p>
    <w:p w14:paraId="02D5DF5B" w14:textId="77777777" w:rsidR="00756F06" w:rsidRDefault="00756F06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53EEB0" w14:textId="27070F15" w:rsidR="00CC653C" w:rsidRDefault="00CC653C" w:rsidP="00756F0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OrderCommandHandlers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—An inbound adapter that consumes command messages</w:t>
      </w:r>
      <w:r w:rsidR="00756F0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a message channel and invokes the business logic</w:t>
      </w:r>
    </w:p>
    <w:p w14:paraId="5EC05A87" w14:textId="77777777" w:rsidR="00756F06" w:rsidRDefault="00756F06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32B3834" w14:textId="5769C52D" w:rsidR="00CC653C" w:rsidRDefault="00CC653C" w:rsidP="00756F0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Database Adapter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—An outbound adapter that’s invoked by the business logic</w:t>
      </w:r>
      <w:r w:rsidR="00756F0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access the database</w:t>
      </w:r>
    </w:p>
    <w:p w14:paraId="6CE5BACC" w14:textId="77777777" w:rsidR="00756F06" w:rsidRDefault="00756F06" w:rsidP="00CC65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053F3CD" w14:textId="5073AA87" w:rsidR="00C7490A" w:rsidRDefault="00CC653C" w:rsidP="00756F0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Domain Event Publishing Adapter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—An outbound adapter that publishes events</w:t>
      </w:r>
      <w:r w:rsidR="00756F0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message broker</w:t>
      </w:r>
    </w:p>
    <w:p w14:paraId="0061D5B0" w14:textId="444F6FD8" w:rsidR="00535537" w:rsidRDefault="00535537" w:rsidP="00756F0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828012" w14:textId="2BE953AE" w:rsidR="00535537" w:rsidRDefault="00535537" w:rsidP="005355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lastRenderedPageBreak/>
        <w:t>The business logic is typically the most complex part of the service. When developing</w:t>
      </w:r>
      <w:r>
        <w:t xml:space="preserve"> </w:t>
      </w:r>
      <w:r>
        <w:t>business logic, you should consciously organize your business logic in the way</w:t>
      </w:r>
      <w:r>
        <w:t xml:space="preserve"> </w:t>
      </w:r>
      <w:r>
        <w:t>that’s most appropriate for your application. Most</w:t>
      </w:r>
      <w:r>
        <w:t xml:space="preserve"> </w:t>
      </w:r>
      <w:r>
        <w:t>enterprise applications are written in an object-oriented language such as Java, so</w:t>
      </w:r>
      <w:r>
        <w:t xml:space="preserve"> </w:t>
      </w:r>
      <w:r>
        <w:t xml:space="preserve">they consist of classes and methods. But </w:t>
      </w:r>
      <w:r w:rsidRPr="00894E59">
        <w:rPr>
          <w:b/>
          <w:bCs/>
        </w:rPr>
        <w:t>using an object-oriented language doesn’t</w:t>
      </w:r>
      <w:r w:rsidRPr="00894E59">
        <w:rPr>
          <w:b/>
          <w:bCs/>
        </w:rPr>
        <w:t xml:space="preserve"> </w:t>
      </w:r>
      <w:r w:rsidRPr="00894E59">
        <w:rPr>
          <w:b/>
          <w:bCs/>
        </w:rPr>
        <w:t>guarantee that the business logic has an object-oriented design.</w:t>
      </w:r>
      <w:r>
        <w:t xml:space="preserve"> The </w:t>
      </w:r>
      <w:r w:rsidRPr="00894E59">
        <w:rPr>
          <w:b/>
          <w:bCs/>
        </w:rPr>
        <w:t>key decision you</w:t>
      </w:r>
      <w:r w:rsidRPr="00894E59">
        <w:rPr>
          <w:b/>
          <w:bCs/>
        </w:rPr>
        <w:t xml:space="preserve"> </w:t>
      </w:r>
      <w:r w:rsidRPr="00894E59">
        <w:rPr>
          <w:b/>
          <w:bCs/>
        </w:rPr>
        <w:t>must make when developing business logic is whether to use an object-oriented</w:t>
      </w:r>
      <w:r w:rsidRPr="00894E59">
        <w:rPr>
          <w:b/>
          <w:bCs/>
        </w:rPr>
        <w:t xml:space="preserve"> </w:t>
      </w:r>
      <w:r w:rsidRPr="00894E59">
        <w:rPr>
          <w:b/>
          <w:bCs/>
        </w:rPr>
        <w:t>approach or a procedural approach</w:t>
      </w:r>
      <w:r>
        <w:t>. There are two main patterns for organizing</w:t>
      </w:r>
      <w: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business logic: </w:t>
      </w:r>
      <w:r w:rsidRPr="00894E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 </w:t>
      </w:r>
      <w:r w:rsidRPr="00E55B16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procedural</w:t>
      </w:r>
      <w:r w:rsidRPr="00894E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Transaction script pattern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the </w:t>
      </w:r>
      <w:r w:rsidRPr="00E55B16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object</w:t>
      </w:r>
      <w:r w:rsidRPr="00E55B16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-</w:t>
      </w:r>
      <w:r w:rsidRPr="00E55B16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oriented</w:t>
      </w:r>
      <w:r w:rsidRPr="00894E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4E5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Domain model pattern.</w:t>
      </w:r>
    </w:p>
    <w:p w14:paraId="2A669CFD" w14:textId="3DA160B0" w:rsidR="00530F2A" w:rsidRDefault="00530F2A" w:rsidP="00530F2A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07246A" w14:textId="56E37090" w:rsidR="00530F2A" w:rsidRDefault="00530F2A" w:rsidP="00530F2A">
      <w:pPr>
        <w:pStyle w:val="Heading1"/>
      </w:pPr>
      <w:r>
        <w:t>Designing Business Logic Using the Transaction Script Pattern</w:t>
      </w:r>
    </w:p>
    <w:p w14:paraId="5982B4A4" w14:textId="77777777" w:rsidR="00B83BD2" w:rsidRDefault="00B83BD2" w:rsidP="00B83BD2">
      <w:pPr>
        <w:pStyle w:val="NoSpacing"/>
        <w:rPr>
          <w:i/>
          <w:iCs/>
          <w:sz w:val="18"/>
          <w:szCs w:val="18"/>
        </w:rPr>
      </w:pPr>
    </w:p>
    <w:p w14:paraId="524804CC" w14:textId="71154EF3" w:rsidR="00E55B16" w:rsidRPr="000F4121" w:rsidRDefault="00B83BD2" w:rsidP="00B83BD2">
      <w:pPr>
        <w:pStyle w:val="NoSpacing"/>
        <w:rPr>
          <w:b/>
          <w:bCs/>
          <w:i/>
          <w:iCs/>
        </w:rPr>
      </w:pPr>
      <w:r w:rsidRPr="00B83BD2">
        <w:rPr>
          <w:i/>
          <w:iCs/>
          <w:sz w:val="20"/>
          <w:szCs w:val="20"/>
        </w:rPr>
        <w:t>“</w:t>
      </w:r>
      <w:r w:rsidRPr="00B83BD2">
        <w:rPr>
          <w:i/>
          <w:iCs/>
          <w:sz w:val="20"/>
          <w:szCs w:val="20"/>
        </w:rPr>
        <w:t xml:space="preserve">Organize the business logic as a </w:t>
      </w:r>
      <w:r w:rsidRPr="003E438E">
        <w:rPr>
          <w:b/>
          <w:bCs/>
          <w:i/>
          <w:iCs/>
          <w:sz w:val="20"/>
          <w:szCs w:val="20"/>
        </w:rPr>
        <w:t>collection of</w:t>
      </w:r>
      <w:r w:rsidRPr="00B83BD2">
        <w:rPr>
          <w:i/>
          <w:iCs/>
          <w:sz w:val="20"/>
          <w:szCs w:val="20"/>
        </w:rPr>
        <w:t xml:space="preserve"> </w:t>
      </w:r>
      <w:r w:rsidRPr="000F4121">
        <w:rPr>
          <w:b/>
          <w:bCs/>
          <w:i/>
          <w:iCs/>
          <w:sz w:val="20"/>
          <w:szCs w:val="20"/>
        </w:rPr>
        <w:t xml:space="preserve">procedural </w:t>
      </w:r>
      <w:r w:rsidRPr="00B83BD2">
        <w:rPr>
          <w:i/>
          <w:iCs/>
          <w:sz w:val="20"/>
          <w:szCs w:val="20"/>
        </w:rPr>
        <w:t xml:space="preserve">transaction scripts, </w:t>
      </w:r>
      <w:r w:rsidRPr="000F4121">
        <w:rPr>
          <w:b/>
          <w:bCs/>
          <w:i/>
          <w:iCs/>
          <w:sz w:val="20"/>
          <w:szCs w:val="20"/>
        </w:rPr>
        <w:t>one for</w:t>
      </w:r>
      <w:r w:rsidRPr="000F4121">
        <w:rPr>
          <w:b/>
          <w:bCs/>
          <w:i/>
          <w:iCs/>
          <w:sz w:val="20"/>
          <w:szCs w:val="20"/>
        </w:rPr>
        <w:t xml:space="preserve"> </w:t>
      </w:r>
      <w:r w:rsidRPr="000F4121">
        <w:rPr>
          <w:b/>
          <w:bCs/>
          <w:i/>
          <w:iCs/>
          <w:sz w:val="20"/>
          <w:szCs w:val="20"/>
        </w:rPr>
        <w:t>each type of request.</w:t>
      </w:r>
      <w:r w:rsidRPr="000F4121">
        <w:rPr>
          <w:b/>
          <w:bCs/>
          <w:i/>
          <w:iCs/>
          <w:sz w:val="20"/>
          <w:szCs w:val="20"/>
        </w:rPr>
        <w:t>”</w:t>
      </w:r>
    </w:p>
    <w:p w14:paraId="1DB6941C" w14:textId="77777777" w:rsidR="00B83BD2" w:rsidRDefault="00B83BD2" w:rsidP="00E55B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E6235FA" w14:textId="1D09D82A" w:rsidR="00530F2A" w:rsidRPr="00AA4349" w:rsidRDefault="00E55B16" w:rsidP="00E55B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Although I’m a strong advocate of the </w:t>
      </w:r>
      <w:r w:rsidRPr="00876C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object-oriented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approach, there are </w:t>
      </w:r>
      <w:r w:rsidRPr="00876C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some situations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where it </w:t>
      </w:r>
      <w:r w:rsidRPr="00876C0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overkill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such as when you are developing simple business logic. In such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situation, </w:t>
      </w:r>
      <w:r w:rsidRPr="00CA0C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better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approach is </w:t>
      </w:r>
      <w:r w:rsidRPr="00CA0C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write procedural code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use what the book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Patterns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of Enterprise Application Architecture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by Martin Fowler (Addison-Wesley Professional, 2002)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calls the Transaction script pattern. Rather than doing any object-oriented design, </w:t>
      </w:r>
      <w:r w:rsidRPr="00AA43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</w:t>
      </w:r>
      <w:r w:rsidRPr="00AA43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A43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write a method called a </w:t>
      </w:r>
      <w:r w:rsidRPr="00AA4349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transaction script </w:t>
      </w:r>
      <w:r w:rsidRPr="00AA43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handle each request from the presentation</w:t>
      </w:r>
      <w:r w:rsidRPr="00AA43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A43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tier.</w:t>
      </w:r>
    </w:p>
    <w:p w14:paraId="2EB18DBA" w14:textId="783A6D21" w:rsidR="00530F2A" w:rsidRDefault="00530F2A" w:rsidP="00530F2A"/>
    <w:p w14:paraId="747976A8" w14:textId="56300D83" w:rsidR="009A09B7" w:rsidRDefault="009A09B7" w:rsidP="009A09B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746F7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important characteristic of this approach is that the classes</w:t>
      </w:r>
      <w:r w:rsidRPr="00746F7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46F7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implement behavior are separate from those that store state</w:t>
      </w:r>
      <w:r w:rsidR="00746F7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0C834B49" w14:textId="23EBEA31" w:rsidR="00746F76" w:rsidRDefault="00746F76" w:rsidP="009A09B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C8415E5" w14:textId="53AAA1E7" w:rsidR="00746F76" w:rsidRDefault="002B1321" w:rsidP="009A09B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0D3411C" wp14:editId="36CEE09C">
            <wp:extent cx="5486400" cy="2591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F834" w14:textId="506BC233" w:rsidR="002B1321" w:rsidRDefault="002B1321" w:rsidP="002B1321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62DA587" w14:textId="77777777" w:rsidR="00397DE9" w:rsidRDefault="00836439" w:rsidP="0083643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the Transaction script pattern, the scripts are usually located in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classes, which in this example is the </w:t>
      </w:r>
      <w:r>
        <w:rPr>
          <w:rFonts w:ascii="Courier" w:hAnsi="Courier" w:cs="Courier"/>
          <w:color w:val="262626"/>
          <w:sz w:val="19"/>
          <w:szCs w:val="19"/>
        </w:rPr>
        <w:t xml:space="preserve">OrderService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</w:t>
      </w:r>
    </w:p>
    <w:p w14:paraId="28CD38A5" w14:textId="77777777" w:rsidR="00197C60" w:rsidRDefault="00836439" w:rsidP="00397DE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service class has </w:t>
      </w:r>
      <w:r w:rsidRPr="00EC389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one</w:t>
      </w:r>
      <w:r w:rsidRPr="00EC389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C389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method for each request/system operation.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method implements the business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>logic for that request.</w:t>
      </w:r>
    </w:p>
    <w:p w14:paraId="5105FA2A" w14:textId="067CA042" w:rsidR="002B1321" w:rsidRPr="00CB230B" w:rsidRDefault="00836439" w:rsidP="00397DE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It accesses the database using data access objects (DAOs), such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the </w:t>
      </w:r>
      <w:r w:rsidRPr="00397DE9">
        <w:rPr>
          <w:rFonts w:ascii="Courier" w:hAnsi="Courier" w:cs="Courier"/>
          <w:color w:val="262626"/>
          <w:sz w:val="19"/>
          <w:szCs w:val="19"/>
        </w:rPr>
        <w:t>OrderDao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710ED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data objects,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which in this example is the </w:t>
      </w:r>
      <w:r w:rsidRPr="00397DE9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Pr="00397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class, </w:t>
      </w:r>
      <w:r w:rsidRPr="00710ED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are pure</w:t>
      </w:r>
      <w:r w:rsidRPr="00710ED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10ED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 with little or no behavior.</w:t>
      </w:r>
    </w:p>
    <w:p w14:paraId="761CB1E8" w14:textId="45E1F862" w:rsidR="00CB230B" w:rsidRDefault="00CB230B" w:rsidP="00CB230B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9029F0C" w14:textId="63F026BC" w:rsidR="00CB230B" w:rsidRDefault="004667BC" w:rsidP="004E249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style of design is highly procedural and relies on </w:t>
      </w:r>
      <w:r w:rsidRPr="00B7132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few of the capabilities of object</w:t>
      </w:r>
      <w:r w:rsidR="00CD0867" w:rsidRPr="00B7132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B7132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oriented</w:t>
      </w:r>
      <w:r w:rsidR="004E24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programming (OOP) languages. This what you would create if you were writing</w:t>
      </w:r>
      <w:r w:rsidR="004E24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application in C or another non-OOP language.</w:t>
      </w:r>
    </w:p>
    <w:p w14:paraId="37B30DD8" w14:textId="306EA400" w:rsidR="004667BC" w:rsidRDefault="004667BC" w:rsidP="004667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Nevertheless, you shouldn’t be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ashamed to use a procedural design when it’s appropriate. This</w:t>
      </w:r>
      <w:r w:rsidR="00DE57F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approach works well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simple business logic. The drawback is that this tends not to be a good way</w:t>
      </w:r>
      <w:r w:rsidR="00DE57F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implement complex business logic.</w:t>
      </w:r>
    </w:p>
    <w:p w14:paraId="1F967183" w14:textId="698D7C70" w:rsidR="00DA692D" w:rsidRDefault="00DA692D" w:rsidP="004667B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EBCA52" w14:textId="1A2594BD" w:rsidR="00DA692D" w:rsidRDefault="00F03433" w:rsidP="00F03433">
      <w:pPr>
        <w:pStyle w:val="Heading1"/>
      </w:pPr>
      <w:r>
        <w:t>Designing Business Logic Using the Domain Model Pattern</w:t>
      </w:r>
    </w:p>
    <w:p w14:paraId="497250DD" w14:textId="4C6F082F" w:rsidR="00D2575F" w:rsidRPr="00DD7EDA" w:rsidRDefault="00D2575F" w:rsidP="00D2575F">
      <w:pPr>
        <w:pStyle w:val="NoSpacing"/>
        <w:rPr>
          <w:b/>
          <w:bCs/>
          <w:i/>
          <w:iCs/>
        </w:rPr>
      </w:pPr>
      <w:r>
        <w:rPr>
          <w:i/>
          <w:iCs/>
        </w:rPr>
        <w:t>“</w:t>
      </w:r>
      <w:r w:rsidRPr="00D2575F">
        <w:rPr>
          <w:i/>
          <w:iCs/>
        </w:rPr>
        <w:t xml:space="preserve">Organize the business logic as </w:t>
      </w:r>
      <w:r w:rsidRPr="00DD7EDA">
        <w:rPr>
          <w:b/>
          <w:bCs/>
          <w:i/>
          <w:iCs/>
        </w:rPr>
        <w:t>an object model</w:t>
      </w:r>
      <w:r w:rsidRPr="00D2575F">
        <w:rPr>
          <w:i/>
          <w:iCs/>
        </w:rPr>
        <w:t xml:space="preserve"> consisting </w:t>
      </w:r>
      <w:r w:rsidRPr="00DD7EDA">
        <w:rPr>
          <w:b/>
          <w:bCs/>
          <w:i/>
          <w:iCs/>
        </w:rPr>
        <w:t>of classes that have state</w:t>
      </w:r>
    </w:p>
    <w:p w14:paraId="2EC7D9DF" w14:textId="4E667620" w:rsidR="00D2575F" w:rsidRPr="00DD7EDA" w:rsidRDefault="00D2575F" w:rsidP="00D2575F">
      <w:pPr>
        <w:pStyle w:val="NoSpacing"/>
        <w:rPr>
          <w:b/>
          <w:bCs/>
          <w:i/>
          <w:iCs/>
        </w:rPr>
      </w:pPr>
      <w:r w:rsidRPr="00DD7EDA">
        <w:rPr>
          <w:b/>
          <w:bCs/>
          <w:i/>
          <w:iCs/>
        </w:rPr>
        <w:t>and behavior.</w:t>
      </w:r>
      <w:r w:rsidRPr="00DD7EDA">
        <w:rPr>
          <w:b/>
          <w:bCs/>
          <w:i/>
          <w:iCs/>
        </w:rPr>
        <w:t>”</w:t>
      </w:r>
    </w:p>
    <w:p w14:paraId="6B9DEE21" w14:textId="77777777" w:rsidR="00D2575F" w:rsidRPr="00D2575F" w:rsidRDefault="00D2575F" w:rsidP="00D2575F">
      <w:pPr>
        <w:pStyle w:val="NoSpacing"/>
      </w:pPr>
    </w:p>
    <w:p w14:paraId="77C24E7C" w14:textId="470B539D" w:rsidR="000F1CD5" w:rsidRDefault="000F1CD5" w:rsidP="000F1CD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problem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 the procedural approach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is that if your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business logic becomes complex, you can end up with code that’s a nightmare to maintain.</w:t>
      </w:r>
    </w:p>
    <w:p w14:paraId="0B8E94D4" w14:textId="556C27A0" w:rsidR="00F03433" w:rsidRDefault="000F1CD5" w:rsidP="00457E7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in the same way that a monolithic application has a habit of continually growing,</w:t>
      </w:r>
      <w:r w:rsidR="006A3A7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 scripts have the same problem. Consequently</w:t>
      </w:r>
      <w:r w:rsidRPr="00F13B5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unless you’re writing an</w:t>
      </w:r>
      <w:r w:rsidR="00457E7D" w:rsidRPr="00F13B5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13B5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extremely simple application, you should resist the temptation to write procedural code</w:t>
      </w:r>
      <w:r w:rsidR="00457E7D" w:rsidRPr="00F13B5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13B5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instead apply the Domain model pattern and develop an object-oriented design.</w:t>
      </w:r>
    </w:p>
    <w:p w14:paraId="3445353F" w14:textId="77777777" w:rsidR="002B729A" w:rsidRDefault="002B729A" w:rsidP="002B729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EF2CB06" w14:textId="2625ECB9" w:rsidR="002B729A" w:rsidRDefault="002B729A" w:rsidP="002B729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an object-oriented design, the business logic consists of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object model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network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 relatively small classes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classes typically correspond directly to concepts from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problem domain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 such a design some classes have only either state or behavior,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646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 many contain both, which is the hallmark of a well-designed class.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Figure 5.3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shows an example of the Domain model pattern.</w:t>
      </w:r>
    </w:p>
    <w:p w14:paraId="17F729CF" w14:textId="000BB14F" w:rsidR="00B6461E" w:rsidRDefault="00B6461E" w:rsidP="002B729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B9DE5A2" w14:textId="118BDF10" w:rsidR="00B6461E" w:rsidRDefault="00B6461E" w:rsidP="00B6461E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D7C358F" wp14:editId="419F2644">
            <wp:extent cx="3146400" cy="2765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641" cy="27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32EB" w14:textId="63143E8C" w:rsidR="00B6461E" w:rsidRDefault="00B6461E" w:rsidP="00B6461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B06B43" w14:textId="6732DB57" w:rsidR="00B6461E" w:rsidRPr="00084626" w:rsidRDefault="00084626" w:rsidP="0008462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with the Transaction script pattern, an </w:t>
      </w:r>
      <w:r w:rsidRPr="00084626">
        <w:rPr>
          <w:rFonts w:ascii="Courier" w:hAnsi="Courier" w:cs="Courier"/>
          <w:color w:val="262626"/>
          <w:sz w:val="19"/>
          <w:szCs w:val="19"/>
        </w:rPr>
        <w:t xml:space="preserve">OrderService 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>class has a method for each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>request/system operation.</w:t>
      </w:r>
    </w:p>
    <w:p w14:paraId="25159523" w14:textId="0CAAD0AA" w:rsidR="00084626" w:rsidRPr="00111451" w:rsidRDefault="00084626" w:rsidP="0008462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But </w:t>
      </w:r>
      <w:r w:rsidRPr="00494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when using the Domain model pattern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494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service</w:t>
      </w:r>
      <w:r w:rsidRPr="00494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94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methods are usually simple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That’s because </w:t>
      </w:r>
      <w:r w:rsidRPr="00BD2E0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 method almost always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B17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delegates</w:t>
      </w:r>
      <w:r w:rsidRPr="000B17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B17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persistent domain objects</w:t>
      </w:r>
      <w:r w:rsidRPr="000846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11145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contain the bulk of the business logic</w:t>
      </w:r>
      <w:r w:rsidR="0011145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1013B226" w14:textId="4279C9E5" w:rsidR="00111451" w:rsidRDefault="00111451" w:rsidP="00111451">
      <w:pPr>
        <w:pStyle w:val="NoSpacing"/>
      </w:pPr>
      <w:r w:rsidRPr="00111451">
        <w:t>A service</w:t>
      </w:r>
      <w:r>
        <w:t xml:space="preserve"> </w:t>
      </w:r>
      <w:r w:rsidRPr="00111451">
        <w:t xml:space="preserve">method might, for example, </w:t>
      </w:r>
      <w:r w:rsidRPr="0054039F">
        <w:rPr>
          <w:b/>
          <w:bCs/>
        </w:rPr>
        <w:t>load a domain object from the database</w:t>
      </w:r>
      <w:r w:rsidRPr="00111451">
        <w:t xml:space="preserve"> </w:t>
      </w:r>
      <w:r w:rsidRPr="0054039F">
        <w:rPr>
          <w:b/>
          <w:bCs/>
        </w:rPr>
        <w:t>and invoke one</w:t>
      </w:r>
      <w:r w:rsidRPr="0054039F">
        <w:rPr>
          <w:b/>
          <w:bCs/>
        </w:rPr>
        <w:t xml:space="preserve"> </w:t>
      </w:r>
      <w:r w:rsidRPr="0054039F">
        <w:rPr>
          <w:b/>
          <w:bCs/>
        </w:rPr>
        <w:t>of its methods.</w:t>
      </w:r>
      <w:r w:rsidRPr="00111451">
        <w:t xml:space="preserve"> In this example, the </w:t>
      </w:r>
      <w:r w:rsidRPr="00111451">
        <w:rPr>
          <w:rFonts w:ascii="Courier" w:hAnsi="Courier" w:cs="Courier"/>
          <w:sz w:val="19"/>
          <w:szCs w:val="19"/>
        </w:rPr>
        <w:t xml:space="preserve">Order </w:t>
      </w:r>
      <w:r w:rsidRPr="00111451">
        <w:t>class has both state and behavior. Moreover,</w:t>
      </w:r>
      <w:r>
        <w:t xml:space="preserve"> </w:t>
      </w:r>
      <w:r>
        <w:t>its state is private and can only be accessed indirectly via its methods.</w:t>
      </w:r>
    </w:p>
    <w:p w14:paraId="55432CF5" w14:textId="0D2099E2" w:rsidR="003E6B0F" w:rsidRDefault="003E6B0F" w:rsidP="00111451">
      <w:pPr>
        <w:pStyle w:val="NoSpacing"/>
      </w:pPr>
    </w:p>
    <w:p w14:paraId="36BC35A4" w14:textId="2E286908" w:rsidR="003E6B0F" w:rsidRDefault="00511B53" w:rsidP="00111451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Using an object-oriented design has a number of benefits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5F5213EC" w14:textId="77777777" w:rsidR="009F20C2" w:rsidRDefault="009F20C2" w:rsidP="00111451">
      <w:pPr>
        <w:pStyle w:val="NoSpacing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55FA4B3" w14:textId="6351C5FC" w:rsidR="00511B53" w:rsidRDefault="00AA4C5D" w:rsidP="004964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DD7B0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First</w:t>
      </w:r>
      <w:r w:rsidRPr="004964C0">
        <w:rPr>
          <w:rFonts w:ascii="NewBaskerville-Roman" w:hAnsi="NewBaskerville-Roman" w:cs="NewBaskerville-Roman"/>
          <w:color w:val="262626"/>
          <w:sz w:val="20"/>
          <w:szCs w:val="20"/>
        </w:rPr>
        <w:t>, the design is</w:t>
      </w:r>
      <w:r w:rsidRPr="00496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89627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easy to understand and maintain</w:t>
      </w:r>
      <w:r w:rsidRPr="004964C0">
        <w:rPr>
          <w:rFonts w:ascii="NewBaskerville-Roman" w:hAnsi="NewBaskerville-Roman" w:cs="NewBaskerville-Roman"/>
          <w:color w:val="262626"/>
          <w:sz w:val="20"/>
          <w:szCs w:val="20"/>
        </w:rPr>
        <w:t>. Instead of consisting of one big class that does</w:t>
      </w:r>
      <w:r w:rsidR="00496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964C0">
        <w:rPr>
          <w:rFonts w:ascii="NewBaskerville-Roman" w:hAnsi="NewBaskerville-Roman" w:cs="NewBaskerville-Roman"/>
          <w:color w:val="262626"/>
          <w:sz w:val="20"/>
          <w:szCs w:val="20"/>
        </w:rPr>
        <w:t>everything, it consists of a number of small classes that each have a small number of</w:t>
      </w:r>
      <w:r w:rsidRPr="00496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964C0">
        <w:rPr>
          <w:rFonts w:ascii="NewBaskerville-Roman" w:hAnsi="NewBaskerville-Roman" w:cs="NewBaskerville-Roman"/>
          <w:color w:val="262626"/>
          <w:sz w:val="20"/>
          <w:szCs w:val="20"/>
        </w:rPr>
        <w:t>responsibilities.</w:t>
      </w:r>
    </w:p>
    <w:p w14:paraId="53254876" w14:textId="0FB42F38" w:rsidR="001F1A5A" w:rsidRDefault="001F1A5A" w:rsidP="00EF397C">
      <w:pPr>
        <w:pStyle w:val="ListParagraph"/>
        <w:autoSpaceDE w:val="0"/>
        <w:autoSpaceDN w:val="0"/>
        <w:adjustRightInd w:val="0"/>
        <w:spacing w:after="0"/>
      </w:pPr>
      <w:r w:rsidRPr="001F1A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addition, classes such as </w:t>
      </w:r>
      <w:r w:rsidRPr="001F1A5A">
        <w:rPr>
          <w:rFonts w:ascii="Courier" w:hAnsi="Courier" w:cs="Courier"/>
          <w:color w:val="262626"/>
          <w:sz w:val="19"/>
          <w:szCs w:val="19"/>
        </w:rPr>
        <w:t>Account</w:t>
      </w:r>
      <w:r w:rsidRPr="001F1A5A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1F1A5A">
        <w:rPr>
          <w:rFonts w:ascii="Courier" w:hAnsi="Courier" w:cs="Courier"/>
          <w:color w:val="262626"/>
          <w:sz w:val="19"/>
          <w:szCs w:val="19"/>
        </w:rPr>
        <w:t>BankingTransaction</w:t>
      </w:r>
      <w:r w:rsidRPr="001F1A5A">
        <w:rPr>
          <w:rFonts w:ascii="NewBaskerville-Roman" w:hAnsi="NewBaskerville-Roman" w:cs="NewBaskerville-Roman"/>
          <w:color w:val="262626"/>
          <w:sz w:val="20"/>
          <w:szCs w:val="20"/>
        </w:rPr>
        <w:t>, 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F1A5A">
        <w:rPr>
          <w:rFonts w:ascii="Courier" w:hAnsi="Courier" w:cs="Courier"/>
          <w:sz w:val="19"/>
          <w:szCs w:val="19"/>
        </w:rPr>
        <w:t xml:space="preserve">OverdraftPolicy </w:t>
      </w:r>
      <w:r w:rsidRPr="008852EE">
        <w:rPr>
          <w:b/>
          <w:bCs/>
        </w:rPr>
        <w:t>closely mirror the real world</w:t>
      </w:r>
      <w:r w:rsidRPr="001F1A5A">
        <w:t>, which makes their role in the design</w:t>
      </w:r>
      <w:r>
        <w:t xml:space="preserve"> </w:t>
      </w:r>
      <w:r>
        <w:t>easier to understand.</w:t>
      </w:r>
    </w:p>
    <w:p w14:paraId="0E843337" w14:textId="55BAF22E" w:rsidR="00DD7B0D" w:rsidRPr="00A732F3" w:rsidRDefault="00DD7B0D" w:rsidP="00DD7B0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DD7B0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Second</w:t>
      </w:r>
      <w:r w:rsidRPr="00DD7B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our object-oriented design is </w:t>
      </w:r>
      <w:r w:rsidRPr="00DD7B0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easier to test</w:t>
      </w:r>
      <w:r w:rsidRPr="00DD7B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: </w:t>
      </w:r>
      <w:r w:rsidRPr="00A732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class</w:t>
      </w:r>
      <w:r w:rsidRPr="00A732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732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 and should be tested independently</w:t>
      </w:r>
    </w:p>
    <w:p w14:paraId="7FE9B67C" w14:textId="3383B93F" w:rsidR="00DD7B0D" w:rsidRDefault="00FD79CA" w:rsidP="00FD79CA">
      <w:pPr>
        <w:pStyle w:val="NoSpacing"/>
        <w:numPr>
          <w:ilvl w:val="0"/>
          <w:numId w:val="33"/>
        </w:numPr>
      </w:pPr>
      <w:r w:rsidRPr="00A71822">
        <w:rPr>
          <w:b/>
          <w:bCs/>
        </w:rPr>
        <w:t>Finally</w:t>
      </w:r>
      <w:r w:rsidRPr="00FD79CA">
        <w:t xml:space="preserve">, an object-oriented design is </w:t>
      </w:r>
      <w:r w:rsidRPr="00A71822">
        <w:rPr>
          <w:b/>
          <w:bCs/>
        </w:rPr>
        <w:t>easier to</w:t>
      </w:r>
      <w:r w:rsidRPr="00A71822">
        <w:rPr>
          <w:b/>
          <w:bCs/>
        </w:rPr>
        <w:t xml:space="preserve"> </w:t>
      </w:r>
      <w:r w:rsidRPr="00A71822">
        <w:rPr>
          <w:b/>
          <w:bCs/>
        </w:rPr>
        <w:t>extend</w:t>
      </w:r>
      <w:r w:rsidRPr="00FD79CA">
        <w:t xml:space="preserve"> because it can use well-known design patterns, such as </w:t>
      </w:r>
      <w:r w:rsidRPr="003F4C7A">
        <w:rPr>
          <w:b/>
          <w:bCs/>
        </w:rPr>
        <w:t>the Strategy pattern</w:t>
      </w:r>
      <w:r w:rsidRPr="00FD79CA">
        <w:t xml:space="preserve"> and</w:t>
      </w:r>
      <w:r>
        <w:t xml:space="preserve"> </w:t>
      </w:r>
      <w:r w:rsidRPr="00FD79CA">
        <w:t xml:space="preserve">the </w:t>
      </w:r>
      <w:r w:rsidRPr="003F4C7A">
        <w:rPr>
          <w:b/>
          <w:bCs/>
        </w:rPr>
        <w:t>Template method pattern,</w:t>
      </w:r>
      <w:r w:rsidRPr="00FD79CA">
        <w:t xml:space="preserve"> that </w:t>
      </w:r>
      <w:r w:rsidRPr="00B83B28">
        <w:rPr>
          <w:b/>
          <w:bCs/>
        </w:rPr>
        <w:t>define ways of extending a component without</w:t>
      </w:r>
      <w:r w:rsidRPr="00B83B28">
        <w:rPr>
          <w:b/>
          <w:bCs/>
        </w:rPr>
        <w:t xml:space="preserve"> </w:t>
      </w:r>
      <w:r w:rsidRPr="00B83B28">
        <w:rPr>
          <w:b/>
          <w:bCs/>
        </w:rPr>
        <w:t>modifying the code.</w:t>
      </w:r>
    </w:p>
    <w:p w14:paraId="5F66631A" w14:textId="75F4C5A4" w:rsidR="00593313" w:rsidRDefault="00593313" w:rsidP="00593313">
      <w:pPr>
        <w:pStyle w:val="NoSpacing"/>
        <w:ind w:left="720"/>
        <w:rPr>
          <w:b/>
          <w:bCs/>
        </w:rPr>
      </w:pPr>
    </w:p>
    <w:p w14:paraId="4A4F25AE" w14:textId="1D3CDDD3" w:rsidR="00593313" w:rsidRDefault="00593313" w:rsidP="00593313">
      <w:pPr>
        <w:pStyle w:val="NoSpacing"/>
        <w:rPr>
          <w:b/>
          <w:bCs/>
        </w:rPr>
      </w:pPr>
      <w:r>
        <w:t>The Domain model pattern works well, but there are a number of problems with</w:t>
      </w:r>
      <w:r>
        <w:t xml:space="preserve"> </w:t>
      </w:r>
      <w:r>
        <w:t>this approach, especially in a microservice architecture. To address those problems,</w:t>
      </w:r>
      <w:r>
        <w:t xml:space="preserve"> </w:t>
      </w:r>
      <w:r>
        <w:t xml:space="preserve">you need to </w:t>
      </w:r>
      <w:r w:rsidRPr="0060478B">
        <w:rPr>
          <w:b/>
          <w:bCs/>
        </w:rPr>
        <w:t>use a refinement of OOD known as DDD.</w:t>
      </w:r>
    </w:p>
    <w:p w14:paraId="4316B9EC" w14:textId="59E77D82" w:rsidR="00FE4828" w:rsidRDefault="00FE4828" w:rsidP="00593313">
      <w:pPr>
        <w:pStyle w:val="NoSpacing"/>
        <w:rPr>
          <w:b/>
          <w:bCs/>
        </w:rPr>
      </w:pPr>
    </w:p>
    <w:p w14:paraId="20C6B7D9" w14:textId="26390142" w:rsidR="00FE4828" w:rsidRDefault="00096079" w:rsidP="00096079">
      <w:pPr>
        <w:pStyle w:val="Heading1"/>
      </w:pPr>
      <w:r>
        <w:t>About Domain-Driven Design</w:t>
      </w:r>
    </w:p>
    <w:p w14:paraId="73F21724" w14:textId="1706236E" w:rsidR="00096079" w:rsidRDefault="00A23A32" w:rsidP="00A23A3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DDD, which is described in the book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Domain-Driven Design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by Eric Evans (Addison-Wesley Professional, 2003), </w:t>
      </w:r>
      <w:r w:rsidRPr="00DC41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 refinement of OOD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is </w:t>
      </w:r>
      <w:r w:rsidRPr="00DC41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approach for developing</w:t>
      </w:r>
      <w:r w:rsidRPr="00DC41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C41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complex business logic</w:t>
      </w:r>
      <w:r w:rsidR="00DC41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6189EBC1" w14:textId="03263F2E" w:rsidR="00DC4138" w:rsidRDefault="00DC4138" w:rsidP="00A23A3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D52890C" w14:textId="7FCAB964" w:rsidR="00DC4138" w:rsidRDefault="00CB2CD2" w:rsidP="002F3E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 talked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DDD 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document about defining a microservice architecture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discussing the usefulness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of DDD subdomains when decomposing an application into services. 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When using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DDD, each service has its own domain model, which avoids the problems of a single,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application-wide domain model.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2F3E18" w:rsidRPr="0043483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Subdomains and the associated concept of Bounded</w:t>
      </w:r>
      <w:r w:rsidR="002F3E18" w:rsidRPr="0043483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2F3E18" w:rsidRPr="0043483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Context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are two of the 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strategic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DDD </w:t>
      </w:r>
      <w:r w:rsidR="002F3E18" w:rsidRPr="0043483C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patterns</w:t>
      </w:r>
      <w:r w:rsidR="002F3E18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F372B17" w14:textId="227CE235" w:rsidR="004B3FE3" w:rsidRDefault="004B3FE3" w:rsidP="002F3E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BFEBE5B" w14:textId="171020C4" w:rsidR="004B3FE3" w:rsidRDefault="00FD4133" w:rsidP="002F3E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FD413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DDD also has some </w:t>
      </w:r>
      <w:r w:rsidRPr="00FD413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tactical patterns</w:t>
      </w:r>
      <w:r w:rsidRPr="00FD413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that are building blocks for domain models.</w:t>
      </w:r>
    </w:p>
    <w:p w14:paraId="60C5C88E" w14:textId="1EABE91F" w:rsidR="00121776" w:rsidRDefault="00121776" w:rsidP="00121776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41B1591" w14:textId="489F5FE8" w:rsidR="00121776" w:rsidRDefault="00121776" w:rsidP="001217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C0F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pattern is a role that a class plays in a domain model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</w:t>
      </w:r>
      <w:r w:rsidRPr="00F350A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defines the characteristics</w:t>
      </w:r>
      <w:r w:rsidRPr="00F350A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50A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 the class.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building blocks that have been widely adopted by developers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include the following</w:t>
      </w:r>
      <w:r w:rsidR="007C0D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5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6D2AD796" w14:textId="1F9D7FAB" w:rsidR="0048119E" w:rsidRDefault="0048119E" w:rsidP="0012177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FFD1FDA" w14:textId="73A0E7CB" w:rsidR="00D31B4B" w:rsidRDefault="00D31B4B" w:rsidP="00D31B4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 w:rsidRPr="00C833F3">
        <w:rPr>
          <w:rFonts w:ascii="Wingdings2" w:eastAsia="Wingdings2" w:cs="Wingdings2" w:hint="eastAsia"/>
          <w:b/>
          <w:bCs/>
          <w:color w:val="CDA759"/>
          <w:sz w:val="17"/>
          <w:szCs w:val="17"/>
        </w:rPr>
        <w:t></w:t>
      </w:r>
      <w:r w:rsidRPr="00C833F3">
        <w:rPr>
          <w:rFonts w:ascii="Wingdings2" w:eastAsia="Wingdings2" w:cs="Wingdings2"/>
          <w:b/>
          <w:bCs/>
          <w:color w:val="CDA759"/>
          <w:sz w:val="17"/>
          <w:szCs w:val="17"/>
        </w:rPr>
        <w:t xml:space="preserve"> </w:t>
      </w:r>
      <w:r w:rsidRPr="00C833F3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Entity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3407C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An object that has a persistent identity.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Two entities whose attributes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have the same values are still different objects. In a Java EE application, classes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that are persisted using JPA</w:t>
      </w:r>
      <w:r w:rsidR="000F2BB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eastAsia="Wingdings2" w:hAnsi="Courier" w:cs="Courier"/>
          <w:color w:val="262626"/>
          <w:sz w:val="19"/>
          <w:szCs w:val="19"/>
        </w:rPr>
        <w:t xml:space="preserve">@Entity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are usually DDD entities.</w:t>
      </w:r>
    </w:p>
    <w:p w14:paraId="4884E400" w14:textId="77777777" w:rsidR="00D31B4B" w:rsidRDefault="00D31B4B" w:rsidP="00D31B4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ABE3040" w14:textId="3A66D585" w:rsidR="00D31B4B" w:rsidRDefault="00D31B4B" w:rsidP="000F2BB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 w:rsidRPr="00C833F3">
        <w:rPr>
          <w:rFonts w:ascii="Wingdings2" w:eastAsia="Wingdings2" w:cs="Wingdings2" w:hint="eastAsia"/>
          <w:b/>
          <w:bCs/>
          <w:color w:val="CDA759"/>
          <w:sz w:val="17"/>
          <w:szCs w:val="17"/>
        </w:rPr>
        <w:t></w:t>
      </w:r>
      <w:r w:rsidRPr="00C833F3">
        <w:rPr>
          <w:rFonts w:ascii="Wingdings2" w:eastAsia="Wingdings2" w:cs="Wingdings2"/>
          <w:b/>
          <w:bCs/>
          <w:color w:val="CDA759"/>
          <w:sz w:val="17"/>
          <w:szCs w:val="17"/>
        </w:rPr>
        <w:t xml:space="preserve"> </w:t>
      </w:r>
      <w:r w:rsidRPr="00C833F3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Value object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—An object that is a collection of values. Two value objects whose</w:t>
      </w:r>
      <w:r w:rsidR="000F2BB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attributes have the same values can be used interchangeably. An example of a</w:t>
      </w:r>
      <w:r w:rsidR="000F2BB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value object is a </w:t>
      </w:r>
      <w:r>
        <w:rPr>
          <w:rFonts w:ascii="Courier" w:eastAsia="Wingdings2" w:hAnsi="Courier" w:cs="Courier"/>
          <w:color w:val="262626"/>
          <w:sz w:val="19"/>
          <w:szCs w:val="19"/>
        </w:rPr>
        <w:t xml:space="preserve">Money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class, which consists of a currency and an amount.</w:t>
      </w:r>
    </w:p>
    <w:p w14:paraId="35C278CD" w14:textId="191AFB42" w:rsidR="00D31B4B" w:rsidRPr="00555B0A" w:rsidRDefault="00D31B4B" w:rsidP="00B927A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21932">
        <w:rPr>
          <w:rFonts w:ascii="Wingdings2" w:eastAsia="Wingdings2" w:cs="Wingdings2" w:hint="eastAsia"/>
          <w:b/>
          <w:bCs/>
          <w:color w:val="CDA759"/>
          <w:sz w:val="17"/>
          <w:szCs w:val="17"/>
        </w:rPr>
        <w:lastRenderedPageBreak/>
        <w:t></w:t>
      </w:r>
      <w:r w:rsidRPr="00521932">
        <w:rPr>
          <w:rFonts w:ascii="Wingdings2" w:eastAsia="Wingdings2" w:cs="Wingdings2"/>
          <w:b/>
          <w:bCs/>
          <w:color w:val="CDA759"/>
          <w:sz w:val="17"/>
          <w:szCs w:val="17"/>
        </w:rPr>
        <w:t xml:space="preserve"> </w:t>
      </w:r>
      <w:r w:rsidRPr="00F568C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Factory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—An object or method that implements object creation logic that’s too</w:t>
      </w:r>
      <w:r w:rsidR="00B927A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complex to be done directly by a constructor. It can also hide the concrete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classes that are instantiated. </w:t>
      </w:r>
      <w:r w:rsidRPr="00555B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factory might be</w:t>
      </w:r>
      <w:r w:rsidR="00B927A2" w:rsidRPr="00555B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55B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implemented as a static method</w:t>
      </w:r>
      <w:r w:rsidR="00B927A2" w:rsidRPr="00555B0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55B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 a class.</w:t>
      </w:r>
    </w:p>
    <w:p w14:paraId="3B25CF12" w14:textId="77777777" w:rsidR="00D355A9" w:rsidRPr="00B927A2" w:rsidRDefault="00D355A9" w:rsidP="00B927A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433A0137" w14:textId="5523A169" w:rsidR="00D31B4B" w:rsidRPr="00CA0835" w:rsidRDefault="00D31B4B" w:rsidP="00555B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21932">
        <w:rPr>
          <w:rFonts w:ascii="Wingdings2" w:eastAsia="Wingdings2" w:hAnsi="NewBaskerville-Roman" w:cs="Wingdings2" w:hint="eastAsia"/>
          <w:b/>
          <w:bCs/>
          <w:color w:val="CDA759"/>
          <w:sz w:val="17"/>
          <w:szCs w:val="17"/>
        </w:rPr>
        <w:t></w:t>
      </w:r>
      <w:r w:rsidRPr="00521932">
        <w:rPr>
          <w:rFonts w:ascii="Wingdings2" w:eastAsia="Wingdings2" w:hAnsi="NewBaskerville-Roman" w:cs="Wingdings2"/>
          <w:b/>
          <w:bCs/>
          <w:color w:val="CDA759"/>
          <w:sz w:val="17"/>
          <w:szCs w:val="17"/>
        </w:rPr>
        <w:t xml:space="preserve"> </w:t>
      </w:r>
      <w:r w:rsidRPr="00521932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Repository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—An object that provides access to persistent entities and </w:t>
      </w:r>
      <w:r w:rsidRPr="00CA083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encapsulates</w:t>
      </w:r>
      <w:r w:rsidR="00555B0A" w:rsidRPr="00CA083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A083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</w:t>
      </w:r>
      <w:r w:rsidR="0041298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A083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mechanism for accessing the database.</w:t>
      </w:r>
    </w:p>
    <w:p w14:paraId="294998BE" w14:textId="77777777" w:rsidR="00555B0A" w:rsidRDefault="00555B0A" w:rsidP="00555B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E1732F5" w14:textId="0E574DE2" w:rsidR="00D31B4B" w:rsidRPr="00582557" w:rsidRDefault="00D31B4B" w:rsidP="004129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3A209D">
        <w:rPr>
          <w:rFonts w:ascii="Wingdings2" w:eastAsia="Wingdings2" w:hAnsi="NewBaskerville-Roman" w:cs="Wingdings2" w:hint="eastAsia"/>
          <w:b/>
          <w:bCs/>
          <w:color w:val="CDA759"/>
          <w:sz w:val="17"/>
          <w:szCs w:val="17"/>
        </w:rPr>
        <w:t></w:t>
      </w:r>
      <w:r w:rsidRPr="003A209D">
        <w:rPr>
          <w:rFonts w:ascii="Wingdings2" w:eastAsia="Wingdings2" w:hAnsi="NewBaskerville-Roman" w:cs="Wingdings2"/>
          <w:b/>
          <w:bCs/>
          <w:color w:val="CDA759"/>
          <w:sz w:val="17"/>
          <w:szCs w:val="17"/>
        </w:rPr>
        <w:t xml:space="preserve"> </w:t>
      </w:r>
      <w:r w:rsidRPr="003A209D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—An object that implements </w:t>
      </w:r>
      <w:r w:rsidRPr="005825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business logic that doesn’t belong in an</w:t>
      </w:r>
      <w:r w:rsidR="00412985" w:rsidRPr="005825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825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entity or a value</w:t>
      </w:r>
      <w:r w:rsidR="003A209D" w:rsidRPr="005825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8255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object.</w:t>
      </w:r>
    </w:p>
    <w:p w14:paraId="3E36EC13" w14:textId="77777777" w:rsidR="00412985" w:rsidRDefault="00412985" w:rsidP="004129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2E2F46" w14:textId="77777777" w:rsidR="003A4365" w:rsidRDefault="00D31B4B" w:rsidP="00D176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These building blocks are used by many developers. Some are supported by frameworks</w:t>
      </w:r>
      <w:r w:rsidR="00D1761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such as JPA and the Spring framework.</w:t>
      </w:r>
    </w:p>
    <w:p w14:paraId="159C71C8" w14:textId="77777777" w:rsidR="003A4365" w:rsidRDefault="003A4365" w:rsidP="00D176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486F962" w14:textId="77777777" w:rsidR="00144BFF" w:rsidRDefault="00D31B4B" w:rsidP="00D176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570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There is one more building block that</w:t>
      </w:r>
      <w:r w:rsidR="00D17616" w:rsidRPr="00B570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570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been generally ignored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(myself included!) except by DDD</w:t>
      </w:r>
      <w:r w:rsidR="00554B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purists: </w:t>
      </w:r>
      <w:r w:rsidRPr="00B5708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aggregates.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</w:t>
      </w:r>
      <w:r w:rsidR="00D17616"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turns out, aggregates are an extremely useful concept when</w:t>
      </w:r>
      <w:r w:rsidR="00CD2746"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developing</w:t>
      </w:r>
      <w:r w:rsidR="00554BCD"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77F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microservices.</w:t>
      </w:r>
    </w:p>
    <w:p w14:paraId="78B85EF6" w14:textId="77777777" w:rsidR="00144BFF" w:rsidRDefault="00144BFF" w:rsidP="00D176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7856E" w14:textId="3685E9D3" w:rsidR="0048119E" w:rsidRPr="00121776" w:rsidRDefault="00F50151" w:rsidP="00D1761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 have</w:t>
      </w:r>
      <w:r w:rsidR="00D31B4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look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ed</w:t>
      </w:r>
      <w:r w:rsidR="00D31B4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at some subtle problems with classic OOD that are solved by</w:t>
      </w:r>
      <w:r w:rsidR="00D1761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31B4B">
        <w:rPr>
          <w:rFonts w:ascii="NewBaskerville-Roman" w:hAnsi="NewBaskerville-Roman" w:cs="NewBaskerville-Roman"/>
          <w:color w:val="262626"/>
          <w:sz w:val="20"/>
          <w:szCs w:val="20"/>
        </w:rPr>
        <w:t>using</w:t>
      </w:r>
      <w:r w:rsidR="00554B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31B4B">
        <w:rPr>
          <w:rFonts w:ascii="NewBaskerville-Roman" w:hAnsi="NewBaskerville-Roman" w:cs="NewBaskerville-Roman"/>
          <w:color w:val="262626"/>
          <w:sz w:val="20"/>
          <w:szCs w:val="20"/>
        </w:rPr>
        <w:t>aggregates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a separate document on DDD.</w:t>
      </w:r>
    </w:p>
    <w:sectPr w:rsidR="0048119E" w:rsidRPr="00121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2EBD" w14:textId="77777777" w:rsidR="00C71CB6" w:rsidRDefault="00C71CB6" w:rsidP="00690890">
      <w:pPr>
        <w:spacing w:after="0"/>
      </w:pPr>
      <w:r>
        <w:separator/>
      </w:r>
    </w:p>
  </w:endnote>
  <w:endnote w:type="continuationSeparator" w:id="0">
    <w:p w14:paraId="0D98F523" w14:textId="77777777" w:rsidR="00C71CB6" w:rsidRDefault="00C71CB6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B617" w14:textId="77777777" w:rsidR="00C71CB6" w:rsidRDefault="00C71CB6" w:rsidP="00690890">
      <w:pPr>
        <w:spacing w:after="0"/>
      </w:pPr>
      <w:r>
        <w:separator/>
      </w:r>
    </w:p>
  </w:footnote>
  <w:footnote w:type="continuationSeparator" w:id="0">
    <w:p w14:paraId="177C8625" w14:textId="77777777" w:rsidR="00C71CB6" w:rsidRDefault="00C71CB6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B9566B"/>
    <w:multiLevelType w:val="hybridMultilevel"/>
    <w:tmpl w:val="09C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57F5578"/>
    <w:multiLevelType w:val="hybridMultilevel"/>
    <w:tmpl w:val="9C28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37905"/>
    <w:multiLevelType w:val="hybridMultilevel"/>
    <w:tmpl w:val="E89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26"/>
  </w:num>
  <w:num w:numId="12">
    <w:abstractNumId w:val="23"/>
  </w:num>
  <w:num w:numId="13">
    <w:abstractNumId w:val="13"/>
  </w:num>
  <w:num w:numId="14">
    <w:abstractNumId w:val="10"/>
  </w:num>
  <w:num w:numId="15">
    <w:abstractNumId w:val="27"/>
  </w:num>
  <w:num w:numId="16">
    <w:abstractNumId w:val="9"/>
  </w:num>
  <w:num w:numId="17">
    <w:abstractNumId w:val="20"/>
  </w:num>
  <w:num w:numId="18">
    <w:abstractNumId w:val="30"/>
  </w:num>
  <w:num w:numId="19">
    <w:abstractNumId w:val="31"/>
  </w:num>
  <w:num w:numId="20">
    <w:abstractNumId w:val="32"/>
  </w:num>
  <w:num w:numId="21">
    <w:abstractNumId w:val="11"/>
  </w:num>
  <w:num w:numId="22">
    <w:abstractNumId w:val="18"/>
  </w:num>
  <w:num w:numId="23">
    <w:abstractNumId w:val="17"/>
  </w:num>
  <w:num w:numId="24">
    <w:abstractNumId w:val="29"/>
  </w:num>
  <w:num w:numId="25">
    <w:abstractNumId w:val="15"/>
  </w:num>
  <w:num w:numId="26">
    <w:abstractNumId w:val="14"/>
  </w:num>
  <w:num w:numId="27">
    <w:abstractNumId w:val="21"/>
  </w:num>
  <w:num w:numId="28">
    <w:abstractNumId w:val="24"/>
  </w:num>
  <w:num w:numId="29">
    <w:abstractNumId w:val="19"/>
  </w:num>
  <w:num w:numId="30">
    <w:abstractNumId w:val="25"/>
  </w:num>
  <w:num w:numId="31">
    <w:abstractNumId w:val="28"/>
  </w:num>
  <w:num w:numId="32">
    <w:abstractNumId w:val="1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4616"/>
    <w:rsid w:val="000353A7"/>
    <w:rsid w:val="00036E5D"/>
    <w:rsid w:val="00050DAC"/>
    <w:rsid w:val="0006063C"/>
    <w:rsid w:val="00065138"/>
    <w:rsid w:val="00071534"/>
    <w:rsid w:val="0008370D"/>
    <w:rsid w:val="00084626"/>
    <w:rsid w:val="00085E79"/>
    <w:rsid w:val="000903F5"/>
    <w:rsid w:val="00093C0B"/>
    <w:rsid w:val="00096079"/>
    <w:rsid w:val="000A00AE"/>
    <w:rsid w:val="000A1195"/>
    <w:rsid w:val="000A6FCC"/>
    <w:rsid w:val="000B17E2"/>
    <w:rsid w:val="000E57EF"/>
    <w:rsid w:val="000F1CD5"/>
    <w:rsid w:val="000F2BB3"/>
    <w:rsid w:val="000F4121"/>
    <w:rsid w:val="00103A31"/>
    <w:rsid w:val="00111451"/>
    <w:rsid w:val="00121776"/>
    <w:rsid w:val="00127092"/>
    <w:rsid w:val="00144763"/>
    <w:rsid w:val="00144BFF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97C60"/>
    <w:rsid w:val="001B1F95"/>
    <w:rsid w:val="001B7EE3"/>
    <w:rsid w:val="001D3A65"/>
    <w:rsid w:val="001F1A5A"/>
    <w:rsid w:val="001F42A0"/>
    <w:rsid w:val="00202CBB"/>
    <w:rsid w:val="002055DD"/>
    <w:rsid w:val="00226502"/>
    <w:rsid w:val="00240C4B"/>
    <w:rsid w:val="00247D5F"/>
    <w:rsid w:val="002514F5"/>
    <w:rsid w:val="00263700"/>
    <w:rsid w:val="002651CE"/>
    <w:rsid w:val="00273BB2"/>
    <w:rsid w:val="0027657D"/>
    <w:rsid w:val="00277300"/>
    <w:rsid w:val="0029239E"/>
    <w:rsid w:val="0029639D"/>
    <w:rsid w:val="002A10C1"/>
    <w:rsid w:val="002A1741"/>
    <w:rsid w:val="002B1321"/>
    <w:rsid w:val="002B39D6"/>
    <w:rsid w:val="002B729A"/>
    <w:rsid w:val="002C0FD3"/>
    <w:rsid w:val="002C2D4F"/>
    <w:rsid w:val="002C75F1"/>
    <w:rsid w:val="002D623C"/>
    <w:rsid w:val="002E26BF"/>
    <w:rsid w:val="002F3E18"/>
    <w:rsid w:val="002F69B1"/>
    <w:rsid w:val="002F7FB3"/>
    <w:rsid w:val="00326F90"/>
    <w:rsid w:val="003407CA"/>
    <w:rsid w:val="00372F46"/>
    <w:rsid w:val="00393CA0"/>
    <w:rsid w:val="003944D5"/>
    <w:rsid w:val="003953E7"/>
    <w:rsid w:val="00397DE9"/>
    <w:rsid w:val="003A209D"/>
    <w:rsid w:val="003A4365"/>
    <w:rsid w:val="003E1EF4"/>
    <w:rsid w:val="003E438E"/>
    <w:rsid w:val="003E6B0F"/>
    <w:rsid w:val="003F4C7A"/>
    <w:rsid w:val="003F51D5"/>
    <w:rsid w:val="00412985"/>
    <w:rsid w:val="0042061A"/>
    <w:rsid w:val="00423961"/>
    <w:rsid w:val="0043483C"/>
    <w:rsid w:val="00434E33"/>
    <w:rsid w:val="00447D3B"/>
    <w:rsid w:val="00457E7D"/>
    <w:rsid w:val="004667BC"/>
    <w:rsid w:val="00477F27"/>
    <w:rsid w:val="0048119E"/>
    <w:rsid w:val="00491BEF"/>
    <w:rsid w:val="00492779"/>
    <w:rsid w:val="00494238"/>
    <w:rsid w:val="004964C0"/>
    <w:rsid w:val="004A6735"/>
    <w:rsid w:val="004B3FE3"/>
    <w:rsid w:val="004B5B4A"/>
    <w:rsid w:val="004C1D8D"/>
    <w:rsid w:val="004E249B"/>
    <w:rsid w:val="004F0E61"/>
    <w:rsid w:val="004F6A7A"/>
    <w:rsid w:val="0050536A"/>
    <w:rsid w:val="00511329"/>
    <w:rsid w:val="00511B53"/>
    <w:rsid w:val="00514F4F"/>
    <w:rsid w:val="00521932"/>
    <w:rsid w:val="0052252F"/>
    <w:rsid w:val="005225C2"/>
    <w:rsid w:val="00522EF0"/>
    <w:rsid w:val="00530F2A"/>
    <w:rsid w:val="00535537"/>
    <w:rsid w:val="0054000D"/>
    <w:rsid w:val="0054039F"/>
    <w:rsid w:val="00542C52"/>
    <w:rsid w:val="00546950"/>
    <w:rsid w:val="00554BCD"/>
    <w:rsid w:val="00555B0A"/>
    <w:rsid w:val="00582557"/>
    <w:rsid w:val="005857C9"/>
    <w:rsid w:val="00593313"/>
    <w:rsid w:val="005A2235"/>
    <w:rsid w:val="005B752D"/>
    <w:rsid w:val="005E0D42"/>
    <w:rsid w:val="005E374C"/>
    <w:rsid w:val="0060478B"/>
    <w:rsid w:val="006106C1"/>
    <w:rsid w:val="00640710"/>
    <w:rsid w:val="00655C06"/>
    <w:rsid w:val="00690890"/>
    <w:rsid w:val="00693E50"/>
    <w:rsid w:val="006A3A7D"/>
    <w:rsid w:val="006A5836"/>
    <w:rsid w:val="006B3832"/>
    <w:rsid w:val="006B48BD"/>
    <w:rsid w:val="006D5C0E"/>
    <w:rsid w:val="006E15A5"/>
    <w:rsid w:val="006E27D5"/>
    <w:rsid w:val="006E2F4A"/>
    <w:rsid w:val="006F6E5F"/>
    <w:rsid w:val="00710ED9"/>
    <w:rsid w:val="007313B5"/>
    <w:rsid w:val="0074122E"/>
    <w:rsid w:val="00746F76"/>
    <w:rsid w:val="00755940"/>
    <w:rsid w:val="00756F06"/>
    <w:rsid w:val="00767650"/>
    <w:rsid w:val="0077026D"/>
    <w:rsid w:val="007855AE"/>
    <w:rsid w:val="007A1FA4"/>
    <w:rsid w:val="007A6272"/>
    <w:rsid w:val="007A6624"/>
    <w:rsid w:val="007B5FA1"/>
    <w:rsid w:val="007C0DC1"/>
    <w:rsid w:val="007D7A72"/>
    <w:rsid w:val="007E0687"/>
    <w:rsid w:val="007E0ECD"/>
    <w:rsid w:val="007E68B9"/>
    <w:rsid w:val="007F6E4F"/>
    <w:rsid w:val="00836439"/>
    <w:rsid w:val="00842492"/>
    <w:rsid w:val="008706CA"/>
    <w:rsid w:val="00871C70"/>
    <w:rsid w:val="008747AF"/>
    <w:rsid w:val="00876C06"/>
    <w:rsid w:val="00880676"/>
    <w:rsid w:val="00882401"/>
    <w:rsid w:val="008852EE"/>
    <w:rsid w:val="008909FA"/>
    <w:rsid w:val="008931C4"/>
    <w:rsid w:val="00894E59"/>
    <w:rsid w:val="008961E8"/>
    <w:rsid w:val="0089627D"/>
    <w:rsid w:val="008A2D0A"/>
    <w:rsid w:val="008B270B"/>
    <w:rsid w:val="008B414C"/>
    <w:rsid w:val="008C36B0"/>
    <w:rsid w:val="008C690C"/>
    <w:rsid w:val="008E0998"/>
    <w:rsid w:val="008F0A92"/>
    <w:rsid w:val="00903A97"/>
    <w:rsid w:val="0091440B"/>
    <w:rsid w:val="00920ED4"/>
    <w:rsid w:val="009248FC"/>
    <w:rsid w:val="00930D78"/>
    <w:rsid w:val="009317AF"/>
    <w:rsid w:val="009349A1"/>
    <w:rsid w:val="009573C1"/>
    <w:rsid w:val="009A09B7"/>
    <w:rsid w:val="009D29B3"/>
    <w:rsid w:val="009F20C2"/>
    <w:rsid w:val="00A06137"/>
    <w:rsid w:val="00A22907"/>
    <w:rsid w:val="00A23A32"/>
    <w:rsid w:val="00A32154"/>
    <w:rsid w:val="00A43F60"/>
    <w:rsid w:val="00A45583"/>
    <w:rsid w:val="00A46F74"/>
    <w:rsid w:val="00A57B34"/>
    <w:rsid w:val="00A628BE"/>
    <w:rsid w:val="00A71822"/>
    <w:rsid w:val="00A732F3"/>
    <w:rsid w:val="00A77827"/>
    <w:rsid w:val="00A825DA"/>
    <w:rsid w:val="00A95761"/>
    <w:rsid w:val="00A9577A"/>
    <w:rsid w:val="00AA1D8D"/>
    <w:rsid w:val="00AA4349"/>
    <w:rsid w:val="00AA4C5D"/>
    <w:rsid w:val="00AA4CB7"/>
    <w:rsid w:val="00AA5556"/>
    <w:rsid w:val="00AC3D95"/>
    <w:rsid w:val="00AE70CC"/>
    <w:rsid w:val="00AF112A"/>
    <w:rsid w:val="00AF4C36"/>
    <w:rsid w:val="00AF67AF"/>
    <w:rsid w:val="00B4430F"/>
    <w:rsid w:val="00B4653B"/>
    <w:rsid w:val="00B47730"/>
    <w:rsid w:val="00B5266E"/>
    <w:rsid w:val="00B57083"/>
    <w:rsid w:val="00B6461E"/>
    <w:rsid w:val="00B66928"/>
    <w:rsid w:val="00B71326"/>
    <w:rsid w:val="00B81325"/>
    <w:rsid w:val="00B83B28"/>
    <w:rsid w:val="00B83BD2"/>
    <w:rsid w:val="00B907BA"/>
    <w:rsid w:val="00B927A2"/>
    <w:rsid w:val="00BA0993"/>
    <w:rsid w:val="00BA3C42"/>
    <w:rsid w:val="00BD2E02"/>
    <w:rsid w:val="00BD3F86"/>
    <w:rsid w:val="00BE6109"/>
    <w:rsid w:val="00C06FA6"/>
    <w:rsid w:val="00C157CC"/>
    <w:rsid w:val="00C40298"/>
    <w:rsid w:val="00C621E9"/>
    <w:rsid w:val="00C71CB6"/>
    <w:rsid w:val="00C7490A"/>
    <w:rsid w:val="00C76701"/>
    <w:rsid w:val="00C833F3"/>
    <w:rsid w:val="00C96458"/>
    <w:rsid w:val="00CA0835"/>
    <w:rsid w:val="00CA0C74"/>
    <w:rsid w:val="00CB0664"/>
    <w:rsid w:val="00CB230B"/>
    <w:rsid w:val="00CB2CD2"/>
    <w:rsid w:val="00CC653C"/>
    <w:rsid w:val="00CC793B"/>
    <w:rsid w:val="00CD0867"/>
    <w:rsid w:val="00CD24AD"/>
    <w:rsid w:val="00CD2746"/>
    <w:rsid w:val="00CD342E"/>
    <w:rsid w:val="00CE1F1F"/>
    <w:rsid w:val="00D15978"/>
    <w:rsid w:val="00D17616"/>
    <w:rsid w:val="00D2575F"/>
    <w:rsid w:val="00D30FE6"/>
    <w:rsid w:val="00D31B4B"/>
    <w:rsid w:val="00D33521"/>
    <w:rsid w:val="00D355A9"/>
    <w:rsid w:val="00D40A9E"/>
    <w:rsid w:val="00D46206"/>
    <w:rsid w:val="00D652AF"/>
    <w:rsid w:val="00D9179D"/>
    <w:rsid w:val="00D91A92"/>
    <w:rsid w:val="00D93448"/>
    <w:rsid w:val="00D963E5"/>
    <w:rsid w:val="00D96445"/>
    <w:rsid w:val="00DA692D"/>
    <w:rsid w:val="00DB08C1"/>
    <w:rsid w:val="00DC4138"/>
    <w:rsid w:val="00DD1C20"/>
    <w:rsid w:val="00DD7B0D"/>
    <w:rsid w:val="00DD7EDA"/>
    <w:rsid w:val="00DE57F5"/>
    <w:rsid w:val="00E01AED"/>
    <w:rsid w:val="00E17A80"/>
    <w:rsid w:val="00E43966"/>
    <w:rsid w:val="00E55B16"/>
    <w:rsid w:val="00E6599E"/>
    <w:rsid w:val="00EA3B1F"/>
    <w:rsid w:val="00EC09CF"/>
    <w:rsid w:val="00EC3893"/>
    <w:rsid w:val="00EC54A5"/>
    <w:rsid w:val="00EE2C78"/>
    <w:rsid w:val="00EE7BCF"/>
    <w:rsid w:val="00EF397C"/>
    <w:rsid w:val="00F01981"/>
    <w:rsid w:val="00F03433"/>
    <w:rsid w:val="00F0358C"/>
    <w:rsid w:val="00F13B5E"/>
    <w:rsid w:val="00F23B0D"/>
    <w:rsid w:val="00F255E5"/>
    <w:rsid w:val="00F350A0"/>
    <w:rsid w:val="00F45771"/>
    <w:rsid w:val="00F4686C"/>
    <w:rsid w:val="00F47D9C"/>
    <w:rsid w:val="00F50151"/>
    <w:rsid w:val="00F568C0"/>
    <w:rsid w:val="00F700C4"/>
    <w:rsid w:val="00F8744C"/>
    <w:rsid w:val="00F87FF6"/>
    <w:rsid w:val="00F90BE6"/>
    <w:rsid w:val="00F94823"/>
    <w:rsid w:val="00FB24D8"/>
    <w:rsid w:val="00FC693F"/>
    <w:rsid w:val="00FD0A16"/>
    <w:rsid w:val="00FD4133"/>
    <w:rsid w:val="00FD57DB"/>
    <w:rsid w:val="00FD6FC5"/>
    <w:rsid w:val="00FD79CA"/>
    <w:rsid w:val="00FE13AC"/>
    <w:rsid w:val="00FE4828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291</cp:revision>
  <dcterms:created xsi:type="dcterms:W3CDTF">2013-12-23T23:15:00Z</dcterms:created>
  <dcterms:modified xsi:type="dcterms:W3CDTF">2024-11-21T12:27:00Z</dcterms:modified>
  <cp:category/>
</cp:coreProperties>
</file>