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8DA9D" w14:textId="77777777" w:rsidR="00874381" w:rsidRDefault="00D60080" w:rsidP="00D60080">
      <w:pPr>
        <w:pStyle w:val="Title"/>
      </w:pPr>
      <w:r>
        <w:t xml:space="preserve">Synchronous Remote Procedure </w:t>
      </w:r>
    </w:p>
    <w:p w14:paraId="60AD40BB" w14:textId="0590CBD8" w:rsidR="00CE1F1F" w:rsidRDefault="00D60080" w:rsidP="00D60080">
      <w:pPr>
        <w:pStyle w:val="Title"/>
      </w:pPr>
      <w:r>
        <w:t>Invocation</w:t>
      </w:r>
      <w:r w:rsidR="004D0BB4">
        <w:t xml:space="preserve"> (RPI)</w:t>
      </w:r>
      <w:r>
        <w:t xml:space="preserve"> in Microservices</w:t>
      </w:r>
    </w:p>
    <w:p w14:paraId="3B2E982D" w14:textId="1ED905D1" w:rsidR="00874381" w:rsidRPr="001A044E" w:rsidRDefault="00874381" w:rsidP="00874381">
      <w:pPr>
        <w:autoSpaceDE w:val="0"/>
        <w:autoSpaceDN w:val="0"/>
        <w:adjustRightInd w:val="0"/>
        <w:spacing w:after="0"/>
        <w:rPr>
          <w:b/>
          <w:bCs/>
        </w:rPr>
      </w:pPr>
      <w:r>
        <w:t>In RPI,</w:t>
      </w:r>
      <w:r w:rsidRPr="00874381">
        <w:t xml:space="preserve"> A </w:t>
      </w:r>
      <w:r w:rsidRPr="001A044E">
        <w:rPr>
          <w:b/>
          <w:bCs/>
        </w:rPr>
        <w:t>client invokes a service</w:t>
      </w:r>
      <w:r w:rsidRPr="00874381">
        <w:t xml:space="preserve"> using a </w:t>
      </w:r>
      <w:r w:rsidRPr="001A044E">
        <w:rPr>
          <w:b/>
          <w:bCs/>
        </w:rPr>
        <w:t>synchronous,</w:t>
      </w:r>
      <w:r w:rsidRPr="00874381">
        <w:t xml:space="preserve"> </w:t>
      </w:r>
      <w:r w:rsidRPr="001A044E">
        <w:rPr>
          <w:b/>
          <w:bCs/>
        </w:rPr>
        <w:t>remote procedure invocation-based protocol, such as REST.</w:t>
      </w:r>
    </w:p>
    <w:p w14:paraId="06C0F86C" w14:textId="77777777" w:rsidR="00874381" w:rsidRPr="00874381" w:rsidRDefault="00874381" w:rsidP="00874381">
      <w:pPr>
        <w:autoSpaceDE w:val="0"/>
        <w:autoSpaceDN w:val="0"/>
        <w:adjustRightInd w:val="0"/>
        <w:spacing w:after="0"/>
        <w:rPr>
          <w:rFonts w:ascii="FranklinGothic-Book" w:hAnsi="FranklinGothic-Book" w:cs="FranklinGothic-Book"/>
          <w:color w:val="262626"/>
          <w:sz w:val="19"/>
          <w:szCs w:val="19"/>
        </w:rPr>
      </w:pPr>
    </w:p>
    <w:p w14:paraId="41972AD7" w14:textId="6B6274FA" w:rsidR="00D60080" w:rsidRDefault="00EE4E11" w:rsidP="00EE4E11">
      <w:pPr>
        <w:pStyle w:val="NoSpacing"/>
        <w:rPr>
          <w:b/>
          <w:bCs/>
        </w:rPr>
      </w:pPr>
      <w:r>
        <w:t>When using a remote procedure invocation-based IPC mechanism, a client sends a request to a service, and the service processes the request and sends back a response</w:t>
      </w:r>
      <w:r w:rsidRPr="009E0A40">
        <w:rPr>
          <w:b/>
          <w:bCs/>
        </w:rPr>
        <w:t>. Some clients may block waiting</w:t>
      </w:r>
      <w:r>
        <w:t xml:space="preserve"> for a response, and </w:t>
      </w:r>
      <w:r w:rsidRPr="009E0A40">
        <w:rPr>
          <w:b/>
          <w:bCs/>
        </w:rPr>
        <w:t>others might have a reactive, nonblocking architecture</w:t>
      </w:r>
      <w:r>
        <w:t xml:space="preserve">. But </w:t>
      </w:r>
      <w:r w:rsidRPr="009E0A40">
        <w:rPr>
          <w:b/>
          <w:bCs/>
        </w:rPr>
        <w:t>unlike when using messaging, the client assumes that the response will arrive in a timely fashion.</w:t>
      </w:r>
    </w:p>
    <w:p w14:paraId="0317230D" w14:textId="5AB38F5A" w:rsidR="005D53E0" w:rsidRDefault="005D53E0" w:rsidP="00EE4E11">
      <w:pPr>
        <w:pStyle w:val="NoSpacing"/>
        <w:rPr>
          <w:b/>
          <w:bCs/>
        </w:rPr>
      </w:pPr>
    </w:p>
    <w:p w14:paraId="358F60B0" w14:textId="12F5FB1E" w:rsidR="004D41EB" w:rsidRDefault="004D41EB" w:rsidP="00EE4E11">
      <w:pPr>
        <w:pStyle w:val="NoSpacing"/>
        <w:rPr>
          <w:b/>
          <w:bCs/>
        </w:rPr>
      </w:pPr>
      <w:r>
        <w:rPr>
          <w:noProof/>
        </w:rPr>
        <w:drawing>
          <wp:inline distT="0" distB="0" distL="0" distR="0" wp14:anchorId="01AF637A" wp14:editId="56BAC8B2">
            <wp:extent cx="5486400" cy="3228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F170" w14:textId="56B23698" w:rsidR="005D53E0" w:rsidRDefault="005D53E0" w:rsidP="00EE4E11">
      <w:pPr>
        <w:pStyle w:val="NoSpacing"/>
      </w:pPr>
    </w:p>
    <w:p w14:paraId="1FDC0B01" w14:textId="77777777" w:rsidR="00930DD7" w:rsidRDefault="00930DD7" w:rsidP="004D41EB">
      <w:pPr>
        <w:pStyle w:val="NoSpacing"/>
      </w:pPr>
    </w:p>
    <w:p w14:paraId="113D1CC9" w14:textId="77777777" w:rsidR="00DB6C06" w:rsidRDefault="004D41EB" w:rsidP="00FB7C9E">
      <w:pPr>
        <w:pStyle w:val="NoSpacing"/>
      </w:pPr>
      <w:r w:rsidRPr="001C674F">
        <w:rPr>
          <w:b/>
          <w:bCs/>
        </w:rPr>
        <w:t xml:space="preserve">The </w:t>
      </w:r>
      <w:r w:rsidRPr="001C674F">
        <w:rPr>
          <w:rFonts w:ascii="NewBaskerville-Italic" w:hAnsi="NewBaskerville-Italic" w:cs="NewBaskerville-Italic"/>
          <w:b/>
          <w:bCs/>
          <w:i/>
          <w:iCs/>
        </w:rPr>
        <w:t xml:space="preserve">proxy interface </w:t>
      </w:r>
      <w:r w:rsidRPr="001C674F">
        <w:rPr>
          <w:b/>
          <w:bCs/>
        </w:rPr>
        <w:t>usually encapsulates the underlying communication protocol</w:t>
      </w:r>
      <w:r>
        <w:t xml:space="preserve">. </w:t>
      </w:r>
    </w:p>
    <w:p w14:paraId="5F83FFAD" w14:textId="77777777" w:rsidR="00DB6C06" w:rsidRDefault="00DB6C06" w:rsidP="00FB7C9E">
      <w:pPr>
        <w:pStyle w:val="NoSpacing"/>
      </w:pPr>
    </w:p>
    <w:p w14:paraId="0DE54E92" w14:textId="34DEA3AE" w:rsidR="004D41EB" w:rsidRDefault="004D41EB" w:rsidP="00FB7C9E">
      <w:pPr>
        <w:pStyle w:val="NoSpacing"/>
        <w:rPr>
          <w:b/>
          <w:bCs/>
        </w:rPr>
      </w:pPr>
      <w:r>
        <w:t>There are numerous protocols to choose from.</w:t>
      </w:r>
      <w:r w:rsidR="00FB7C9E">
        <w:t xml:space="preserve"> We’ll talk about REST and gRPC as examples and how to improve the availability of your services by properly handling partial failure and </w:t>
      </w:r>
      <w:r w:rsidR="00FB7C9E" w:rsidRPr="00902668">
        <w:rPr>
          <w:b/>
          <w:bCs/>
        </w:rPr>
        <w:t>explain why a microservices-based application that uses RPI must use a service discovery mechanism.</w:t>
      </w:r>
    </w:p>
    <w:p w14:paraId="5C3A2459" w14:textId="3D9157E1" w:rsidR="008A717E" w:rsidRDefault="008A717E" w:rsidP="008A717E">
      <w:pPr>
        <w:rPr>
          <w:b/>
          <w:bCs/>
        </w:rPr>
      </w:pPr>
    </w:p>
    <w:p w14:paraId="0BE51BA6" w14:textId="5372C48A" w:rsidR="008A717E" w:rsidRDefault="008A717E" w:rsidP="008A717E">
      <w:pPr>
        <w:pStyle w:val="Heading1"/>
      </w:pPr>
      <w:r>
        <w:t>Using REST</w:t>
      </w:r>
    </w:p>
    <w:p w14:paraId="01DE749F" w14:textId="77777777" w:rsidR="00256ED2" w:rsidRDefault="00E27420" w:rsidP="0036356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REST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is an IPC mechanism that </w:t>
      </w:r>
      <w:r w:rsidRPr="00E2742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(almost always) uses HTTP</w:t>
      </w:r>
      <w:r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.</w:t>
      </w:r>
      <w:r w:rsidR="0036356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="00953A56">
        <w:rPr>
          <w:rFonts w:ascii="NewBaskerville-Roman" w:hAnsi="NewBaskerville-Roman" w:cs="NewBaskerville-Roman"/>
          <w:color w:val="262626"/>
          <w:sz w:val="20"/>
          <w:szCs w:val="20"/>
        </w:rPr>
        <w:t>Roy Fielding, the creator of REST, defines REST as follows:</w:t>
      </w:r>
    </w:p>
    <w:p w14:paraId="214691DC" w14:textId="77777777" w:rsidR="00256ED2" w:rsidRPr="00086114" w:rsidRDefault="005A45B1" w:rsidP="0036356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FF000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086114">
        <w:rPr>
          <w:rFonts w:ascii="NewBaskerville-Roman" w:hAnsi="NewBaskerville-Roman" w:cs="NewBaskerville-Roman"/>
          <w:b/>
          <w:bCs/>
          <w:color w:val="FF0000"/>
          <w:sz w:val="20"/>
          <w:szCs w:val="20"/>
        </w:rPr>
        <w:t>(You should later on look for how exactly each one of these benefits are fulfilled</w:t>
      </w:r>
      <w:r w:rsidR="00256ED2" w:rsidRPr="00086114">
        <w:rPr>
          <w:rFonts w:ascii="NewBaskerville-Roman" w:hAnsi="NewBaskerville-Roman" w:cs="NewBaskerville-Roman"/>
          <w:b/>
          <w:bCs/>
          <w:color w:val="FF0000"/>
          <w:sz w:val="20"/>
          <w:szCs w:val="20"/>
        </w:rPr>
        <w:t>:</w:t>
      </w:r>
    </w:p>
    <w:p w14:paraId="0084F84A" w14:textId="3501492C" w:rsidR="00256ED2" w:rsidRDefault="00C314C1" w:rsidP="0036356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FF0000"/>
          <w:sz w:val="20"/>
          <w:szCs w:val="20"/>
        </w:rPr>
      </w:pPr>
      <w:hyperlink r:id="rId9" w:history="1">
        <w:r w:rsidR="00256ED2" w:rsidRPr="00351467">
          <w:rPr>
            <w:rStyle w:val="Hyperlink"/>
            <w:rFonts w:ascii="NewBaskerville-Roman" w:hAnsi="NewBaskerville-Roman" w:cs="NewBaskerville-Roman"/>
            <w:sz w:val="20"/>
            <w:szCs w:val="20"/>
          </w:rPr>
          <w:t>https://learn.microsoft.com/en-us/azure/architecture/best-practices/api-design</w:t>
        </w:r>
      </w:hyperlink>
    </w:p>
    <w:p w14:paraId="36C0168D" w14:textId="4C7B9F0A" w:rsidR="00256ED2" w:rsidRDefault="00C314C1" w:rsidP="0036356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FF0000"/>
          <w:sz w:val="20"/>
          <w:szCs w:val="20"/>
        </w:rPr>
      </w:pPr>
      <w:hyperlink r:id="rId10" w:history="1">
        <w:r w:rsidR="00256ED2" w:rsidRPr="00351467">
          <w:rPr>
            <w:rStyle w:val="Hyperlink"/>
            <w:rFonts w:ascii="NewBaskerville-Roman" w:hAnsi="NewBaskerville-Roman" w:cs="NewBaskerville-Roman"/>
            <w:sz w:val="20"/>
            <w:szCs w:val="20"/>
          </w:rPr>
          <w:t>https://www.ibm.com/topics/rest-apis</w:t>
        </w:r>
      </w:hyperlink>
    </w:p>
    <w:p w14:paraId="3D911401" w14:textId="2D8EB065" w:rsidR="00A225BC" w:rsidRDefault="00C314C1" w:rsidP="0036356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FF0000"/>
          <w:sz w:val="20"/>
          <w:szCs w:val="20"/>
        </w:rPr>
      </w:pPr>
      <w:hyperlink r:id="rId11" w:history="1">
        <w:r w:rsidR="00A225BC" w:rsidRPr="00351467">
          <w:rPr>
            <w:rStyle w:val="Hyperlink"/>
            <w:rFonts w:ascii="NewBaskerville-Roman" w:hAnsi="NewBaskerville-Roman" w:cs="NewBaskerville-Roman"/>
            <w:sz w:val="20"/>
            <w:szCs w:val="20"/>
          </w:rPr>
          <w:t>https://en.wikipedia.org/wiki/REST</w:t>
        </w:r>
      </w:hyperlink>
    </w:p>
    <w:p w14:paraId="774DF259" w14:textId="665022E5" w:rsidR="00E27420" w:rsidRDefault="005A45B1" w:rsidP="0036356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FF0000"/>
          <w:sz w:val="20"/>
          <w:szCs w:val="20"/>
        </w:rPr>
      </w:pPr>
      <w:r w:rsidRPr="005A45B1">
        <w:rPr>
          <w:rFonts w:ascii="NewBaskerville-Roman" w:hAnsi="NewBaskerville-Roman" w:cs="NewBaskerville-Roman"/>
          <w:color w:val="FF0000"/>
          <w:sz w:val="20"/>
          <w:szCs w:val="20"/>
        </w:rPr>
        <w:t>)</w:t>
      </w:r>
      <w:r>
        <w:rPr>
          <w:rFonts w:ascii="NewBaskerville-Roman" w:hAnsi="NewBaskerville-Roman" w:cs="NewBaskerville-Roman"/>
          <w:color w:val="FF0000"/>
          <w:sz w:val="20"/>
          <w:szCs w:val="20"/>
        </w:rPr>
        <w:t>.</w:t>
      </w:r>
    </w:p>
    <w:p w14:paraId="2B579524" w14:textId="77777777" w:rsidR="00CA1813" w:rsidRPr="005A45B1" w:rsidRDefault="00CA1813" w:rsidP="0036356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FF0000"/>
          <w:sz w:val="20"/>
          <w:szCs w:val="20"/>
        </w:rPr>
      </w:pPr>
    </w:p>
    <w:p w14:paraId="3AEFA5B8" w14:textId="5204D2C8" w:rsidR="00D711D7" w:rsidRPr="0011441C" w:rsidRDefault="005F4406" w:rsidP="00086114">
      <w:pPr>
        <w:pStyle w:val="NoSpacing"/>
      </w:pPr>
      <w:r>
        <w:t>“</w:t>
      </w:r>
      <w:r w:rsidR="00FA27D1" w:rsidRPr="00086114">
        <w:rPr>
          <w:i/>
          <w:iCs/>
        </w:rPr>
        <w:t xml:space="preserve">REST provides a set of architectural constraints that, when applied as a whole, emphasizes </w:t>
      </w:r>
      <w:r w:rsidR="00FA27D1" w:rsidRPr="00CA1813">
        <w:rPr>
          <w:b/>
          <w:bCs/>
          <w:i/>
          <w:iCs/>
        </w:rPr>
        <w:t>scalability of component interactions</w:t>
      </w:r>
      <w:r w:rsidR="00FA27D1" w:rsidRPr="00086114">
        <w:rPr>
          <w:i/>
          <w:iCs/>
        </w:rPr>
        <w:t xml:space="preserve">, </w:t>
      </w:r>
      <w:r w:rsidR="00FA27D1" w:rsidRPr="00944C05">
        <w:rPr>
          <w:b/>
          <w:bCs/>
          <w:i/>
          <w:iCs/>
        </w:rPr>
        <w:t>generality of interfaces, independent deployment of components</w:t>
      </w:r>
      <w:r w:rsidR="00FA27D1" w:rsidRPr="00086114">
        <w:rPr>
          <w:i/>
          <w:iCs/>
        </w:rPr>
        <w:t xml:space="preserve">, </w:t>
      </w:r>
      <w:r w:rsidR="00FA27D1" w:rsidRPr="00944C05">
        <w:rPr>
          <w:b/>
          <w:bCs/>
          <w:i/>
          <w:iCs/>
        </w:rPr>
        <w:t>and intermediary components to reduce interaction latency, enforce security, and encapsulate legacy systems</w:t>
      </w:r>
      <w:r w:rsidR="00FA27D1" w:rsidRPr="00944C05">
        <w:rPr>
          <w:b/>
          <w:bCs/>
        </w:rPr>
        <w:t>.</w:t>
      </w:r>
      <w:r w:rsidRPr="00944C05">
        <w:rPr>
          <w:b/>
          <w:bCs/>
        </w:rPr>
        <w:t>”</w:t>
      </w:r>
    </w:p>
    <w:p w14:paraId="479E2B53" w14:textId="19F0D8BC" w:rsidR="00D711D7" w:rsidRDefault="00D711D7" w:rsidP="008A717E"/>
    <w:p w14:paraId="1763E3C9" w14:textId="4AC85F3C" w:rsidR="00860D79" w:rsidRPr="004B66CF" w:rsidRDefault="009B20B3" w:rsidP="009B20B3">
      <w:pPr>
        <w:pStyle w:val="NoSpacing"/>
        <w:numPr>
          <w:ilvl w:val="0"/>
          <w:numId w:val="32"/>
        </w:numPr>
      </w:pPr>
      <w:r>
        <w:t xml:space="preserve">A key concept in REST is a </w:t>
      </w:r>
      <w:r w:rsidRPr="00CD1CB4">
        <w:rPr>
          <w:rFonts w:ascii="NewBaskerville-Italic" w:hAnsi="NewBaskerville-Italic" w:cs="NewBaskerville-Italic"/>
          <w:b/>
          <w:bCs/>
          <w:i/>
          <w:iCs/>
          <w:highlight w:val="yellow"/>
        </w:rPr>
        <w:t>resource</w:t>
      </w:r>
      <w:r>
        <w:t xml:space="preserve">, </w:t>
      </w:r>
      <w:r w:rsidRPr="00CD1CB4">
        <w:rPr>
          <w:b/>
          <w:bCs/>
        </w:rPr>
        <w:t>which typically represents a single business object, such as a Customer or Product, or a collection of business objects.</w:t>
      </w:r>
    </w:p>
    <w:p w14:paraId="14ECF951" w14:textId="77777777" w:rsidR="008F6656" w:rsidRDefault="008F6656" w:rsidP="008F6656">
      <w:pPr>
        <w:pStyle w:val="NoSpacing"/>
        <w:ind w:left="720"/>
      </w:pPr>
    </w:p>
    <w:p w14:paraId="52AE9818" w14:textId="280612A5" w:rsidR="00860D79" w:rsidRPr="005C67BA" w:rsidRDefault="00F66039" w:rsidP="001A3B5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 w:rsidRPr="004B66C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REST uses the HTTP </w:t>
      </w:r>
      <w:r w:rsidRPr="0036674E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>verbs for manipulating resources</w:t>
      </w:r>
      <w:r w:rsidRPr="001A3B5D">
        <w:rPr>
          <w:rFonts w:ascii="NewBaskerville-Roman" w:hAnsi="NewBaskerville-Roman" w:cs="NewBaskerville-Roman"/>
          <w:color w:val="262626"/>
          <w:sz w:val="20"/>
          <w:szCs w:val="20"/>
        </w:rPr>
        <w:t xml:space="preserve">, </w:t>
      </w:r>
      <w:r w:rsidRPr="005C67B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which are referenced using a URL</w:t>
      </w:r>
      <w:r w:rsidR="007355F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:</w:t>
      </w:r>
    </w:p>
    <w:p w14:paraId="69F7BEBA" w14:textId="1AE721AC" w:rsidR="005C67BA" w:rsidRDefault="005C67BA" w:rsidP="005C67B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30037337" w14:textId="10349A92" w:rsidR="005C67BA" w:rsidRDefault="005C67BA" w:rsidP="007355F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7355F3">
        <w:rPr>
          <w:rFonts w:ascii="NewBaskerville-Roman" w:hAnsi="NewBaskerville-Roman" w:cs="NewBaskerville-Roman"/>
          <w:color w:val="262626"/>
          <w:sz w:val="20"/>
          <w:szCs w:val="20"/>
        </w:rPr>
        <w:t xml:space="preserve">For example, a GET request returns the </w:t>
      </w:r>
      <w:r w:rsidRPr="007355F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representation of a resource</w:t>
      </w:r>
      <w:r w:rsidRPr="007355F3">
        <w:rPr>
          <w:rFonts w:ascii="NewBaskerville-Roman" w:hAnsi="NewBaskerville-Roman" w:cs="NewBaskerville-Roman"/>
          <w:color w:val="262626"/>
          <w:sz w:val="20"/>
          <w:szCs w:val="20"/>
        </w:rPr>
        <w:t xml:space="preserve">, which is </w:t>
      </w:r>
      <w:r w:rsidRPr="007355F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often</w:t>
      </w:r>
      <w:r w:rsidRPr="007355F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in the form of </w:t>
      </w:r>
      <w:r w:rsidRPr="007355F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an XML document or JSON object</w:t>
      </w:r>
      <w:r w:rsidRPr="007355F3">
        <w:rPr>
          <w:rFonts w:ascii="NewBaskerville-Roman" w:hAnsi="NewBaskerville-Roman" w:cs="NewBaskerville-Roman"/>
          <w:color w:val="262626"/>
          <w:sz w:val="20"/>
          <w:szCs w:val="20"/>
        </w:rPr>
        <w:t xml:space="preserve">, although </w:t>
      </w:r>
      <w:r w:rsidRPr="007355F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other formats such as binary can be used.</w:t>
      </w:r>
      <w:r w:rsidR="00520478" w:rsidRPr="007355F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="00520478" w:rsidRPr="007355F3">
        <w:rPr>
          <w:rFonts w:ascii="NewBaskerville-Roman" w:hAnsi="NewBaskerville-Roman" w:cs="NewBaskerville-Roman"/>
          <w:color w:val="262626"/>
          <w:sz w:val="20"/>
          <w:szCs w:val="20"/>
        </w:rPr>
        <w:t>A POST request creates a new resource, and a PUT request updates a resource.</w:t>
      </w:r>
      <w:r w:rsidR="00D65154" w:rsidRPr="007355F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The </w:t>
      </w:r>
      <w:r w:rsidR="00D65154" w:rsidRPr="007355F3">
        <w:rPr>
          <w:rFonts w:ascii="Courier" w:hAnsi="Courier" w:cs="Courier"/>
          <w:color w:val="262626"/>
          <w:sz w:val="19"/>
          <w:szCs w:val="19"/>
        </w:rPr>
        <w:t>Order Service</w:t>
      </w:r>
      <w:r w:rsidR="00D65154" w:rsidRPr="007355F3">
        <w:rPr>
          <w:rFonts w:ascii="NewBaskerville-Roman" w:hAnsi="NewBaskerville-Roman" w:cs="NewBaskerville-Roman"/>
          <w:color w:val="262626"/>
          <w:sz w:val="20"/>
          <w:szCs w:val="20"/>
        </w:rPr>
        <w:t xml:space="preserve">, for example, has a </w:t>
      </w:r>
      <w:r w:rsidR="00D65154" w:rsidRPr="007355F3">
        <w:rPr>
          <w:rFonts w:ascii="Courier" w:hAnsi="Courier" w:cs="Courier"/>
          <w:color w:val="262626"/>
          <w:sz w:val="19"/>
          <w:szCs w:val="19"/>
        </w:rPr>
        <w:t xml:space="preserve">POST /orders </w:t>
      </w:r>
      <w:r w:rsidR="00D65154" w:rsidRPr="007355F3">
        <w:rPr>
          <w:rFonts w:ascii="NewBaskerville-Roman" w:hAnsi="NewBaskerville-Roman" w:cs="NewBaskerville-Roman"/>
          <w:color w:val="262626"/>
          <w:sz w:val="20"/>
          <w:szCs w:val="20"/>
        </w:rPr>
        <w:t xml:space="preserve">endpoint for creating an </w:t>
      </w:r>
      <w:r w:rsidR="00D65154" w:rsidRPr="007355F3">
        <w:rPr>
          <w:rFonts w:ascii="Courier" w:hAnsi="Courier" w:cs="Courier"/>
          <w:color w:val="262626"/>
          <w:sz w:val="19"/>
          <w:szCs w:val="19"/>
        </w:rPr>
        <w:t xml:space="preserve">Order </w:t>
      </w:r>
      <w:r w:rsidR="00D65154" w:rsidRPr="007355F3">
        <w:rPr>
          <w:rFonts w:ascii="NewBaskerville-Roman" w:hAnsi="NewBaskerville-Roman" w:cs="NewBaskerville-Roman"/>
          <w:color w:val="262626"/>
          <w:sz w:val="20"/>
          <w:szCs w:val="20"/>
        </w:rPr>
        <w:t xml:space="preserve">and a </w:t>
      </w:r>
      <w:r w:rsidR="00D65154" w:rsidRPr="007355F3">
        <w:rPr>
          <w:rFonts w:ascii="Courier" w:hAnsi="Courier" w:cs="Courier"/>
          <w:color w:val="262626"/>
          <w:sz w:val="19"/>
          <w:szCs w:val="19"/>
        </w:rPr>
        <w:t xml:space="preserve">GET /orders/{orderId} </w:t>
      </w:r>
      <w:r w:rsidR="00D65154" w:rsidRPr="007355F3">
        <w:rPr>
          <w:rFonts w:ascii="NewBaskerville-Roman" w:hAnsi="NewBaskerville-Roman" w:cs="NewBaskerville-Roman"/>
          <w:color w:val="262626"/>
          <w:sz w:val="20"/>
          <w:szCs w:val="20"/>
        </w:rPr>
        <w:t>endpoint for retrieving</w:t>
      </w:r>
      <w:r w:rsidR="00D65154" w:rsidRPr="007355F3">
        <w:rPr>
          <w:rFonts w:ascii="Courier" w:hAnsi="Courier" w:cs="Courier"/>
          <w:color w:val="262626"/>
          <w:sz w:val="19"/>
          <w:szCs w:val="19"/>
        </w:rPr>
        <w:t xml:space="preserve"> </w:t>
      </w:r>
      <w:r w:rsidR="00D65154" w:rsidRPr="007355F3">
        <w:rPr>
          <w:rFonts w:ascii="NewBaskerville-Roman" w:hAnsi="NewBaskerville-Roman" w:cs="NewBaskerville-Roman"/>
          <w:color w:val="262626"/>
          <w:sz w:val="20"/>
          <w:szCs w:val="20"/>
        </w:rPr>
        <w:t xml:space="preserve">an </w:t>
      </w:r>
      <w:r w:rsidR="00D65154" w:rsidRPr="007355F3">
        <w:rPr>
          <w:rFonts w:ascii="Courier" w:hAnsi="Courier" w:cs="Courier"/>
          <w:color w:val="262626"/>
          <w:sz w:val="19"/>
          <w:szCs w:val="19"/>
        </w:rPr>
        <w:t>Order</w:t>
      </w:r>
      <w:r w:rsidR="00D65154" w:rsidRPr="007355F3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4D1A9FD7" w14:textId="1172DBEA" w:rsidR="00B60821" w:rsidRDefault="00B60821" w:rsidP="007355F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7E6B6D8E" w14:textId="77777777" w:rsidR="00B60821" w:rsidRPr="007355F3" w:rsidRDefault="00B60821" w:rsidP="007355F3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9"/>
          <w:szCs w:val="19"/>
        </w:rPr>
      </w:pPr>
    </w:p>
    <w:p w14:paraId="6D2B3C01" w14:textId="71F11F86" w:rsidR="0050338F" w:rsidRDefault="00704C8E" w:rsidP="00067B0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 w:rsidRPr="006D137F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Many developers claim their HTTP-based APIs are RESTful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 But as Roy Fielding describes in a blog post</w:t>
      </w:r>
      <w:r w:rsidRPr="006D137F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>, not all of them actually are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(</w:t>
      </w:r>
      <w:hyperlink r:id="rId12" w:history="1">
        <w:r w:rsidRPr="00F404CC">
          <w:rPr>
            <w:rStyle w:val="Hyperlink"/>
            <w:rFonts w:ascii="NewBaskerville-Roman" w:hAnsi="NewBaskerville-Roman" w:cs="NewBaskerville-Roman"/>
            <w:sz w:val="20"/>
            <w:szCs w:val="20"/>
          </w:rPr>
          <w:t>http://roy.gbiv.com/untangled/2008/rest-apis-must-be-hypertext-driven</w:t>
        </w:r>
      </w:hyperlink>
      <w:r>
        <w:rPr>
          <w:rFonts w:ascii="NewBaskerville-Roman" w:hAnsi="NewBaskerville-Roman" w:cs="NewBaskerville-Roman"/>
          <w:color w:val="262626"/>
          <w:sz w:val="20"/>
          <w:szCs w:val="20"/>
        </w:rPr>
        <w:t>). To understand why, let’s take a look at the</w:t>
      </w:r>
      <w:r w:rsidR="00067B0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08698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REST maturity model</w:t>
      </w:r>
      <w:r w:rsidR="00FE03FA" w:rsidRPr="0008698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:</w:t>
      </w:r>
    </w:p>
    <w:p w14:paraId="4A533AE2" w14:textId="454CBDCB" w:rsidR="00F404CC" w:rsidRDefault="00F404CC" w:rsidP="00067B0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</w:p>
    <w:p w14:paraId="2C19ED3D" w14:textId="2E568E09" w:rsidR="00F404CC" w:rsidRDefault="0091095E" w:rsidP="0091095E">
      <w:pPr>
        <w:pStyle w:val="Heading2"/>
      </w:pPr>
      <w:r>
        <w:t>The REST Maturity Model</w:t>
      </w:r>
    </w:p>
    <w:p w14:paraId="4993CA3B" w14:textId="1BE42A3B" w:rsidR="0091095E" w:rsidRPr="00FD5777" w:rsidRDefault="00FD5777" w:rsidP="00FD5777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Leonard Richardson (no relation to your author) defines a very useful maturity model for REST (</w:t>
      </w:r>
      <w:r>
        <w:rPr>
          <w:rFonts w:ascii="NewBaskerville-Roman" w:hAnsi="NewBaskerville-Roman" w:cs="NewBaskerville-Roman"/>
          <w:color w:val="001CA7"/>
          <w:sz w:val="20"/>
          <w:szCs w:val="20"/>
        </w:rPr>
        <w:t>http://martinfowler.com/articles/richardsonMaturityModel.html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) that consists of the following levels:</w:t>
      </w:r>
    </w:p>
    <w:p w14:paraId="2E96EA87" w14:textId="6EB01143" w:rsidR="003761FA" w:rsidRDefault="003761FA" w:rsidP="00067B0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</w:p>
    <w:p w14:paraId="73931778" w14:textId="77777777" w:rsidR="003761FA" w:rsidRPr="00067B08" w:rsidRDefault="003761FA" w:rsidP="00067B0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338920F9" w14:textId="6A1F556B" w:rsidR="009C280A" w:rsidRDefault="009C280A" w:rsidP="009C280A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>
        <w:rPr>
          <w:rFonts w:ascii="NewBaskerville-Italic" w:eastAsia="Wingdings2" w:hAnsi="NewBaskerville-Italic" w:cs="NewBaskerville-Italic"/>
          <w:i/>
          <w:iCs/>
          <w:color w:val="262626"/>
          <w:sz w:val="20"/>
          <w:szCs w:val="20"/>
        </w:rPr>
        <w:t>Level 0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—Clients of a level 0 service invoke the service by making HTTP POST requests to its </w:t>
      </w:r>
      <w:r w:rsidRPr="00B11A99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>sole URL endpoint.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Each request specifies the action to perform, the target of the action (for example, the business object), and any parameters.</w:t>
      </w:r>
      <w:r w:rsidR="001E2153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(single verb/single</w:t>
      </w:r>
      <w:r w:rsidR="00B352EF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 w:rsidR="001E2153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URL)</w:t>
      </w:r>
    </w:p>
    <w:p w14:paraId="29CBAB8F" w14:textId="77777777" w:rsidR="00EE47DF" w:rsidRDefault="00EE47DF" w:rsidP="009C280A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</w:p>
    <w:p w14:paraId="502BC30D" w14:textId="56D86062" w:rsidR="00C45382" w:rsidRDefault="00C45382" w:rsidP="009C280A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I add: on this level you’re basically using the HTTP as a transport tool to just invoke a remote procedure and you’re not using it as a platform to its fullest potential (verbs,</w:t>
      </w:r>
      <w:r w:rsidR="00DF2D67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status codes,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etc.)</w:t>
      </w:r>
      <w:r w:rsidR="00974B7E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. and at this level they use </w:t>
      </w:r>
      <w:r w:rsidR="00974B7E" w:rsidRPr="00211096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>a single verb</w:t>
      </w:r>
      <w:r w:rsidR="00974B7E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that’s usually POST</w:t>
      </w:r>
      <w:r w:rsidR="00B11A99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and the request details come in the body of the request </w:t>
      </w:r>
      <w:r w:rsidR="00211096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or GET with parameters and actions in the URL, </w:t>
      </w:r>
      <w:r w:rsidR="00B11A99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and even the errors like 400 will be sent by 200ok announcing the error in the response body.</w:t>
      </w:r>
    </w:p>
    <w:p w14:paraId="0E9C87F3" w14:textId="77777777" w:rsidR="008E637E" w:rsidRDefault="008E637E" w:rsidP="009C280A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</w:p>
    <w:p w14:paraId="124219C6" w14:textId="621E8E9A" w:rsidR="00F83A09" w:rsidRDefault="009C280A" w:rsidP="008E637E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>
        <w:rPr>
          <w:rFonts w:ascii="NewBaskerville-Italic" w:eastAsia="Wingdings2" w:hAnsi="NewBaskerville-Italic" w:cs="NewBaskerville-Italic"/>
          <w:i/>
          <w:iCs/>
          <w:color w:val="262626"/>
          <w:sz w:val="20"/>
          <w:szCs w:val="20"/>
        </w:rPr>
        <w:t>Level 1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—</w:t>
      </w:r>
      <w:r w:rsidRPr="00B11A99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>A level 1 service supports the idea of resources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.</w:t>
      </w:r>
      <w:r w:rsidR="006E3AF2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Level one </w:t>
      </w:r>
      <w:r w:rsidR="006E3AF2">
        <w:rPr>
          <w:rFonts w:ascii="MeridienLTStd-Roman" w:hAnsi="MeridienLTStd-Roman" w:cs="MeridienLTStd-Roman"/>
          <w:sz w:val="19"/>
          <w:szCs w:val="19"/>
        </w:rPr>
        <w:t xml:space="preserve">employs </w:t>
      </w:r>
      <w:r w:rsidR="006E3AF2" w:rsidRPr="003C7D1E">
        <w:rPr>
          <w:rFonts w:ascii="MeridienLTStd-Roman" w:hAnsi="MeridienLTStd-Roman" w:cs="MeridienLTStd-Roman"/>
          <w:b/>
          <w:bCs/>
          <w:sz w:val="19"/>
          <w:szCs w:val="19"/>
        </w:rPr>
        <w:t>many URIs but only a single HTTP verb</w:t>
      </w:r>
      <w:r w:rsidRPr="003C7D1E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 xml:space="preserve"> To perform an action</w:t>
      </w:r>
      <w:r w:rsidR="008E637E" w:rsidRPr="003C7D1E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3C7D1E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>on a resource</w:t>
      </w:r>
      <w:r w:rsidR="00F83A09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.</w:t>
      </w:r>
      <w:r w:rsidR="00B352EF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(single verb/ multiple URLs)</w:t>
      </w:r>
    </w:p>
    <w:p w14:paraId="3BCFE5DF" w14:textId="3EDF4F29" w:rsidR="00681CBE" w:rsidRPr="00C73616" w:rsidRDefault="009C280A" w:rsidP="000C457F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a</w:t>
      </w:r>
      <w:r w:rsidR="00DD6B1E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client </w:t>
      </w:r>
      <w:r w:rsidR="003C7D1E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for example </w:t>
      </w:r>
      <w:r w:rsidRPr="00C73616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makes a POST request that specifies the action to perform</w:t>
      </w:r>
      <w:r w:rsidR="008E637E" w:rsidRPr="00C73616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 w:rsidRPr="00C73616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and any parameters</w:t>
      </w:r>
      <w:r w:rsidR="00BD46AE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in the body, or Get request with actions and parameters in the URL.</w:t>
      </w:r>
    </w:p>
    <w:p w14:paraId="0D785DED" w14:textId="77777777" w:rsidR="000C457F" w:rsidRDefault="000C457F" w:rsidP="000C457F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</w:p>
    <w:p w14:paraId="60166A85" w14:textId="229778C5" w:rsidR="007E66AA" w:rsidRDefault="009C280A" w:rsidP="00DD6B1E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>
        <w:rPr>
          <w:rFonts w:ascii="NewBaskerville-Italic" w:eastAsia="Wingdings2" w:hAnsi="NewBaskerville-Italic" w:cs="NewBaskerville-Italic"/>
          <w:i/>
          <w:iCs/>
          <w:color w:val="262626"/>
          <w:sz w:val="20"/>
          <w:szCs w:val="20"/>
        </w:rPr>
        <w:t>Level 2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—</w:t>
      </w:r>
      <w:r w:rsidRPr="004000E3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>A level 2 service uses HTTP verbs to perform actions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: GET to retrieve,</w:t>
      </w:r>
      <w:r w:rsidR="00DD6B1E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POST to create, and PUT to update. </w:t>
      </w:r>
      <w:r w:rsidRPr="007E66AA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>The request query parameters and body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, if</w:t>
      </w:r>
      <w:r w:rsidR="00DD6B1E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any, specify the </w:t>
      </w:r>
      <w:r w:rsidRPr="007E66AA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 xml:space="preserve">actions' </w:t>
      </w:r>
      <w:r w:rsidRPr="007E66AA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lastRenderedPageBreak/>
        <w:t>parameters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.</w:t>
      </w:r>
      <w:r w:rsidR="005C2F4C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(multiple URLs/multiple verbs/multiple status codes</w:t>
      </w:r>
      <w:r w:rsidR="00507CFE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/even location header in a 201ok response pointing to where the new resource can be retrieved</w:t>
      </w:r>
      <w:r w:rsidR="005C2F4C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)</w:t>
      </w:r>
    </w:p>
    <w:p w14:paraId="62EE5022" w14:textId="77777777" w:rsidR="00507CFE" w:rsidRDefault="00507CFE" w:rsidP="00DD6B1E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</w:p>
    <w:p w14:paraId="6A38A52D" w14:textId="5E077B6A" w:rsidR="009C280A" w:rsidRPr="007E66AA" w:rsidRDefault="009C280A" w:rsidP="00DD6B1E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</w:pPr>
      <w:r w:rsidRPr="007E66AA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  <w:highlight w:val="yellow"/>
        </w:rPr>
        <w:t>This enables services to use web infrastructure</w:t>
      </w:r>
      <w:r w:rsidR="00DD6B1E" w:rsidRPr="007E66AA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  <w:highlight w:val="yellow"/>
        </w:rPr>
        <w:t xml:space="preserve"> </w:t>
      </w:r>
      <w:r w:rsidRPr="007E66AA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  <w:highlight w:val="yellow"/>
        </w:rPr>
        <w:t>such as caching for GET requests.</w:t>
      </w:r>
    </w:p>
    <w:p w14:paraId="77A3B6A2" w14:textId="77777777" w:rsidR="00CF5621" w:rsidRDefault="00CF5621" w:rsidP="00DD6B1E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</w:p>
    <w:p w14:paraId="7DA52EC1" w14:textId="01A0CCBC" w:rsidR="009C280A" w:rsidRDefault="009C280A" w:rsidP="00874EE5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>
        <w:rPr>
          <w:rFonts w:ascii="NewBaskerville-Italic" w:eastAsia="Wingdings2" w:hAnsi="NewBaskerville-Italic" w:cs="NewBaskerville-Italic"/>
          <w:i/>
          <w:iCs/>
          <w:color w:val="262626"/>
          <w:sz w:val="20"/>
          <w:szCs w:val="20"/>
        </w:rPr>
        <w:t>Level 3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—The design of a level 3 service is based on the terribly named</w:t>
      </w:r>
      <w:r w:rsidR="00874EE5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HATEOAS (Hypertext As The Engine Of Application State) principle. </w:t>
      </w:r>
      <w:r w:rsidRPr="00B206DF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>The</w:t>
      </w:r>
      <w:r w:rsidR="00874EE5" w:rsidRPr="00B206DF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B206DF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>basic idea is that the representation of a resource returned by a GET request</w:t>
      </w:r>
      <w:r w:rsidR="00874EE5" w:rsidRPr="00B206DF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B206DF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>contains links for performing actions on that resource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. For example, a client</w:t>
      </w:r>
      <w:r w:rsidR="00874EE5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can cancel an order using a link in the representation returned by the GET</w:t>
      </w:r>
      <w:r w:rsidR="00874EE5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request that retrieved the order</w:t>
      </w:r>
      <w:r w:rsidR="00C4680B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(They can be sent as a response to a POST request too. Check out the below example)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. The benefits of HATEOAS </w:t>
      </w:r>
      <w:r w:rsidRPr="00BF3A13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>include no longer</w:t>
      </w:r>
      <w:r w:rsidR="00874EE5" w:rsidRPr="00BF3A13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BF3A13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>having to hard-wire URLs into client code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(</w:t>
      </w:r>
      <w:hyperlink r:id="rId13" w:history="1">
        <w:r w:rsidRPr="005F4406">
          <w:rPr>
            <w:rStyle w:val="Hyperlink"/>
            <w:rFonts w:ascii="NewBaskerville-Roman" w:eastAsia="Wingdings2" w:hAnsi="NewBaskerville-Roman" w:cs="NewBaskerville-Roman"/>
            <w:sz w:val="20"/>
            <w:szCs w:val="20"/>
          </w:rPr>
          <w:t>www.infoq.com/news/2009/04/hateoas-restful-api-advantages</w:t>
        </w:r>
      </w:hyperlink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).</w:t>
      </w:r>
      <w:r w:rsidR="00BF3A13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As an example of a response to a GET request for a list of open slots:</w:t>
      </w:r>
    </w:p>
    <w:p w14:paraId="741F9DBD" w14:textId="7BF344C8" w:rsidR="00BF3A13" w:rsidRDefault="00BF3A13" w:rsidP="00874EE5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</w:p>
    <w:p w14:paraId="738BE258" w14:textId="77777777" w:rsidR="00BF3A13" w:rsidRPr="00BF3A13" w:rsidRDefault="00BF3A13" w:rsidP="00BF3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consolata" w:eastAsia="Times New Roman" w:hAnsi="Inconsolata" w:cs="Courier New"/>
          <w:color w:val="303633"/>
        </w:rPr>
      </w:pPr>
      <w:r w:rsidRPr="00BF3A13">
        <w:rPr>
          <w:rFonts w:ascii="Inconsolata" w:eastAsia="Times New Roman" w:hAnsi="Inconsolata" w:cs="Courier New"/>
          <w:color w:val="303633"/>
        </w:rPr>
        <w:t>&lt;openSlotList&gt;</w:t>
      </w:r>
    </w:p>
    <w:p w14:paraId="587742AD" w14:textId="77777777" w:rsidR="00BF3A13" w:rsidRPr="00BF3A13" w:rsidRDefault="00BF3A13" w:rsidP="00BF3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consolata" w:eastAsia="Times New Roman" w:hAnsi="Inconsolata" w:cs="Courier New"/>
          <w:color w:val="303633"/>
        </w:rPr>
      </w:pPr>
      <w:r w:rsidRPr="00BF3A13">
        <w:rPr>
          <w:rFonts w:ascii="Inconsolata" w:eastAsia="Times New Roman" w:hAnsi="Inconsolata" w:cs="Courier New"/>
          <w:color w:val="303633"/>
        </w:rPr>
        <w:t xml:space="preserve">  &lt;slot id = "1234" doctor = "mjones" start = "1400" end = "1450"&gt;</w:t>
      </w:r>
    </w:p>
    <w:p w14:paraId="7245D8A9" w14:textId="77777777" w:rsidR="00BF3A13" w:rsidRPr="00BF3A13" w:rsidRDefault="00BF3A13" w:rsidP="00BF3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consolata" w:eastAsia="Times New Roman" w:hAnsi="Inconsolata" w:cs="Courier New"/>
          <w:color w:val="303633"/>
        </w:rPr>
      </w:pPr>
      <w:r w:rsidRPr="00BF3A13">
        <w:rPr>
          <w:rFonts w:ascii="Inconsolata" w:eastAsia="Times New Roman" w:hAnsi="Inconsolata" w:cs="Courier New"/>
          <w:color w:val="303633"/>
        </w:rPr>
        <w:t xml:space="preserve">     &lt;link rel = "/linkrels/slot/book" </w:t>
      </w:r>
    </w:p>
    <w:p w14:paraId="7C95C839" w14:textId="77777777" w:rsidR="00BF3A13" w:rsidRPr="00BF3A13" w:rsidRDefault="00BF3A13" w:rsidP="00BF3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consolata" w:eastAsia="Times New Roman" w:hAnsi="Inconsolata" w:cs="Courier New"/>
          <w:color w:val="303633"/>
        </w:rPr>
      </w:pPr>
      <w:r w:rsidRPr="00BF3A13">
        <w:rPr>
          <w:rFonts w:ascii="Inconsolata" w:eastAsia="Times New Roman" w:hAnsi="Inconsolata" w:cs="Courier New"/>
          <w:color w:val="303633"/>
        </w:rPr>
        <w:t xml:space="preserve">           uri = "/slots/1234"/&gt;</w:t>
      </w:r>
    </w:p>
    <w:p w14:paraId="192F243A" w14:textId="77777777" w:rsidR="00BF3A13" w:rsidRPr="00BF3A13" w:rsidRDefault="00BF3A13" w:rsidP="00BF3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consolata" w:eastAsia="Times New Roman" w:hAnsi="Inconsolata" w:cs="Courier New"/>
          <w:color w:val="303633"/>
        </w:rPr>
      </w:pPr>
      <w:r w:rsidRPr="00BF3A13">
        <w:rPr>
          <w:rFonts w:ascii="Inconsolata" w:eastAsia="Times New Roman" w:hAnsi="Inconsolata" w:cs="Courier New"/>
          <w:color w:val="303633"/>
        </w:rPr>
        <w:t xml:space="preserve">  &lt;/slot&gt;</w:t>
      </w:r>
    </w:p>
    <w:p w14:paraId="408D7FBD" w14:textId="77777777" w:rsidR="00BF3A13" w:rsidRPr="00BF3A13" w:rsidRDefault="00BF3A13" w:rsidP="00BF3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consolata" w:eastAsia="Times New Roman" w:hAnsi="Inconsolata" w:cs="Courier New"/>
          <w:color w:val="303633"/>
        </w:rPr>
      </w:pPr>
      <w:r w:rsidRPr="00BF3A13">
        <w:rPr>
          <w:rFonts w:ascii="Inconsolata" w:eastAsia="Times New Roman" w:hAnsi="Inconsolata" w:cs="Courier New"/>
          <w:color w:val="303633"/>
        </w:rPr>
        <w:t xml:space="preserve">  &lt;slot id = "5678" doctor = "mjones" start = "1600" end = "1650"&gt;</w:t>
      </w:r>
    </w:p>
    <w:p w14:paraId="0F6A581F" w14:textId="77777777" w:rsidR="00BF3A13" w:rsidRPr="00BF3A13" w:rsidRDefault="00BF3A13" w:rsidP="00BF3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consolata" w:eastAsia="Times New Roman" w:hAnsi="Inconsolata" w:cs="Courier New"/>
          <w:color w:val="303633"/>
        </w:rPr>
      </w:pPr>
      <w:r w:rsidRPr="00BF3A13">
        <w:rPr>
          <w:rFonts w:ascii="Inconsolata" w:eastAsia="Times New Roman" w:hAnsi="Inconsolata" w:cs="Courier New"/>
          <w:color w:val="303633"/>
        </w:rPr>
        <w:t xml:space="preserve">     &lt;link rel = "/linkrels/slot/book" </w:t>
      </w:r>
    </w:p>
    <w:p w14:paraId="7DC3444C" w14:textId="77777777" w:rsidR="00BF3A13" w:rsidRPr="00BF3A13" w:rsidRDefault="00BF3A13" w:rsidP="00BF3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consolata" w:eastAsia="Times New Roman" w:hAnsi="Inconsolata" w:cs="Courier New"/>
          <w:color w:val="303633"/>
        </w:rPr>
      </w:pPr>
      <w:r w:rsidRPr="00BF3A13">
        <w:rPr>
          <w:rFonts w:ascii="Inconsolata" w:eastAsia="Times New Roman" w:hAnsi="Inconsolata" w:cs="Courier New"/>
          <w:color w:val="303633"/>
        </w:rPr>
        <w:t xml:space="preserve">           uri = "/slots/5678"/&gt;</w:t>
      </w:r>
    </w:p>
    <w:p w14:paraId="472009CD" w14:textId="77777777" w:rsidR="00BF3A13" w:rsidRPr="00BF3A13" w:rsidRDefault="00BF3A13" w:rsidP="00BF3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consolata" w:eastAsia="Times New Roman" w:hAnsi="Inconsolata" w:cs="Courier New"/>
          <w:color w:val="303633"/>
        </w:rPr>
      </w:pPr>
      <w:r w:rsidRPr="00BF3A13">
        <w:rPr>
          <w:rFonts w:ascii="Inconsolata" w:eastAsia="Times New Roman" w:hAnsi="Inconsolata" w:cs="Courier New"/>
          <w:color w:val="303633"/>
        </w:rPr>
        <w:t xml:space="preserve">  &lt;/slot&gt;</w:t>
      </w:r>
    </w:p>
    <w:p w14:paraId="3324D06B" w14:textId="77777777" w:rsidR="00BF3A13" w:rsidRPr="00BF3A13" w:rsidRDefault="00BF3A13" w:rsidP="00BF3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consolata" w:eastAsia="Times New Roman" w:hAnsi="Inconsolata" w:cs="Courier New"/>
          <w:color w:val="303633"/>
        </w:rPr>
      </w:pPr>
      <w:r w:rsidRPr="00BF3A13">
        <w:rPr>
          <w:rFonts w:ascii="Inconsolata" w:eastAsia="Times New Roman" w:hAnsi="Inconsolata" w:cs="Courier New"/>
          <w:color w:val="303633"/>
        </w:rPr>
        <w:t>&lt;/openSlotList&gt;</w:t>
      </w:r>
    </w:p>
    <w:p w14:paraId="3EA2A6DD" w14:textId="313566B1" w:rsidR="00BF3A13" w:rsidRDefault="00BF3A13" w:rsidP="00874EE5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</w:p>
    <w:p w14:paraId="2F483114" w14:textId="5EBBFF9C" w:rsidR="000A2831" w:rsidRDefault="00A9700D" w:rsidP="000A2831">
      <w:pPr>
        <w:pStyle w:val="NoSpacing"/>
      </w:pPr>
      <w:r>
        <w:rPr>
          <w:shd w:val="clear" w:color="auto" w:fill="FFFFFF"/>
        </w:rPr>
        <w:t>Each slot now has a link element which contains a URI to tell us how to book an appointment.</w:t>
      </w:r>
      <w:r w:rsidR="00977116">
        <w:rPr>
          <w:shd w:val="clear" w:color="auto" w:fill="FFFFFF"/>
        </w:rPr>
        <w:t xml:space="preserve"> </w:t>
      </w:r>
      <w:r w:rsidR="00977116" w:rsidRPr="00977116">
        <w:t xml:space="preserve">The point of hypermedia controls is that </w:t>
      </w:r>
      <w:r w:rsidR="00977116" w:rsidRPr="004B599C">
        <w:rPr>
          <w:b/>
          <w:bCs/>
        </w:rPr>
        <w:t>they tell us what we can do next</w:t>
      </w:r>
      <w:r w:rsidR="00977116" w:rsidRPr="00977116">
        <w:t xml:space="preserve">, </w:t>
      </w:r>
      <w:r w:rsidR="00977116" w:rsidRPr="00684CBF">
        <w:rPr>
          <w:b/>
          <w:bCs/>
        </w:rPr>
        <w:t>and</w:t>
      </w:r>
      <w:r w:rsidR="003F2A54" w:rsidRPr="00684CBF">
        <w:rPr>
          <w:b/>
          <w:bCs/>
        </w:rPr>
        <w:t xml:space="preserve"> </w:t>
      </w:r>
      <w:r w:rsidR="00977116" w:rsidRPr="00684CBF">
        <w:rPr>
          <w:b/>
          <w:bCs/>
        </w:rPr>
        <w:t>the URI of the resource we need to manipulate to do it</w:t>
      </w:r>
      <w:r w:rsidR="00977116" w:rsidRPr="00977116">
        <w:t>. Rather than us having to know</w:t>
      </w:r>
      <w:r w:rsidR="003F2A54">
        <w:t xml:space="preserve"> </w:t>
      </w:r>
      <w:r w:rsidR="00977116" w:rsidRPr="00977116">
        <w:t>where to post our appointment request, the hypermedia controls in the response tell us</w:t>
      </w:r>
      <w:r w:rsidR="003F2A54">
        <w:t xml:space="preserve"> </w:t>
      </w:r>
      <w:r w:rsidR="00977116" w:rsidRPr="00977116">
        <w:t>how to do it</w:t>
      </w:r>
      <w:r w:rsidR="000A2831">
        <w:t>:</w:t>
      </w:r>
    </w:p>
    <w:p w14:paraId="6D49EC1F" w14:textId="47F4430B" w:rsidR="000A2831" w:rsidRDefault="000A2831" w:rsidP="000A2831">
      <w:pPr>
        <w:pStyle w:val="NoSpacing"/>
      </w:pPr>
    </w:p>
    <w:p w14:paraId="00BCD87D" w14:textId="11F105F6" w:rsidR="000A2831" w:rsidRPr="000A2831" w:rsidRDefault="009A27EA" w:rsidP="000A2831">
      <w:pPr>
        <w:pStyle w:val="NoSpacing"/>
      </w:pPr>
      <w:r>
        <w:rPr>
          <w:noProof/>
        </w:rPr>
        <w:drawing>
          <wp:inline distT="0" distB="0" distL="0" distR="0" wp14:anchorId="667E625E" wp14:editId="572BF939">
            <wp:extent cx="3182112" cy="296702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1673" cy="29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B2E1" w14:textId="6004E636" w:rsidR="00860D79" w:rsidRPr="00526861" w:rsidRDefault="00526861" w:rsidP="00526861">
      <w:pPr>
        <w:pStyle w:val="ListParagraph"/>
        <w:numPr>
          <w:ilvl w:val="0"/>
          <w:numId w:val="33"/>
        </w:numPr>
      </w:pPr>
      <w:r w:rsidRPr="00526861">
        <w:rPr>
          <w:rFonts w:ascii="Lora" w:hAnsi="Lora"/>
          <w:color w:val="303633"/>
          <w:shd w:val="clear" w:color="auto" w:fill="FFFFFF"/>
        </w:rPr>
        <w:t xml:space="preserve">One obvious benefit of hypermedia controls is that it allows the server to change its URI scheme without breaking clients. As long as clients look up </w:t>
      </w:r>
      <w:r w:rsidRPr="00526861">
        <w:rPr>
          <w:rFonts w:ascii="Lora" w:hAnsi="Lora"/>
          <w:color w:val="303633"/>
          <w:shd w:val="clear" w:color="auto" w:fill="FFFFFF"/>
        </w:rPr>
        <w:lastRenderedPageBreak/>
        <w:t xml:space="preserve">the </w:t>
      </w:r>
      <w:r w:rsidRPr="00526861">
        <w:rPr>
          <w:rStyle w:val="code-snippetChar"/>
        </w:rPr>
        <w:t>“addTest”</w:t>
      </w:r>
      <w:r w:rsidRPr="00526861">
        <w:rPr>
          <w:rFonts w:ascii="Lora" w:hAnsi="Lora"/>
          <w:color w:val="303633"/>
          <w:shd w:val="clear" w:color="auto" w:fill="FFFFFF"/>
        </w:rPr>
        <w:t xml:space="preserve"> link URI then the server team can juggle all URIs other than the initial entry points.</w:t>
      </w:r>
    </w:p>
    <w:p w14:paraId="37007DA9" w14:textId="46B2BB57" w:rsidR="00526861" w:rsidRDefault="00B1263C" w:rsidP="00526861">
      <w:pPr>
        <w:pStyle w:val="Heading3"/>
      </w:pPr>
      <w:r>
        <w:t xml:space="preserve">The meaning of </w:t>
      </w:r>
      <w:r w:rsidR="00510BB5">
        <w:t xml:space="preserve">the </w:t>
      </w:r>
      <w:r>
        <w:t>Levels</w:t>
      </w:r>
    </w:p>
    <w:p w14:paraId="72DA60DD" w14:textId="77777777" w:rsidR="00AE531C" w:rsidRDefault="00FB052C" w:rsidP="00B1263C">
      <w:pPr>
        <w:rPr>
          <w:rFonts w:ascii="Lora" w:hAnsi="Lora"/>
          <w:color w:val="303633"/>
          <w:shd w:val="clear" w:color="auto" w:fill="FFFFFF"/>
        </w:rPr>
      </w:pPr>
      <w:r>
        <w:rPr>
          <w:rFonts w:ascii="Lora" w:hAnsi="Lora"/>
          <w:color w:val="303633"/>
          <w:shd w:val="clear" w:color="auto" w:fill="FFFFFF"/>
        </w:rPr>
        <w:t>I should stress that the RMM, while a good way to think about what the elements of</w:t>
      </w:r>
      <w:r w:rsidR="00C85D97">
        <w:rPr>
          <w:rFonts w:ascii="Lora" w:hAnsi="Lora"/>
          <w:color w:val="303633"/>
          <w:shd w:val="clear" w:color="auto" w:fill="FFFFFF"/>
        </w:rPr>
        <w:t xml:space="preserve"> </w:t>
      </w:r>
      <w:r>
        <w:rPr>
          <w:rFonts w:ascii="Lora" w:hAnsi="Lora"/>
          <w:color w:val="303633"/>
          <w:shd w:val="clear" w:color="auto" w:fill="FFFFFF"/>
        </w:rPr>
        <w:t>REST</w:t>
      </w:r>
      <w:r w:rsidR="00AE531C">
        <w:rPr>
          <w:rFonts w:ascii="Lora" w:hAnsi="Lora"/>
          <w:color w:val="303633"/>
          <w:shd w:val="clear" w:color="auto" w:fill="FFFFFF"/>
        </w:rPr>
        <w:t xml:space="preserve"> are</w:t>
      </w:r>
      <w:r>
        <w:rPr>
          <w:rFonts w:ascii="Lora" w:hAnsi="Lora"/>
          <w:color w:val="303633"/>
          <w:shd w:val="clear" w:color="auto" w:fill="FFFFFF"/>
        </w:rPr>
        <w:t>, is not a definition of levels of REST itself.</w:t>
      </w:r>
    </w:p>
    <w:p w14:paraId="6F9D0E29" w14:textId="2440B974" w:rsidR="005456C1" w:rsidRDefault="00FB052C" w:rsidP="005456C1">
      <w:pPr>
        <w:rPr>
          <w:rFonts w:ascii="Lora" w:hAnsi="Lora"/>
          <w:b/>
          <w:bCs/>
          <w:color w:val="303633"/>
          <w:shd w:val="clear" w:color="auto" w:fill="FFFFFF"/>
        </w:rPr>
      </w:pPr>
      <w:r>
        <w:rPr>
          <w:rFonts w:ascii="Lora" w:hAnsi="Lora"/>
          <w:color w:val="303633"/>
          <w:shd w:val="clear" w:color="auto" w:fill="FFFFFF"/>
        </w:rPr>
        <w:t>Roy Fielding has made it clear that</w:t>
      </w:r>
      <w:r w:rsidR="00C85D97">
        <w:rPr>
          <w:rFonts w:ascii="Lora" w:hAnsi="Lora"/>
          <w:color w:val="303633"/>
          <w:shd w:val="clear" w:color="auto" w:fill="FFFFFF"/>
        </w:rPr>
        <w:t xml:space="preserve"> </w:t>
      </w:r>
      <w:r w:rsidR="00EB1D6E">
        <w:rPr>
          <w:rFonts w:ascii="Lora" w:hAnsi="Lora"/>
          <w:color w:val="303633"/>
          <w:shd w:val="clear" w:color="auto" w:fill="FFFFFF"/>
        </w:rPr>
        <w:t>Level 3 RMM(</w:t>
      </w:r>
      <w:r w:rsidR="001331A5">
        <w:rPr>
          <w:rFonts w:ascii="Lora" w:hAnsi="Lora"/>
          <w:color w:val="303633"/>
          <w:shd w:val="clear" w:color="auto" w:fill="FFFFFF"/>
        </w:rPr>
        <w:t>Richardson</w:t>
      </w:r>
      <w:r w:rsidR="00EB1D6E">
        <w:rPr>
          <w:rFonts w:ascii="Lora" w:hAnsi="Lora"/>
          <w:color w:val="303633"/>
          <w:shd w:val="clear" w:color="auto" w:fill="FFFFFF"/>
        </w:rPr>
        <w:t xml:space="preserve"> Maturity Model)</w:t>
      </w:r>
      <w:r w:rsidR="001331A5">
        <w:rPr>
          <w:rFonts w:ascii="Lora" w:hAnsi="Lora"/>
          <w:color w:val="303633"/>
          <w:shd w:val="clear" w:color="auto" w:fill="FFFFFF"/>
        </w:rPr>
        <w:t xml:space="preserve"> is a pre-condition for REST APIs meaning</w:t>
      </w:r>
      <w:r w:rsidR="00C85D97">
        <w:rPr>
          <w:rFonts w:ascii="Lora" w:hAnsi="Lora"/>
          <w:color w:val="303633"/>
          <w:shd w:val="clear" w:color="auto" w:fill="FFFFFF"/>
        </w:rPr>
        <w:t xml:space="preserve"> </w:t>
      </w:r>
      <w:r w:rsidR="001331A5">
        <w:rPr>
          <w:rFonts w:ascii="Lora" w:hAnsi="Lora"/>
          <w:color w:val="303633"/>
          <w:shd w:val="clear" w:color="auto" w:fill="FFFFFF"/>
        </w:rPr>
        <w:t xml:space="preserve">that REST APIs must </w:t>
      </w:r>
      <w:r w:rsidR="00AE531C">
        <w:rPr>
          <w:rFonts w:ascii="Lora" w:hAnsi="Lora"/>
          <w:color w:val="303633"/>
          <w:shd w:val="clear" w:color="auto" w:fill="FFFFFF"/>
        </w:rPr>
        <w:t>be</w:t>
      </w:r>
      <w:r w:rsidR="001331A5">
        <w:rPr>
          <w:rFonts w:ascii="Lora" w:hAnsi="Lora"/>
          <w:color w:val="303633"/>
          <w:shd w:val="clear" w:color="auto" w:fill="FFFFFF"/>
        </w:rPr>
        <w:t xml:space="preserve"> hypertext</w:t>
      </w:r>
      <w:r w:rsidR="00AE531C">
        <w:rPr>
          <w:rFonts w:ascii="Lora" w:hAnsi="Lora"/>
          <w:color w:val="303633"/>
          <w:shd w:val="clear" w:color="auto" w:fill="FFFFFF"/>
        </w:rPr>
        <w:t>-driven</w:t>
      </w:r>
      <w:r w:rsidR="001331A5">
        <w:rPr>
          <w:rFonts w:ascii="Lora" w:hAnsi="Lora"/>
          <w:color w:val="303633"/>
          <w:shd w:val="clear" w:color="auto" w:fill="FFFFFF"/>
        </w:rPr>
        <w:t xml:space="preserve">. You can see the levels as </w:t>
      </w:r>
      <w:r w:rsidR="001331A5" w:rsidRPr="005456C1">
        <w:rPr>
          <w:rFonts w:ascii="Lora" w:hAnsi="Lora"/>
          <w:b/>
          <w:bCs/>
          <w:color w:val="303633"/>
          <w:shd w:val="clear" w:color="auto" w:fill="FFFFFF"/>
        </w:rPr>
        <w:t>tool to help us learn</w:t>
      </w:r>
      <w:r w:rsidR="00C85D97" w:rsidRPr="005456C1">
        <w:rPr>
          <w:rFonts w:ascii="Lora" w:hAnsi="Lora"/>
          <w:b/>
          <w:bCs/>
          <w:color w:val="303633"/>
          <w:shd w:val="clear" w:color="auto" w:fill="FFFFFF"/>
        </w:rPr>
        <w:t xml:space="preserve"> </w:t>
      </w:r>
      <w:r w:rsidR="001331A5" w:rsidRPr="005456C1">
        <w:rPr>
          <w:rFonts w:ascii="Lora" w:hAnsi="Lora"/>
          <w:b/>
          <w:bCs/>
          <w:color w:val="303633"/>
          <w:shd w:val="clear" w:color="auto" w:fill="FFFFFF"/>
        </w:rPr>
        <w:t>about the concepts</w:t>
      </w:r>
      <w:r w:rsidR="001331A5">
        <w:rPr>
          <w:rFonts w:ascii="Lora" w:hAnsi="Lora"/>
          <w:color w:val="303633"/>
          <w:shd w:val="clear" w:color="auto" w:fill="FFFFFF"/>
        </w:rPr>
        <w:t xml:space="preserve"> and </w:t>
      </w:r>
      <w:r w:rsidR="001331A5" w:rsidRPr="00BE163E">
        <w:rPr>
          <w:rFonts w:ascii="Lora" w:hAnsi="Lora"/>
          <w:b/>
          <w:bCs/>
          <w:color w:val="303633"/>
          <w:shd w:val="clear" w:color="auto" w:fill="FFFFFF"/>
        </w:rPr>
        <w:t>not something that should be used in some kind of</w:t>
      </w:r>
      <w:r w:rsidR="00C85D97">
        <w:rPr>
          <w:rFonts w:ascii="Lora" w:hAnsi="Lora"/>
          <w:color w:val="303633"/>
          <w:shd w:val="clear" w:color="auto" w:fill="FFFFFF"/>
        </w:rPr>
        <w:t xml:space="preserve"> </w:t>
      </w:r>
      <w:r w:rsidR="001331A5" w:rsidRPr="00BE163E">
        <w:rPr>
          <w:rFonts w:ascii="Lora" w:hAnsi="Lora"/>
          <w:b/>
          <w:bCs/>
          <w:color w:val="303633"/>
          <w:shd w:val="clear" w:color="auto" w:fill="FFFFFF"/>
        </w:rPr>
        <w:t>assessment mechanism</w:t>
      </w:r>
      <w:r w:rsidR="005456C1">
        <w:rPr>
          <w:rFonts w:ascii="Lora" w:hAnsi="Lora"/>
          <w:b/>
          <w:bCs/>
          <w:color w:val="303633"/>
          <w:shd w:val="clear" w:color="auto" w:fill="FFFFFF"/>
        </w:rPr>
        <w:t>:</w:t>
      </w:r>
    </w:p>
    <w:p w14:paraId="752643D6" w14:textId="24F1CD77" w:rsidR="005456C1" w:rsidRDefault="005456C1" w:rsidP="005456C1">
      <w:pPr>
        <w:numPr>
          <w:ilvl w:val="0"/>
          <w:numId w:val="34"/>
        </w:numPr>
        <w:spacing w:after="0"/>
        <w:ind w:left="1080"/>
        <w:textAlignment w:val="baseline"/>
        <w:rPr>
          <w:rFonts w:ascii="Lora" w:eastAsia="Times New Roman" w:hAnsi="Lora" w:cs="Times New Roman"/>
          <w:color w:val="303633"/>
          <w:sz w:val="24"/>
          <w:szCs w:val="24"/>
        </w:rPr>
      </w:pPr>
      <w:r w:rsidRPr="005456C1">
        <w:rPr>
          <w:rFonts w:ascii="Lora" w:eastAsia="Times New Roman" w:hAnsi="Lora" w:cs="Times New Roman"/>
          <w:b/>
          <w:bCs/>
          <w:color w:val="303633"/>
          <w:sz w:val="24"/>
          <w:szCs w:val="24"/>
        </w:rPr>
        <w:t>Level 1</w:t>
      </w:r>
      <w:r w:rsidRPr="005456C1">
        <w:rPr>
          <w:rFonts w:ascii="Lora" w:eastAsia="Times New Roman" w:hAnsi="Lora" w:cs="Times New Roman"/>
          <w:color w:val="303633"/>
          <w:sz w:val="24"/>
          <w:szCs w:val="24"/>
        </w:rPr>
        <w:t xml:space="preserve"> tackles the question of </w:t>
      </w:r>
      <w:r w:rsidRPr="005456C1">
        <w:rPr>
          <w:rFonts w:ascii="Lora" w:eastAsia="Times New Roman" w:hAnsi="Lora" w:cs="Times New Roman"/>
          <w:b/>
          <w:bCs/>
          <w:color w:val="303633"/>
          <w:sz w:val="24"/>
          <w:szCs w:val="24"/>
        </w:rPr>
        <w:t>handling complexity</w:t>
      </w:r>
      <w:r w:rsidRPr="005456C1">
        <w:rPr>
          <w:rFonts w:ascii="Lora" w:eastAsia="Times New Roman" w:hAnsi="Lora" w:cs="Times New Roman"/>
          <w:color w:val="303633"/>
          <w:sz w:val="24"/>
          <w:szCs w:val="24"/>
        </w:rPr>
        <w:t xml:space="preserve"> by using </w:t>
      </w:r>
      <w:r w:rsidRPr="005456C1">
        <w:rPr>
          <w:rFonts w:ascii="Lora" w:eastAsia="Times New Roman" w:hAnsi="Lora" w:cs="Times New Roman"/>
          <w:b/>
          <w:bCs/>
          <w:color w:val="303633"/>
          <w:sz w:val="24"/>
          <w:szCs w:val="24"/>
        </w:rPr>
        <w:t>divide and conquer,</w:t>
      </w:r>
      <w:r w:rsidRPr="005456C1">
        <w:rPr>
          <w:rFonts w:ascii="Lora" w:eastAsia="Times New Roman" w:hAnsi="Lora" w:cs="Times New Roman"/>
          <w:color w:val="303633"/>
          <w:sz w:val="24"/>
          <w:szCs w:val="24"/>
        </w:rPr>
        <w:t xml:space="preserve"> breaking a large service endpoint down into multiple resources.</w:t>
      </w:r>
    </w:p>
    <w:p w14:paraId="6B641470" w14:textId="77777777" w:rsidR="002D7E32" w:rsidRPr="005456C1" w:rsidRDefault="002D7E32" w:rsidP="002D7E32">
      <w:pPr>
        <w:spacing w:after="0"/>
        <w:ind w:left="1080"/>
        <w:textAlignment w:val="baseline"/>
        <w:rPr>
          <w:rFonts w:ascii="Lora" w:eastAsia="Times New Roman" w:hAnsi="Lora" w:cs="Times New Roman"/>
          <w:color w:val="303633"/>
          <w:sz w:val="24"/>
          <w:szCs w:val="24"/>
        </w:rPr>
      </w:pPr>
    </w:p>
    <w:p w14:paraId="580552D7" w14:textId="1B189AF4" w:rsidR="005456C1" w:rsidRPr="002D7E32" w:rsidRDefault="005456C1" w:rsidP="005456C1">
      <w:pPr>
        <w:numPr>
          <w:ilvl w:val="0"/>
          <w:numId w:val="34"/>
        </w:numPr>
        <w:spacing w:after="0"/>
        <w:ind w:left="1080"/>
        <w:textAlignment w:val="baseline"/>
        <w:rPr>
          <w:rFonts w:ascii="Lora" w:eastAsia="Times New Roman" w:hAnsi="Lora" w:cs="Times New Roman"/>
          <w:color w:val="303633"/>
          <w:sz w:val="24"/>
          <w:szCs w:val="24"/>
        </w:rPr>
      </w:pPr>
      <w:r w:rsidRPr="005456C1">
        <w:rPr>
          <w:rFonts w:ascii="Lora" w:eastAsia="Times New Roman" w:hAnsi="Lora" w:cs="Times New Roman"/>
          <w:b/>
          <w:bCs/>
          <w:color w:val="303633"/>
          <w:sz w:val="24"/>
          <w:szCs w:val="24"/>
        </w:rPr>
        <w:t>Level 2</w:t>
      </w:r>
      <w:r w:rsidRPr="005456C1">
        <w:rPr>
          <w:rFonts w:ascii="Lora" w:eastAsia="Times New Roman" w:hAnsi="Lora" w:cs="Times New Roman"/>
          <w:color w:val="303633"/>
          <w:sz w:val="24"/>
          <w:szCs w:val="24"/>
        </w:rPr>
        <w:t xml:space="preserve"> introduces a standard set of verbs so that </w:t>
      </w:r>
      <w:r w:rsidRPr="005456C1">
        <w:rPr>
          <w:rFonts w:ascii="Lora" w:eastAsia="Times New Roman" w:hAnsi="Lora" w:cs="Times New Roman"/>
          <w:b/>
          <w:bCs/>
          <w:color w:val="303633"/>
          <w:sz w:val="24"/>
          <w:szCs w:val="24"/>
        </w:rPr>
        <w:t>we handle similar situations in the same way, removing unnecessary variation.</w:t>
      </w:r>
    </w:p>
    <w:p w14:paraId="19FD494D" w14:textId="77777777" w:rsidR="002D7E32" w:rsidRPr="005456C1" w:rsidRDefault="002D7E32" w:rsidP="002D7E32">
      <w:pPr>
        <w:spacing w:after="0"/>
        <w:ind w:left="1080"/>
        <w:textAlignment w:val="baseline"/>
        <w:rPr>
          <w:rFonts w:ascii="Lora" w:eastAsia="Times New Roman" w:hAnsi="Lora" w:cs="Times New Roman"/>
          <w:color w:val="303633"/>
          <w:sz w:val="24"/>
          <w:szCs w:val="24"/>
        </w:rPr>
      </w:pPr>
    </w:p>
    <w:p w14:paraId="5F47E3BC" w14:textId="77777777" w:rsidR="005456C1" w:rsidRPr="005456C1" w:rsidRDefault="005456C1" w:rsidP="005456C1">
      <w:pPr>
        <w:numPr>
          <w:ilvl w:val="0"/>
          <w:numId w:val="34"/>
        </w:numPr>
        <w:spacing w:after="0"/>
        <w:ind w:left="1080"/>
        <w:textAlignment w:val="baseline"/>
        <w:rPr>
          <w:rFonts w:ascii="Lora" w:eastAsia="Times New Roman" w:hAnsi="Lora" w:cs="Times New Roman"/>
          <w:color w:val="303633"/>
          <w:sz w:val="24"/>
          <w:szCs w:val="24"/>
        </w:rPr>
      </w:pPr>
      <w:r w:rsidRPr="005456C1">
        <w:rPr>
          <w:rFonts w:ascii="Lora" w:eastAsia="Times New Roman" w:hAnsi="Lora" w:cs="Times New Roman"/>
          <w:b/>
          <w:bCs/>
          <w:color w:val="303633"/>
          <w:sz w:val="24"/>
          <w:szCs w:val="24"/>
        </w:rPr>
        <w:t>Level 3 introduces discoverability</w:t>
      </w:r>
      <w:r w:rsidRPr="005456C1">
        <w:rPr>
          <w:rFonts w:ascii="Lora" w:eastAsia="Times New Roman" w:hAnsi="Lora" w:cs="Times New Roman"/>
          <w:color w:val="303633"/>
          <w:sz w:val="24"/>
          <w:szCs w:val="24"/>
        </w:rPr>
        <w:t xml:space="preserve">, providing a way of making a protocol </w:t>
      </w:r>
      <w:r w:rsidRPr="005456C1">
        <w:rPr>
          <w:rFonts w:ascii="Lora" w:eastAsia="Times New Roman" w:hAnsi="Lora" w:cs="Times New Roman"/>
          <w:b/>
          <w:bCs/>
          <w:color w:val="303633"/>
          <w:sz w:val="24"/>
          <w:szCs w:val="24"/>
        </w:rPr>
        <w:t>more self-documenting</w:t>
      </w:r>
      <w:r w:rsidRPr="005456C1">
        <w:rPr>
          <w:rFonts w:ascii="Lora" w:eastAsia="Times New Roman" w:hAnsi="Lora" w:cs="Times New Roman"/>
          <w:color w:val="303633"/>
          <w:sz w:val="24"/>
          <w:szCs w:val="24"/>
        </w:rPr>
        <w:t>.</w:t>
      </w:r>
    </w:p>
    <w:p w14:paraId="621751A8" w14:textId="77777777" w:rsidR="005456C1" w:rsidRPr="005456C1" w:rsidRDefault="005456C1" w:rsidP="005456C1">
      <w:pPr>
        <w:rPr>
          <w:rFonts w:ascii="Lora" w:hAnsi="Lora"/>
          <w:color w:val="303633"/>
          <w:shd w:val="clear" w:color="auto" w:fill="FFFFFF"/>
        </w:rPr>
      </w:pPr>
    </w:p>
    <w:p w14:paraId="2BFEFCBB" w14:textId="324EB598" w:rsidR="00BC51E4" w:rsidRDefault="00C005C3" w:rsidP="00C005C3">
      <w:pPr>
        <w:pStyle w:val="Heading2"/>
      </w:pPr>
      <w:r>
        <w:t>Specifying REST APIs</w:t>
      </w:r>
    </w:p>
    <w:p w14:paraId="5CAF3388" w14:textId="77777777" w:rsidR="004E095F" w:rsidRDefault="00C003A4" w:rsidP="00C003A4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As mentioned earlier in section 3.1, </w:t>
      </w:r>
      <w:r w:rsidRPr="007F31E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you must define your APIs using an interface definition</w:t>
      </w:r>
      <w:r w:rsidRPr="007F31E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7F31E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language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(IDL). Unlike older communication protocols like CORBA and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SOAP, REST did not originally have an IDL. Fortunately, the developer community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has rediscovered the value of an IDL for RESTful APIs.</w:t>
      </w:r>
    </w:p>
    <w:p w14:paraId="109967C1" w14:textId="4858DABF" w:rsidR="00C005C3" w:rsidRDefault="00C003A4" w:rsidP="00C003A4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most popular </w:t>
      </w:r>
      <w:r w:rsidRPr="004E095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REST IDL is</w:t>
      </w:r>
      <w:r w:rsidRPr="004E095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4E095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the Open API Specification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(</w:t>
      </w:r>
      <w:r>
        <w:rPr>
          <w:rFonts w:ascii="NewBaskerville-Roman" w:hAnsi="NewBaskerville-Roman" w:cs="NewBaskerville-Roman"/>
          <w:color w:val="001CA7"/>
          <w:sz w:val="20"/>
          <w:szCs w:val="20"/>
        </w:rPr>
        <w:t>www.openapis.org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), which evolved from the Swagger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open</w:t>
      </w:r>
      <w:r w:rsidR="0061246E">
        <w:rPr>
          <w:rFonts w:ascii="NewBaskerville-Roman" w:hAnsi="NewBaskerville-Roman" w:cs="NewBaskerville-Roman"/>
          <w:color w:val="262626"/>
          <w:sz w:val="20"/>
          <w:szCs w:val="20"/>
        </w:rPr>
        <w:t>-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source project. The Swagger project is a set of tools for developing and documenting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REST APIs. It includes tools that generate client stubs and server skeletons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4E095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from an interface definition.</w:t>
      </w:r>
    </w:p>
    <w:p w14:paraId="13CCB246" w14:textId="2EDFD596" w:rsidR="004E095F" w:rsidRDefault="004E095F" w:rsidP="00C003A4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</w:p>
    <w:p w14:paraId="5C11B122" w14:textId="78E84E72" w:rsidR="004E095F" w:rsidRDefault="004E095F" w:rsidP="004E095F">
      <w:pPr>
        <w:pStyle w:val="Heading2"/>
      </w:pPr>
      <w:r>
        <w:t>The Challenge of Fetching Multiple Resources in a Single Request</w:t>
      </w:r>
    </w:p>
    <w:p w14:paraId="03166D6B" w14:textId="1FEEE27D" w:rsidR="004E095F" w:rsidRDefault="00913344" w:rsidP="00913344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REST resources are usually oriented around business objects, such as </w:t>
      </w:r>
      <w:r>
        <w:rPr>
          <w:rFonts w:ascii="Courier" w:hAnsi="Courier" w:cs="Courier"/>
          <w:color w:val="262626"/>
          <w:sz w:val="19"/>
          <w:szCs w:val="19"/>
        </w:rPr>
        <w:t xml:space="preserve">Consumer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and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Courier" w:hAnsi="Courier" w:cs="Courier"/>
          <w:color w:val="262626"/>
          <w:sz w:val="19"/>
          <w:szCs w:val="19"/>
        </w:rPr>
        <w:t>Order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 Consequently, a common problem when designing a REST API is how to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enable the client to retrieve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multiple related objects in a single request. For example,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imagine that a REST client wanted to retrieve an </w:t>
      </w:r>
      <w:r>
        <w:rPr>
          <w:rFonts w:ascii="Courier" w:hAnsi="Courier" w:cs="Courier"/>
          <w:color w:val="262626"/>
          <w:sz w:val="19"/>
          <w:szCs w:val="19"/>
        </w:rPr>
        <w:t xml:space="preserve">Order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and the </w:t>
      </w:r>
      <w:r>
        <w:rPr>
          <w:rFonts w:ascii="Courier" w:hAnsi="Courier" w:cs="Courier"/>
          <w:color w:val="262626"/>
          <w:sz w:val="19"/>
          <w:szCs w:val="19"/>
        </w:rPr>
        <w:t>Order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's </w:t>
      </w:r>
      <w:r>
        <w:rPr>
          <w:rFonts w:ascii="Courier" w:hAnsi="Courier" w:cs="Courier"/>
          <w:color w:val="262626"/>
          <w:sz w:val="19"/>
          <w:szCs w:val="19"/>
        </w:rPr>
        <w:t>Consumer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  <w:r w:rsidRPr="006709B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</w:t>
      </w:r>
      <w:r w:rsidRPr="006709B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6709B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pure REST API would require the client to</w:t>
      </w:r>
      <w:r w:rsidR="009C47E5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6709B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make at least two requests, one for the</w:t>
      </w:r>
      <w:r w:rsidRPr="006709B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6709BD">
        <w:rPr>
          <w:rFonts w:ascii="Courier" w:hAnsi="Courier" w:cs="Courier"/>
          <w:b/>
          <w:bCs/>
          <w:color w:val="262626"/>
          <w:sz w:val="19"/>
          <w:szCs w:val="19"/>
        </w:rPr>
        <w:t xml:space="preserve">Order </w:t>
      </w:r>
      <w:r w:rsidRPr="006709B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and another for its </w:t>
      </w:r>
      <w:r w:rsidRPr="006709BD">
        <w:rPr>
          <w:rFonts w:ascii="Courier" w:hAnsi="Courier" w:cs="Courier"/>
          <w:b/>
          <w:bCs/>
          <w:color w:val="262626"/>
          <w:sz w:val="19"/>
          <w:szCs w:val="19"/>
        </w:rPr>
        <w:t>Consumer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 A more complex</w:t>
      </w:r>
      <w:r w:rsidR="009C47E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scenario would require even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more round-trips and suffer from excessive latency.</w:t>
      </w:r>
    </w:p>
    <w:p w14:paraId="65342626" w14:textId="0736BC31" w:rsidR="006709BD" w:rsidRDefault="006709BD" w:rsidP="00913344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03890B57" w14:textId="77777777" w:rsidR="009C47E5" w:rsidRDefault="00CE1C6D" w:rsidP="00CE1C6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One solution to this problem is for an API to allow the client to retrieve related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resources when it gets</w:t>
      </w:r>
      <w:r w:rsidR="009C47E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 resource. For example, a client could retrieve an </w:t>
      </w:r>
      <w:r>
        <w:rPr>
          <w:rFonts w:ascii="Courier" w:hAnsi="Courier" w:cs="Courier"/>
          <w:color w:val="262626"/>
          <w:sz w:val="19"/>
          <w:szCs w:val="19"/>
        </w:rPr>
        <w:t xml:space="preserve">Order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and its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Courier" w:hAnsi="Courier" w:cs="Courier"/>
          <w:color w:val="262626"/>
          <w:sz w:val="19"/>
          <w:szCs w:val="19"/>
        </w:rPr>
        <w:t xml:space="preserve">Consumer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using </w:t>
      </w:r>
      <w:r>
        <w:rPr>
          <w:rFonts w:ascii="Courier" w:hAnsi="Courier" w:cs="Courier"/>
          <w:color w:val="262626"/>
          <w:sz w:val="19"/>
          <w:szCs w:val="19"/>
        </w:rPr>
        <w:t>GET</w:t>
      </w:r>
      <w:r w:rsidR="009C47E5"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Courier" w:hAnsi="Courier" w:cs="Courier"/>
          <w:color w:val="262626"/>
          <w:sz w:val="19"/>
          <w:szCs w:val="19"/>
        </w:rPr>
        <w:t>/orders/order-id-1345</w:t>
      </w:r>
      <w:r w:rsidRPr="009C47E5">
        <w:rPr>
          <w:rFonts w:ascii="Courier" w:hAnsi="Courier" w:cs="Courier"/>
          <w:b/>
          <w:bCs/>
          <w:color w:val="262626"/>
          <w:sz w:val="19"/>
          <w:szCs w:val="19"/>
          <w:highlight w:val="yellow"/>
        </w:rPr>
        <w:t>?expand=consumer</w:t>
      </w:r>
      <w:r w:rsidR="009C47E5">
        <w:rPr>
          <w:rFonts w:ascii="NewBaskerville-Roman" w:hAnsi="NewBaskerville-Roman" w:cs="NewBaskerville-Roman"/>
          <w:color w:val="262626"/>
          <w:sz w:val="20"/>
          <w:szCs w:val="20"/>
        </w:rPr>
        <w:t>:</w:t>
      </w:r>
    </w:p>
    <w:p w14:paraId="6B603C39" w14:textId="77777777" w:rsidR="009C47E5" w:rsidRDefault="00CE1C6D" w:rsidP="009C47E5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9C47E5">
        <w:rPr>
          <w:rFonts w:ascii="NewBaskerville-Roman" w:hAnsi="NewBaskerville-Roman" w:cs="NewBaskerville-Roman"/>
          <w:color w:val="262626"/>
          <w:sz w:val="20"/>
          <w:szCs w:val="20"/>
        </w:rPr>
        <w:t>The query parameter</w:t>
      </w:r>
      <w:r w:rsidRPr="009C47E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9C47E5">
        <w:rPr>
          <w:rFonts w:ascii="NewBaskerville-Roman" w:hAnsi="NewBaskerville-Roman" w:cs="NewBaskerville-Roman"/>
          <w:color w:val="262626"/>
          <w:sz w:val="20"/>
          <w:szCs w:val="20"/>
        </w:rPr>
        <w:t>specifies the related</w:t>
      </w:r>
      <w:r w:rsidR="009C47E5" w:rsidRPr="009C47E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9C47E5">
        <w:rPr>
          <w:rFonts w:ascii="NewBaskerville-Roman" w:hAnsi="NewBaskerville-Roman" w:cs="NewBaskerville-Roman"/>
          <w:color w:val="262626"/>
          <w:sz w:val="20"/>
          <w:szCs w:val="20"/>
        </w:rPr>
        <w:t xml:space="preserve">resources to return with the </w:t>
      </w:r>
      <w:r w:rsidRPr="009C47E5">
        <w:rPr>
          <w:rFonts w:ascii="Courier" w:hAnsi="Courier" w:cs="Courier"/>
          <w:color w:val="262626"/>
          <w:sz w:val="19"/>
          <w:szCs w:val="19"/>
        </w:rPr>
        <w:t>Order</w:t>
      </w:r>
      <w:r w:rsidRPr="009C47E5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2B9659BF" w14:textId="77777777" w:rsidR="009C47E5" w:rsidRPr="009C47E5" w:rsidRDefault="00CE1C6D" w:rsidP="009C47E5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 w:rsidRPr="009C47E5">
        <w:rPr>
          <w:rFonts w:ascii="NewBaskerville-Roman" w:hAnsi="NewBaskerville-Roman" w:cs="NewBaskerville-Roman"/>
          <w:color w:val="262626"/>
          <w:sz w:val="20"/>
          <w:szCs w:val="20"/>
        </w:rPr>
        <w:t xml:space="preserve">This approach </w:t>
      </w:r>
      <w:r w:rsidRPr="009C47E5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works well</w:t>
      </w:r>
      <w:r w:rsidRPr="009C47E5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9C47E5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in many scenarios</w:t>
      </w:r>
      <w:r w:rsidRPr="009C47E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but it’s often</w:t>
      </w:r>
      <w:r w:rsidR="009C47E5" w:rsidRPr="009C47E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9C47E5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insufficient for more complex scenarios</w:t>
      </w:r>
    </w:p>
    <w:p w14:paraId="59DE5C12" w14:textId="41FDC41C" w:rsidR="00CE1C6D" w:rsidRDefault="00CE1C6D" w:rsidP="009C47E5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9C47E5">
        <w:rPr>
          <w:rFonts w:ascii="NewBaskerville-Roman" w:hAnsi="NewBaskerville-Roman" w:cs="NewBaskerville-Roman"/>
          <w:color w:val="262626"/>
          <w:sz w:val="20"/>
          <w:szCs w:val="20"/>
        </w:rPr>
        <w:lastRenderedPageBreak/>
        <w:t>It’s also</w:t>
      </w:r>
      <w:r w:rsidRPr="009C47E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9C47E5">
        <w:rPr>
          <w:rFonts w:ascii="NewBaskerville-Roman" w:hAnsi="NewBaskerville-Roman" w:cs="NewBaskerville-Roman"/>
          <w:color w:val="262626"/>
          <w:sz w:val="20"/>
          <w:szCs w:val="20"/>
        </w:rPr>
        <w:t>potentially time consuming to implement.</w:t>
      </w:r>
    </w:p>
    <w:p w14:paraId="0E277A22" w14:textId="77777777" w:rsidR="009C47E5" w:rsidRDefault="009C47E5" w:rsidP="009C47E5">
      <w:pPr>
        <w:pStyle w:val="NoSpacing"/>
      </w:pPr>
    </w:p>
    <w:p w14:paraId="5DCF475C" w14:textId="68CB70DF" w:rsidR="009C47E5" w:rsidRDefault="009C47E5" w:rsidP="007C1422">
      <w:pPr>
        <w:pStyle w:val="NoSpacing"/>
      </w:pPr>
      <w:r w:rsidRPr="009357D9">
        <w:rPr>
          <w:b/>
          <w:bCs/>
        </w:rPr>
        <w:t>This has led to</w:t>
      </w:r>
      <w:r w:rsidRPr="009C47E5">
        <w:t xml:space="preserve"> the increasing popularity of</w:t>
      </w:r>
      <w:r w:rsidR="007C1422">
        <w:t xml:space="preserve"> </w:t>
      </w:r>
      <w:r w:rsidRPr="009C47E5">
        <w:t xml:space="preserve">alternative API technologies such as </w:t>
      </w:r>
      <w:r w:rsidRPr="009357D9">
        <w:rPr>
          <w:b/>
          <w:bCs/>
        </w:rPr>
        <w:t>GraphQL</w:t>
      </w:r>
      <w:r w:rsidRPr="009C47E5">
        <w:t xml:space="preserve"> (</w:t>
      </w:r>
      <w:r w:rsidRPr="009C47E5">
        <w:rPr>
          <w:color w:val="001CA7"/>
        </w:rPr>
        <w:t>http://graphql.org</w:t>
      </w:r>
      <w:r w:rsidRPr="009C47E5">
        <w:t xml:space="preserve">) and </w:t>
      </w:r>
      <w:r w:rsidRPr="009357D9">
        <w:rPr>
          <w:b/>
          <w:bCs/>
        </w:rPr>
        <w:t>Netflix Falcor</w:t>
      </w:r>
      <w:r w:rsidR="007C1422">
        <w:t xml:space="preserve"> </w:t>
      </w:r>
      <w:r>
        <w:t>(</w:t>
      </w:r>
      <w:r>
        <w:rPr>
          <w:color w:val="001CA7"/>
        </w:rPr>
        <w:t>http://netflix.github.io/falcor/</w:t>
      </w:r>
      <w:r>
        <w:t>), which are designed to support efficient data fetching.</w:t>
      </w:r>
    </w:p>
    <w:p w14:paraId="7E6F461E" w14:textId="0DE1F20D" w:rsidR="001C63FD" w:rsidRDefault="001C63FD" w:rsidP="007C1422">
      <w:pPr>
        <w:pStyle w:val="NoSpacing"/>
      </w:pPr>
    </w:p>
    <w:p w14:paraId="300F87A8" w14:textId="62B6564F" w:rsidR="001C63FD" w:rsidRDefault="001C63FD" w:rsidP="001C63FD">
      <w:pPr>
        <w:pStyle w:val="Heading2"/>
      </w:pPr>
      <w:r>
        <w:t>The Challenge of Mapping Operations to HTTP Verbs</w:t>
      </w:r>
    </w:p>
    <w:p w14:paraId="6A94E801" w14:textId="77777777" w:rsidR="002245DB" w:rsidRDefault="00376CD8" w:rsidP="0028377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Another common REST API design problem is how to map the operations you want</w:t>
      </w:r>
      <w:r w:rsidR="0028377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to perform on a business object to an HTTP verb.</w:t>
      </w:r>
    </w:p>
    <w:p w14:paraId="17FEEB04" w14:textId="77777777" w:rsidR="002245DB" w:rsidRDefault="002245DB" w:rsidP="0028377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1B9DF63F" w14:textId="77777777" w:rsidR="002245DB" w:rsidRDefault="00376CD8" w:rsidP="0028377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 REST API should use PUT for</w:t>
      </w:r>
      <w:r w:rsidR="0028377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updates, </w:t>
      </w:r>
      <w:r w:rsidRPr="002245D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but there may be multiple ways to update an order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including </w:t>
      </w:r>
      <w:r w:rsidRPr="002245D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cancelling it,</w:t>
      </w:r>
      <w:r w:rsidR="00283773" w:rsidRPr="002245D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2245D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revising the order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, and so on.</w:t>
      </w:r>
    </w:p>
    <w:p w14:paraId="16C8316E" w14:textId="77777777" w:rsidR="002245DB" w:rsidRDefault="002245DB" w:rsidP="0028377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65DF868F" w14:textId="77777777" w:rsidR="00227D7E" w:rsidRDefault="00376CD8" w:rsidP="0028377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Also, </w:t>
      </w:r>
      <w:r w:rsidRPr="002B5CD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an update might not be idempotent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</w:t>
      </w:r>
      <w:r w:rsidRPr="002B5CD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which is a</w:t>
      </w:r>
      <w:r w:rsidR="00283773" w:rsidRPr="002B5CD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2B5CD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requirement for using PUT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0C3A99AB" w14:textId="77777777" w:rsidR="00227D7E" w:rsidRDefault="00227D7E" w:rsidP="0028377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05B29424" w14:textId="77777777" w:rsidR="000C5061" w:rsidRDefault="00376CD8" w:rsidP="00500EE8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500EE8">
        <w:rPr>
          <w:rFonts w:ascii="NewBaskerville-Roman" w:hAnsi="NewBaskerville-Roman" w:cs="NewBaskerville-Roman"/>
          <w:color w:val="262626"/>
          <w:sz w:val="20"/>
          <w:szCs w:val="20"/>
        </w:rPr>
        <w:t xml:space="preserve">One solution is to define a </w:t>
      </w:r>
      <w:r w:rsidRPr="00BF6FDC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sub-resource for updating a</w:t>
      </w:r>
      <w:r w:rsidR="00283773" w:rsidRPr="00BF6FDC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BF6FDC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particular aspect of a resource</w:t>
      </w:r>
      <w:r w:rsidRPr="00500EE8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The </w:t>
      </w:r>
      <w:r w:rsidRPr="00500EE8">
        <w:rPr>
          <w:rFonts w:ascii="Courier" w:hAnsi="Courier" w:cs="Courier"/>
          <w:color w:val="262626"/>
          <w:sz w:val="19"/>
          <w:szCs w:val="19"/>
        </w:rPr>
        <w:t>Order Service</w:t>
      </w:r>
      <w:r w:rsidRPr="00500EE8">
        <w:rPr>
          <w:rFonts w:ascii="NewBaskerville-Roman" w:hAnsi="NewBaskerville-Roman" w:cs="NewBaskerville-Roman"/>
          <w:color w:val="262626"/>
          <w:sz w:val="20"/>
          <w:szCs w:val="20"/>
        </w:rPr>
        <w:t xml:space="preserve">, for example, has a </w:t>
      </w:r>
      <w:r w:rsidRPr="00500EE8">
        <w:rPr>
          <w:rFonts w:ascii="Courier" w:hAnsi="Courier" w:cs="Courier"/>
          <w:color w:val="262626"/>
          <w:sz w:val="19"/>
          <w:szCs w:val="19"/>
        </w:rPr>
        <w:t>POST</w:t>
      </w:r>
      <w:r w:rsidR="006A4A6B">
        <w:rPr>
          <w:rFonts w:ascii="Courier" w:hAnsi="Courier" w:cs="Courier"/>
          <w:color w:val="262626"/>
          <w:sz w:val="19"/>
          <w:szCs w:val="19"/>
        </w:rPr>
        <w:t xml:space="preserve"> “</w:t>
      </w:r>
      <w:r w:rsidRPr="00500EE8">
        <w:rPr>
          <w:rFonts w:ascii="Courier" w:hAnsi="Courier" w:cs="Courier"/>
          <w:color w:val="262626"/>
          <w:sz w:val="19"/>
          <w:szCs w:val="19"/>
        </w:rPr>
        <w:t>/orders/</w:t>
      </w:r>
      <w:r w:rsidR="00283773" w:rsidRPr="00500EE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500EE8">
        <w:rPr>
          <w:rFonts w:ascii="Courier" w:hAnsi="Courier" w:cs="Courier"/>
          <w:color w:val="262626"/>
          <w:sz w:val="19"/>
          <w:szCs w:val="19"/>
        </w:rPr>
        <w:t>{orderId}/cancel</w:t>
      </w:r>
      <w:r w:rsidR="006A4A6B">
        <w:rPr>
          <w:rFonts w:ascii="Courier" w:hAnsi="Courier" w:cs="Courier"/>
          <w:color w:val="262626"/>
          <w:sz w:val="19"/>
          <w:szCs w:val="19"/>
        </w:rPr>
        <w:t>”</w:t>
      </w:r>
      <w:r w:rsidRPr="00500EE8">
        <w:rPr>
          <w:rFonts w:ascii="Courier" w:hAnsi="Courier" w:cs="Courier"/>
          <w:color w:val="262626"/>
          <w:sz w:val="19"/>
          <w:szCs w:val="19"/>
        </w:rPr>
        <w:t xml:space="preserve"> </w:t>
      </w:r>
      <w:r w:rsidRPr="00500EE8">
        <w:rPr>
          <w:rFonts w:ascii="NewBaskerville-Roman" w:hAnsi="NewBaskerville-Roman" w:cs="NewBaskerville-Roman"/>
          <w:color w:val="262626"/>
          <w:sz w:val="20"/>
          <w:szCs w:val="20"/>
        </w:rPr>
        <w:t xml:space="preserve">endpoint for cancelling orders, and a </w:t>
      </w:r>
      <w:r w:rsidRPr="00500EE8">
        <w:rPr>
          <w:rFonts w:ascii="Courier" w:hAnsi="Courier" w:cs="Courier"/>
          <w:color w:val="262626"/>
          <w:sz w:val="19"/>
          <w:szCs w:val="19"/>
        </w:rPr>
        <w:t xml:space="preserve">POST </w:t>
      </w:r>
      <w:r w:rsidR="003354C1">
        <w:rPr>
          <w:rFonts w:ascii="Courier" w:hAnsi="Courier" w:cs="Courier"/>
          <w:color w:val="262626"/>
          <w:sz w:val="19"/>
          <w:szCs w:val="19"/>
        </w:rPr>
        <w:t>“</w:t>
      </w:r>
      <w:r w:rsidRPr="00500EE8">
        <w:rPr>
          <w:rFonts w:ascii="Courier" w:hAnsi="Courier" w:cs="Courier"/>
          <w:color w:val="262626"/>
          <w:sz w:val="19"/>
          <w:szCs w:val="19"/>
        </w:rPr>
        <w:t>/orders/{orderId}/</w:t>
      </w:r>
      <w:r w:rsidR="00283773" w:rsidRPr="00500EE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500EE8">
        <w:rPr>
          <w:rFonts w:ascii="Courier" w:hAnsi="Courier" w:cs="Courier"/>
          <w:color w:val="262626"/>
          <w:sz w:val="19"/>
          <w:szCs w:val="19"/>
        </w:rPr>
        <w:t>revise</w:t>
      </w:r>
      <w:r w:rsidR="003354C1">
        <w:rPr>
          <w:rFonts w:ascii="Courier" w:hAnsi="Courier" w:cs="Courier"/>
          <w:color w:val="262626"/>
          <w:sz w:val="19"/>
          <w:szCs w:val="19"/>
        </w:rPr>
        <w:t>”</w:t>
      </w:r>
      <w:r w:rsidRPr="00500EE8">
        <w:rPr>
          <w:rFonts w:ascii="Courier" w:hAnsi="Courier" w:cs="Courier"/>
          <w:color w:val="262626"/>
          <w:sz w:val="19"/>
          <w:szCs w:val="19"/>
        </w:rPr>
        <w:t xml:space="preserve"> </w:t>
      </w:r>
      <w:r w:rsidRPr="00500EE8">
        <w:rPr>
          <w:rFonts w:ascii="NewBaskerville-Roman" w:hAnsi="NewBaskerville-Roman" w:cs="NewBaskerville-Roman"/>
          <w:color w:val="262626"/>
          <w:sz w:val="20"/>
          <w:szCs w:val="20"/>
        </w:rPr>
        <w:t>endpoint for revising orders.</w:t>
      </w:r>
    </w:p>
    <w:p w14:paraId="0FEA8254" w14:textId="77777777" w:rsidR="00830E8B" w:rsidRDefault="00376CD8" w:rsidP="00500EE8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500EE8">
        <w:rPr>
          <w:rFonts w:ascii="NewBaskerville-Roman" w:hAnsi="NewBaskerville-Roman" w:cs="NewBaskerville-Roman"/>
          <w:color w:val="262626"/>
          <w:sz w:val="20"/>
          <w:szCs w:val="20"/>
        </w:rPr>
        <w:t xml:space="preserve">Another solution is to </w:t>
      </w:r>
      <w:r w:rsidRPr="00BF6FDC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specify a verb as a URL</w:t>
      </w:r>
      <w:r w:rsidR="00283773" w:rsidRPr="00BF6FDC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BF6FDC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query parameter.</w:t>
      </w:r>
    </w:p>
    <w:p w14:paraId="169414DE" w14:textId="6A63C0DB" w:rsidR="00904FA2" w:rsidRDefault="00376CD8" w:rsidP="00500EE8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500EE8">
        <w:rPr>
          <w:rFonts w:ascii="NewBaskerville-Roman" w:hAnsi="NewBaskerville-Roman" w:cs="NewBaskerville-Roman"/>
          <w:color w:val="262626"/>
          <w:sz w:val="20"/>
          <w:szCs w:val="20"/>
        </w:rPr>
        <w:t xml:space="preserve">Sadly, </w:t>
      </w:r>
      <w:r w:rsidRPr="00830E8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neither solution is</w:t>
      </w:r>
      <w:r w:rsidR="00904FA2" w:rsidRPr="00830E8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830E8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particularly RESTful.</w:t>
      </w:r>
    </w:p>
    <w:p w14:paraId="48F24E66" w14:textId="77777777" w:rsidR="00904FA2" w:rsidRDefault="00904FA2" w:rsidP="00904FA2">
      <w:pPr>
        <w:pStyle w:val="ListParagraph"/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0FBB8C95" w14:textId="77777777" w:rsidR="004F7737" w:rsidRDefault="00376CD8" w:rsidP="00904FA2">
      <w:pPr>
        <w:pStyle w:val="NoSpacing"/>
      </w:pPr>
      <w:r w:rsidRPr="004F7737">
        <w:rPr>
          <w:b/>
          <w:bCs/>
        </w:rPr>
        <w:t xml:space="preserve">This problem with </w:t>
      </w:r>
      <w:r w:rsidRPr="005D3CA1">
        <w:rPr>
          <w:b/>
          <w:bCs/>
          <w:highlight w:val="yellow"/>
        </w:rPr>
        <w:t>mapping operations to HTTP verbs</w:t>
      </w:r>
      <w:r w:rsidRPr="004F7737">
        <w:rPr>
          <w:b/>
          <w:bCs/>
        </w:rPr>
        <w:t xml:space="preserve"> has led to the</w:t>
      </w:r>
      <w:r w:rsidR="00904FA2" w:rsidRPr="004F7737">
        <w:rPr>
          <w:b/>
          <w:bCs/>
        </w:rPr>
        <w:t xml:space="preserve"> </w:t>
      </w:r>
      <w:r w:rsidRPr="004F7737">
        <w:rPr>
          <w:b/>
          <w:bCs/>
        </w:rPr>
        <w:t>growing popularity</w:t>
      </w:r>
      <w:r w:rsidR="00283773" w:rsidRPr="004F7737">
        <w:rPr>
          <w:b/>
          <w:bCs/>
        </w:rPr>
        <w:t xml:space="preserve"> </w:t>
      </w:r>
      <w:r w:rsidRPr="004F7737">
        <w:rPr>
          <w:b/>
          <w:bCs/>
        </w:rPr>
        <w:t xml:space="preserve">of alternatives to REST, such </w:t>
      </w:r>
      <w:r w:rsidRPr="005D3CA1">
        <w:rPr>
          <w:b/>
          <w:bCs/>
          <w:highlight w:val="yellow"/>
        </w:rPr>
        <w:t>as gPRC</w:t>
      </w:r>
      <w:r w:rsidRPr="00904FA2">
        <w:t>, discussed shortly in section 3.2.2.</w:t>
      </w:r>
    </w:p>
    <w:p w14:paraId="703C4F31" w14:textId="77777777" w:rsidR="004F7737" w:rsidRDefault="004F7737" w:rsidP="00904FA2">
      <w:pPr>
        <w:pStyle w:val="NoSpacing"/>
      </w:pPr>
    </w:p>
    <w:p w14:paraId="0819ED7E" w14:textId="290CEF12" w:rsidR="001C63FD" w:rsidRPr="00904FA2" w:rsidRDefault="00376CD8" w:rsidP="00904FA2">
      <w:pPr>
        <w:pStyle w:val="NoSpacing"/>
      </w:pPr>
      <w:r w:rsidRPr="00904FA2">
        <w:t>But</w:t>
      </w:r>
      <w:r w:rsidR="00283773" w:rsidRPr="00904FA2">
        <w:t xml:space="preserve"> </w:t>
      </w:r>
      <w:r w:rsidRPr="00904FA2">
        <w:t>first let’s look at the benefits and drawbacks of REST.</w:t>
      </w:r>
    </w:p>
    <w:p w14:paraId="0E89FF83" w14:textId="7254DBE0" w:rsidR="00860D79" w:rsidRDefault="00860D79" w:rsidP="008A717E"/>
    <w:p w14:paraId="3C841FFA" w14:textId="288FA74A" w:rsidR="000C00CD" w:rsidRDefault="00D64CEA" w:rsidP="00D64CEA">
      <w:pPr>
        <w:pStyle w:val="Heading2"/>
      </w:pPr>
      <w:r>
        <w:t>Benefits and Drawbacks of REST</w:t>
      </w:r>
    </w:p>
    <w:p w14:paraId="2536C54D" w14:textId="77777777" w:rsidR="00833753" w:rsidRDefault="00833753" w:rsidP="0083375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There are numerous benefits to using REST:</w:t>
      </w:r>
    </w:p>
    <w:p w14:paraId="413BD4F8" w14:textId="77777777" w:rsidR="00833753" w:rsidRDefault="00833753" w:rsidP="0083375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It’s simple and familiar.</w:t>
      </w:r>
    </w:p>
    <w:p w14:paraId="015A5D7E" w14:textId="72BDA73F" w:rsidR="00833753" w:rsidRDefault="00833753" w:rsidP="0083375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You can test an HTTP API from within a browser using, for example, the Postman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plugin, or from the command line using curl (assuming JSON or some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other text format is used).</w:t>
      </w:r>
    </w:p>
    <w:p w14:paraId="02C150C4" w14:textId="77777777" w:rsidR="00833753" w:rsidRDefault="00833753" w:rsidP="0083375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It directly supports request/response style communication.</w:t>
      </w:r>
    </w:p>
    <w:p w14:paraId="4D442634" w14:textId="77777777" w:rsidR="00833753" w:rsidRDefault="00833753" w:rsidP="0083375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 w:rsidRPr="005A528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HTTP is, of course, firewall friendly.</w:t>
      </w:r>
    </w:p>
    <w:p w14:paraId="2A118B04" w14:textId="4A7A644E" w:rsidR="00D64CEA" w:rsidRPr="00D64CEA" w:rsidRDefault="00833753" w:rsidP="00833753"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 w:rsidRPr="00D23555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It doesn’t require an intermediate broker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, which simplifies the system’s architecture.</w:t>
      </w:r>
    </w:p>
    <w:p w14:paraId="746696CF" w14:textId="77777777" w:rsidR="00D75254" w:rsidRDefault="00D75254" w:rsidP="00D75254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There are some drawbacks to using REST:</w:t>
      </w:r>
    </w:p>
    <w:p w14:paraId="1EB46CED" w14:textId="01D2E4E1" w:rsidR="00D75254" w:rsidRDefault="00D75254" w:rsidP="00D75254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 w:rsidRPr="005A5283">
        <w:rPr>
          <w:rFonts w:ascii="Wingdings2" w:eastAsia="Wingdings2" w:hAnsi="NewBaskerville-Roman" w:cs="Wingdings2" w:hint="eastAsia"/>
          <w:b/>
          <w:bCs/>
          <w:color w:val="CDA759"/>
          <w:sz w:val="17"/>
          <w:szCs w:val="17"/>
        </w:rPr>
        <w:t></w:t>
      </w:r>
      <w:r w:rsidRPr="005A5283">
        <w:rPr>
          <w:rFonts w:ascii="Wingdings2" w:eastAsia="Wingdings2" w:hAnsi="NewBaskerville-Roman" w:cs="Wingdings2"/>
          <w:b/>
          <w:bCs/>
          <w:color w:val="CDA759"/>
          <w:sz w:val="17"/>
          <w:szCs w:val="17"/>
        </w:rPr>
        <w:t xml:space="preserve"> </w:t>
      </w:r>
      <w:r w:rsidRPr="005A528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It only supports the request/response style of communication.</w:t>
      </w:r>
    </w:p>
    <w:p w14:paraId="12A34908" w14:textId="77777777" w:rsidR="005A5283" w:rsidRPr="005A5283" w:rsidRDefault="005A5283" w:rsidP="00D75254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</w:p>
    <w:p w14:paraId="4A81D914" w14:textId="738FA217" w:rsidR="00D75254" w:rsidRDefault="00D75254" w:rsidP="005A528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 w:rsidRPr="005A528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Reduced availability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 Because the client and service communicate directly without</w:t>
      </w:r>
      <w:r w:rsidR="005A528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an intermediary to buffer messages, they must both be running for the</w:t>
      </w:r>
      <w:r w:rsidR="005A528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duration of the exchange.</w:t>
      </w:r>
    </w:p>
    <w:p w14:paraId="684A34A7" w14:textId="77777777" w:rsidR="005A5283" w:rsidRDefault="005A5283" w:rsidP="005A528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25AF9E3" w14:textId="702449EA" w:rsidR="00D75254" w:rsidRDefault="00D75254" w:rsidP="005A5283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Clients must know the locations (URLs) of the service instances(s). As described</w:t>
      </w:r>
      <w:r w:rsidR="005A5283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in section 3.2.4, this is a nontrivial problem in a modern application. Clients must</w:t>
      </w:r>
      <w:r w:rsidR="005A5283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use what is known as a </w:t>
      </w:r>
      <w:r>
        <w:rPr>
          <w:rFonts w:ascii="NewBaskerville-Italic" w:eastAsia="Wingdings2" w:hAnsi="NewBaskerville-Italic" w:cs="NewBaskerville-Italic"/>
          <w:i/>
          <w:iCs/>
          <w:color w:val="262626"/>
          <w:sz w:val="20"/>
          <w:szCs w:val="20"/>
        </w:rPr>
        <w:t xml:space="preserve">service discovery mechanism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to locate service instances.</w:t>
      </w:r>
    </w:p>
    <w:p w14:paraId="3B347F22" w14:textId="77777777" w:rsidR="005A5283" w:rsidRDefault="005A5283" w:rsidP="005A5283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</w:p>
    <w:p w14:paraId="17313EED" w14:textId="67FE0F32" w:rsidR="00D75254" w:rsidRDefault="00D75254" w:rsidP="00D75254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Fetching multiple resources in a single request is challenging.</w:t>
      </w:r>
    </w:p>
    <w:p w14:paraId="1899D4D2" w14:textId="77777777" w:rsidR="005A5283" w:rsidRDefault="005A5283" w:rsidP="00D75254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</w:p>
    <w:p w14:paraId="5747CC2F" w14:textId="77777777" w:rsidR="00D75254" w:rsidRDefault="00D75254" w:rsidP="00D75254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It’s sometimes difficult to map multiple update operations to HTTP verbs.</w:t>
      </w:r>
    </w:p>
    <w:p w14:paraId="66BB8048" w14:textId="2065FB5A" w:rsidR="005A5283" w:rsidRDefault="00D75254" w:rsidP="005A5283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lastRenderedPageBreak/>
        <w:t xml:space="preserve">Despite these drawbacks, </w:t>
      </w:r>
      <w:r w:rsidRPr="00F71953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>REST seems to be the de facto standard for APIs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, though</w:t>
      </w:r>
      <w:r w:rsidR="005A5283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there are a couple of interesting alternatives. GraphQL, for example, implements</w:t>
      </w:r>
      <w:r w:rsidR="005A5283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 w:rsidRPr="005A5283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>flexible, efficient data fetching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.</w:t>
      </w:r>
    </w:p>
    <w:p w14:paraId="114FFEA6" w14:textId="77777777" w:rsidR="005A5283" w:rsidRDefault="005A5283" w:rsidP="005A5283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</w:p>
    <w:p w14:paraId="0F9045AB" w14:textId="4A0E902B" w:rsidR="00D75254" w:rsidRDefault="00D75254" w:rsidP="002B03DB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Chapter 8 discusses GraphQL and covers the API</w:t>
      </w:r>
      <w:r w:rsidR="002B03DB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gateway pattern.</w:t>
      </w:r>
    </w:p>
    <w:p w14:paraId="0F54BCFE" w14:textId="2CCD60DA" w:rsidR="00D75254" w:rsidRPr="00D75254" w:rsidRDefault="00D75254" w:rsidP="00D75254">
      <w:pPr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gRPC is another alternative to REST. Let’s take a look at how it works.</w:t>
      </w:r>
    </w:p>
    <w:p w14:paraId="692C4D5E" w14:textId="029A9628" w:rsidR="00860D79" w:rsidRDefault="00241291" w:rsidP="00241291">
      <w:pPr>
        <w:pStyle w:val="Heading1"/>
      </w:pPr>
      <w:r>
        <w:t>Using gRPC</w:t>
      </w:r>
    </w:p>
    <w:p w14:paraId="7F7F3EB0" w14:textId="77777777" w:rsidR="00241291" w:rsidRPr="00241291" w:rsidRDefault="00241291" w:rsidP="00241291"/>
    <w:p w14:paraId="335592B3" w14:textId="77777777" w:rsidR="00860D79" w:rsidRDefault="00860D79" w:rsidP="008A717E"/>
    <w:p w14:paraId="418CDD30" w14:textId="77777777" w:rsidR="00860D79" w:rsidRDefault="00860D79" w:rsidP="008A717E"/>
    <w:p w14:paraId="4467FD9A" w14:textId="77777777" w:rsidR="00860D79" w:rsidRDefault="00860D79" w:rsidP="008A717E"/>
    <w:p w14:paraId="0D475280" w14:textId="77777777" w:rsidR="00860D79" w:rsidRDefault="00860D79" w:rsidP="008A717E"/>
    <w:p w14:paraId="76FDC1BA" w14:textId="77777777" w:rsidR="00860D79" w:rsidRDefault="00860D79" w:rsidP="008A717E"/>
    <w:p w14:paraId="4BA962C4" w14:textId="77777777" w:rsidR="00860D79" w:rsidRDefault="00860D79" w:rsidP="008A717E"/>
    <w:p w14:paraId="51445DE4" w14:textId="77777777" w:rsidR="00860D79" w:rsidRDefault="00860D79" w:rsidP="008A717E"/>
    <w:p w14:paraId="2222D409" w14:textId="77777777" w:rsidR="00860D79" w:rsidRDefault="00860D79" w:rsidP="008A717E"/>
    <w:p w14:paraId="3560FBA1" w14:textId="77777777" w:rsidR="00860D79" w:rsidRDefault="00860D79" w:rsidP="008A717E"/>
    <w:p w14:paraId="3915EFD9" w14:textId="77777777" w:rsidR="00860D79" w:rsidRDefault="00860D79" w:rsidP="008A717E"/>
    <w:p w14:paraId="09F9B3E7" w14:textId="77777777" w:rsidR="00860D79" w:rsidRDefault="00860D79" w:rsidP="008A717E"/>
    <w:p w14:paraId="3DDFDCD8" w14:textId="77777777" w:rsidR="00860D79" w:rsidRDefault="00860D79" w:rsidP="008A717E"/>
    <w:p w14:paraId="2F9575E8" w14:textId="77777777" w:rsidR="00860D79" w:rsidRDefault="00860D79" w:rsidP="008A717E"/>
    <w:p w14:paraId="09585349" w14:textId="77777777" w:rsidR="00860D79" w:rsidRDefault="00860D79" w:rsidP="008A717E"/>
    <w:p w14:paraId="6DDAA776" w14:textId="77777777" w:rsidR="00860D79" w:rsidRDefault="00860D79" w:rsidP="008A717E"/>
    <w:p w14:paraId="47FF4F1E" w14:textId="77777777" w:rsidR="00860D79" w:rsidRDefault="00860D79" w:rsidP="008A717E"/>
    <w:p w14:paraId="782330C7" w14:textId="77777777" w:rsidR="00860D79" w:rsidRDefault="00860D79" w:rsidP="008A717E"/>
    <w:p w14:paraId="73D68947" w14:textId="77777777" w:rsidR="00860D79" w:rsidRDefault="00860D79" w:rsidP="008A717E"/>
    <w:p w14:paraId="7EE8BA8A" w14:textId="77777777" w:rsidR="00860D79" w:rsidRDefault="00860D79" w:rsidP="008A717E"/>
    <w:p w14:paraId="334CC85F" w14:textId="77777777" w:rsidR="00860D79" w:rsidRDefault="00860D79" w:rsidP="008A717E"/>
    <w:p w14:paraId="25AB10F3" w14:textId="77777777" w:rsidR="00860D79" w:rsidRDefault="00860D79" w:rsidP="008A717E"/>
    <w:p w14:paraId="189F068D" w14:textId="77777777" w:rsidR="00860D79" w:rsidRDefault="00860D79" w:rsidP="008A717E"/>
    <w:p w14:paraId="31BD8401" w14:textId="77777777" w:rsidR="00860D79" w:rsidRDefault="00860D79" w:rsidP="008A717E"/>
    <w:p w14:paraId="4D9048C8" w14:textId="77777777" w:rsidR="00860D79" w:rsidRDefault="00860D79" w:rsidP="008A717E"/>
    <w:p w14:paraId="7A92318D" w14:textId="77777777" w:rsidR="00860D79" w:rsidRDefault="00860D79" w:rsidP="008A717E"/>
    <w:p w14:paraId="4269F13E" w14:textId="77777777" w:rsidR="00860D79" w:rsidRDefault="00860D79" w:rsidP="008A717E"/>
    <w:p w14:paraId="47B76602" w14:textId="5583F564" w:rsidR="00D711D7" w:rsidRPr="00860D79" w:rsidRDefault="00D711D7" w:rsidP="008A717E">
      <w:pPr>
        <w:rPr>
          <w:color w:val="FF0000"/>
        </w:rPr>
      </w:pPr>
      <w:r w:rsidRPr="00860D79">
        <w:rPr>
          <w:color w:val="FF0000"/>
          <w:highlight w:val="yellow"/>
        </w:rPr>
        <w:t>Did u figure out what exactly synchronous mean</w:t>
      </w:r>
      <w:r w:rsidR="00375CC0" w:rsidRPr="00860D79">
        <w:rPr>
          <w:color w:val="FF0000"/>
          <w:highlight w:val="yellow"/>
        </w:rPr>
        <w:t>/reactive/asynchronous</w:t>
      </w:r>
      <w:r w:rsidRPr="00860D79">
        <w:rPr>
          <w:color w:val="FF0000"/>
          <w:highlight w:val="yellow"/>
        </w:rPr>
        <w:t>?</w:t>
      </w:r>
    </w:p>
    <w:sectPr w:rsidR="00D711D7" w:rsidRPr="00860D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AB9B7" w14:textId="77777777" w:rsidR="00C314C1" w:rsidRDefault="00C314C1" w:rsidP="00690890">
      <w:pPr>
        <w:spacing w:after="0"/>
      </w:pPr>
      <w:r>
        <w:separator/>
      </w:r>
    </w:p>
  </w:endnote>
  <w:endnote w:type="continuationSeparator" w:id="0">
    <w:p w14:paraId="31E68805" w14:textId="77777777" w:rsidR="00C314C1" w:rsidRDefault="00C314C1" w:rsidP="00690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anklinGothic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Baskerville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2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eridienLTStd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F5D1E" w14:textId="77777777" w:rsidR="00C314C1" w:rsidRDefault="00C314C1" w:rsidP="00690890">
      <w:pPr>
        <w:spacing w:after="0"/>
      </w:pPr>
      <w:r>
        <w:separator/>
      </w:r>
    </w:p>
  </w:footnote>
  <w:footnote w:type="continuationSeparator" w:id="0">
    <w:p w14:paraId="4F13045D" w14:textId="77777777" w:rsidR="00C314C1" w:rsidRDefault="00C314C1" w:rsidP="006908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3356FC"/>
    <w:multiLevelType w:val="hybridMultilevel"/>
    <w:tmpl w:val="8FD4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FC000A"/>
    <w:multiLevelType w:val="hybridMultilevel"/>
    <w:tmpl w:val="53DCB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513F05"/>
    <w:multiLevelType w:val="hybridMultilevel"/>
    <w:tmpl w:val="C3DC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2C762B"/>
    <w:multiLevelType w:val="multilevel"/>
    <w:tmpl w:val="655014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7D165B"/>
    <w:multiLevelType w:val="hybridMultilevel"/>
    <w:tmpl w:val="A358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CC60B8"/>
    <w:multiLevelType w:val="hybridMultilevel"/>
    <w:tmpl w:val="744C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577E0E"/>
    <w:multiLevelType w:val="hybridMultilevel"/>
    <w:tmpl w:val="5776A6A6"/>
    <w:lvl w:ilvl="0" w:tplc="040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6" w15:restartNumberingAfterBreak="0">
    <w:nsid w:val="15730258"/>
    <w:multiLevelType w:val="hybridMultilevel"/>
    <w:tmpl w:val="5336A1C6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7" w15:restartNumberingAfterBreak="0">
    <w:nsid w:val="1A9E4CF6"/>
    <w:multiLevelType w:val="hybridMultilevel"/>
    <w:tmpl w:val="91C8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DC0DDB"/>
    <w:multiLevelType w:val="hybridMultilevel"/>
    <w:tmpl w:val="75DE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845F54"/>
    <w:multiLevelType w:val="hybridMultilevel"/>
    <w:tmpl w:val="E68AE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326AA9"/>
    <w:multiLevelType w:val="hybridMultilevel"/>
    <w:tmpl w:val="8A0E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515E7B"/>
    <w:multiLevelType w:val="hybridMultilevel"/>
    <w:tmpl w:val="805E0038"/>
    <w:lvl w:ilvl="0" w:tplc="45728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664D30"/>
    <w:multiLevelType w:val="hybridMultilevel"/>
    <w:tmpl w:val="FE34A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8A3225"/>
    <w:multiLevelType w:val="hybridMultilevel"/>
    <w:tmpl w:val="F3409F28"/>
    <w:lvl w:ilvl="0" w:tplc="A9C472E8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2CD47A1B"/>
    <w:multiLevelType w:val="multilevel"/>
    <w:tmpl w:val="AA866742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37711FA7"/>
    <w:multiLevelType w:val="hybridMultilevel"/>
    <w:tmpl w:val="22FED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B4E58F9"/>
    <w:multiLevelType w:val="hybridMultilevel"/>
    <w:tmpl w:val="A8F8C774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934EC6"/>
    <w:multiLevelType w:val="hybridMultilevel"/>
    <w:tmpl w:val="855C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0B27A6"/>
    <w:multiLevelType w:val="hybridMultilevel"/>
    <w:tmpl w:val="4134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100835"/>
    <w:multiLevelType w:val="hybridMultilevel"/>
    <w:tmpl w:val="2D381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D534E8"/>
    <w:multiLevelType w:val="hybridMultilevel"/>
    <w:tmpl w:val="60307286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E70FB5"/>
    <w:multiLevelType w:val="hybridMultilevel"/>
    <w:tmpl w:val="7708D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554DEE"/>
    <w:multiLevelType w:val="hybridMultilevel"/>
    <w:tmpl w:val="E3B6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BC4502"/>
    <w:multiLevelType w:val="hybridMultilevel"/>
    <w:tmpl w:val="329E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CB4BDE"/>
    <w:multiLevelType w:val="hybridMultilevel"/>
    <w:tmpl w:val="A540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4"/>
  </w:num>
  <w:num w:numId="11">
    <w:abstractNumId w:val="28"/>
  </w:num>
  <w:num w:numId="12">
    <w:abstractNumId w:val="25"/>
  </w:num>
  <w:num w:numId="13">
    <w:abstractNumId w:val="13"/>
  </w:num>
  <w:num w:numId="14">
    <w:abstractNumId w:val="10"/>
  </w:num>
  <w:num w:numId="15">
    <w:abstractNumId w:val="29"/>
  </w:num>
  <w:num w:numId="16">
    <w:abstractNumId w:val="9"/>
  </w:num>
  <w:num w:numId="17">
    <w:abstractNumId w:val="21"/>
  </w:num>
  <w:num w:numId="18">
    <w:abstractNumId w:val="32"/>
  </w:num>
  <w:num w:numId="19">
    <w:abstractNumId w:val="33"/>
  </w:num>
  <w:num w:numId="20">
    <w:abstractNumId w:val="34"/>
  </w:num>
  <w:num w:numId="21">
    <w:abstractNumId w:val="11"/>
  </w:num>
  <w:num w:numId="22">
    <w:abstractNumId w:val="19"/>
  </w:num>
  <w:num w:numId="23">
    <w:abstractNumId w:val="17"/>
  </w:num>
  <w:num w:numId="24">
    <w:abstractNumId w:val="30"/>
  </w:num>
  <w:num w:numId="25">
    <w:abstractNumId w:val="16"/>
  </w:num>
  <w:num w:numId="26">
    <w:abstractNumId w:val="15"/>
  </w:num>
  <w:num w:numId="27">
    <w:abstractNumId w:val="23"/>
  </w:num>
  <w:num w:numId="28">
    <w:abstractNumId w:val="26"/>
  </w:num>
  <w:num w:numId="29">
    <w:abstractNumId w:val="20"/>
  </w:num>
  <w:num w:numId="30">
    <w:abstractNumId w:val="27"/>
  </w:num>
  <w:num w:numId="31">
    <w:abstractNumId w:val="22"/>
  </w:num>
  <w:num w:numId="32">
    <w:abstractNumId w:val="18"/>
  </w:num>
  <w:num w:numId="33">
    <w:abstractNumId w:val="31"/>
  </w:num>
  <w:num w:numId="34">
    <w:abstractNumId w:val="12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8F9"/>
    <w:rsid w:val="0001370C"/>
    <w:rsid w:val="00022EAB"/>
    <w:rsid w:val="00027FE0"/>
    <w:rsid w:val="000322E4"/>
    <w:rsid w:val="00034616"/>
    <w:rsid w:val="000353A7"/>
    <w:rsid w:val="00036E5D"/>
    <w:rsid w:val="00050DAC"/>
    <w:rsid w:val="00055082"/>
    <w:rsid w:val="0006063C"/>
    <w:rsid w:val="00065138"/>
    <w:rsid w:val="00067B08"/>
    <w:rsid w:val="00071534"/>
    <w:rsid w:val="000773EC"/>
    <w:rsid w:val="0008370D"/>
    <w:rsid w:val="00085E79"/>
    <w:rsid w:val="00086114"/>
    <w:rsid w:val="0008698B"/>
    <w:rsid w:val="00086F0F"/>
    <w:rsid w:val="000903F5"/>
    <w:rsid w:val="00093C0B"/>
    <w:rsid w:val="000A1195"/>
    <w:rsid w:val="000A2831"/>
    <w:rsid w:val="000C00CD"/>
    <w:rsid w:val="000C457F"/>
    <w:rsid w:val="000C5061"/>
    <w:rsid w:val="000E0B9D"/>
    <w:rsid w:val="000E57EF"/>
    <w:rsid w:val="00103A31"/>
    <w:rsid w:val="0011441C"/>
    <w:rsid w:val="00127092"/>
    <w:rsid w:val="001331A5"/>
    <w:rsid w:val="0015074B"/>
    <w:rsid w:val="00150EA8"/>
    <w:rsid w:val="00152531"/>
    <w:rsid w:val="001627A2"/>
    <w:rsid w:val="00166267"/>
    <w:rsid w:val="00170C2E"/>
    <w:rsid w:val="00176D75"/>
    <w:rsid w:val="00177797"/>
    <w:rsid w:val="0018081C"/>
    <w:rsid w:val="00183A24"/>
    <w:rsid w:val="00196BC6"/>
    <w:rsid w:val="00197120"/>
    <w:rsid w:val="001A044E"/>
    <w:rsid w:val="001A3B5D"/>
    <w:rsid w:val="001B1F95"/>
    <w:rsid w:val="001B7EE3"/>
    <w:rsid w:val="001C462B"/>
    <w:rsid w:val="001C63FD"/>
    <w:rsid w:val="001C674F"/>
    <w:rsid w:val="001D3A65"/>
    <w:rsid w:val="001E2153"/>
    <w:rsid w:val="00202CBB"/>
    <w:rsid w:val="00211096"/>
    <w:rsid w:val="002245DB"/>
    <w:rsid w:val="00226502"/>
    <w:rsid w:val="00227D7E"/>
    <w:rsid w:val="00240C4B"/>
    <w:rsid w:val="00241291"/>
    <w:rsid w:val="00247D5F"/>
    <w:rsid w:val="00256ED2"/>
    <w:rsid w:val="00263700"/>
    <w:rsid w:val="002651CE"/>
    <w:rsid w:val="00273BB2"/>
    <w:rsid w:val="00277300"/>
    <w:rsid w:val="00283773"/>
    <w:rsid w:val="0029239E"/>
    <w:rsid w:val="0029639D"/>
    <w:rsid w:val="002A10C1"/>
    <w:rsid w:val="002A1741"/>
    <w:rsid w:val="002B03DB"/>
    <w:rsid w:val="002B39D6"/>
    <w:rsid w:val="002B5CD3"/>
    <w:rsid w:val="002C2D4F"/>
    <w:rsid w:val="002C75F1"/>
    <w:rsid w:val="002D623C"/>
    <w:rsid w:val="002D7E32"/>
    <w:rsid w:val="002E0313"/>
    <w:rsid w:val="002E26BF"/>
    <w:rsid w:val="002F69B1"/>
    <w:rsid w:val="002F7FB3"/>
    <w:rsid w:val="00326F90"/>
    <w:rsid w:val="003354C1"/>
    <w:rsid w:val="00363560"/>
    <w:rsid w:val="0036674E"/>
    <w:rsid w:val="00372F46"/>
    <w:rsid w:val="00375CC0"/>
    <w:rsid w:val="003761FA"/>
    <w:rsid w:val="00376CD8"/>
    <w:rsid w:val="00393CA0"/>
    <w:rsid w:val="00393CEB"/>
    <w:rsid w:val="003944D5"/>
    <w:rsid w:val="003953E7"/>
    <w:rsid w:val="003C7D1E"/>
    <w:rsid w:val="003E1EF4"/>
    <w:rsid w:val="003F2A54"/>
    <w:rsid w:val="003F51D5"/>
    <w:rsid w:val="004000E3"/>
    <w:rsid w:val="00417465"/>
    <w:rsid w:val="0042061A"/>
    <w:rsid w:val="00423961"/>
    <w:rsid w:val="00434E33"/>
    <w:rsid w:val="00447D3B"/>
    <w:rsid w:val="00475ABA"/>
    <w:rsid w:val="00491BEF"/>
    <w:rsid w:val="00492779"/>
    <w:rsid w:val="004A6735"/>
    <w:rsid w:val="004B599C"/>
    <w:rsid w:val="004B5B4A"/>
    <w:rsid w:val="004B66CF"/>
    <w:rsid w:val="004C1D8D"/>
    <w:rsid w:val="004D0BB4"/>
    <w:rsid w:val="004D41EB"/>
    <w:rsid w:val="004E095F"/>
    <w:rsid w:val="004F0E61"/>
    <w:rsid w:val="004F6A7A"/>
    <w:rsid w:val="004F7737"/>
    <w:rsid w:val="00500EE8"/>
    <w:rsid w:val="0050338F"/>
    <w:rsid w:val="0050536A"/>
    <w:rsid w:val="00507CFE"/>
    <w:rsid w:val="00510BB5"/>
    <w:rsid w:val="00511329"/>
    <w:rsid w:val="00514F4F"/>
    <w:rsid w:val="00520478"/>
    <w:rsid w:val="005212CE"/>
    <w:rsid w:val="0052252F"/>
    <w:rsid w:val="005225C2"/>
    <w:rsid w:val="00522EF0"/>
    <w:rsid w:val="00525482"/>
    <w:rsid w:val="00525FA7"/>
    <w:rsid w:val="00526861"/>
    <w:rsid w:val="0054000D"/>
    <w:rsid w:val="00542C52"/>
    <w:rsid w:val="005456C1"/>
    <w:rsid w:val="00546950"/>
    <w:rsid w:val="005857C9"/>
    <w:rsid w:val="005A45B1"/>
    <w:rsid w:val="005A5283"/>
    <w:rsid w:val="005B752D"/>
    <w:rsid w:val="005C2F4C"/>
    <w:rsid w:val="005C67BA"/>
    <w:rsid w:val="005D3CA1"/>
    <w:rsid w:val="005D53E0"/>
    <w:rsid w:val="005E0D42"/>
    <w:rsid w:val="005F4406"/>
    <w:rsid w:val="006106C1"/>
    <w:rsid w:val="0061246E"/>
    <w:rsid w:val="00640710"/>
    <w:rsid w:val="00655C06"/>
    <w:rsid w:val="006709BD"/>
    <w:rsid w:val="006766A6"/>
    <w:rsid w:val="00681CBE"/>
    <w:rsid w:val="00684CBF"/>
    <w:rsid w:val="00690890"/>
    <w:rsid w:val="00693E50"/>
    <w:rsid w:val="006A4A6B"/>
    <w:rsid w:val="006A5836"/>
    <w:rsid w:val="006B3832"/>
    <w:rsid w:val="006B48BD"/>
    <w:rsid w:val="006D137F"/>
    <w:rsid w:val="006E15A5"/>
    <w:rsid w:val="006E27D5"/>
    <w:rsid w:val="006E2F4A"/>
    <w:rsid w:val="006E3AF2"/>
    <w:rsid w:val="006F6546"/>
    <w:rsid w:val="006F6E5F"/>
    <w:rsid w:val="00704C8E"/>
    <w:rsid w:val="0071412E"/>
    <w:rsid w:val="00730D50"/>
    <w:rsid w:val="007313B5"/>
    <w:rsid w:val="007355F3"/>
    <w:rsid w:val="00755940"/>
    <w:rsid w:val="00767650"/>
    <w:rsid w:val="0077026D"/>
    <w:rsid w:val="007855AE"/>
    <w:rsid w:val="007A1FA4"/>
    <w:rsid w:val="007A6272"/>
    <w:rsid w:val="007A6624"/>
    <w:rsid w:val="007B5FA1"/>
    <w:rsid w:val="007C1422"/>
    <w:rsid w:val="007D4A08"/>
    <w:rsid w:val="007D7A72"/>
    <w:rsid w:val="007E0687"/>
    <w:rsid w:val="007E0ECD"/>
    <w:rsid w:val="007E66AA"/>
    <w:rsid w:val="007E68B9"/>
    <w:rsid w:val="007F2CA5"/>
    <w:rsid w:val="007F31EA"/>
    <w:rsid w:val="007F6E4F"/>
    <w:rsid w:val="00830E8B"/>
    <w:rsid w:val="00833753"/>
    <w:rsid w:val="00860D79"/>
    <w:rsid w:val="00871C70"/>
    <w:rsid w:val="00874381"/>
    <w:rsid w:val="008747AF"/>
    <w:rsid w:val="00874EE5"/>
    <w:rsid w:val="00880676"/>
    <w:rsid w:val="00882401"/>
    <w:rsid w:val="00884469"/>
    <w:rsid w:val="008909FA"/>
    <w:rsid w:val="008931C4"/>
    <w:rsid w:val="008961E8"/>
    <w:rsid w:val="008A2D0A"/>
    <w:rsid w:val="008A717E"/>
    <w:rsid w:val="008B270B"/>
    <w:rsid w:val="008B414C"/>
    <w:rsid w:val="008B6E87"/>
    <w:rsid w:val="008C36B0"/>
    <w:rsid w:val="008C690C"/>
    <w:rsid w:val="008E0998"/>
    <w:rsid w:val="008E637E"/>
    <w:rsid w:val="008F0A92"/>
    <w:rsid w:val="008F6656"/>
    <w:rsid w:val="00902668"/>
    <w:rsid w:val="00903A97"/>
    <w:rsid w:val="00904FA2"/>
    <w:rsid w:val="0091095E"/>
    <w:rsid w:val="00913344"/>
    <w:rsid w:val="0091440B"/>
    <w:rsid w:val="00920ED4"/>
    <w:rsid w:val="009248FC"/>
    <w:rsid w:val="00930D78"/>
    <w:rsid w:val="00930DD7"/>
    <w:rsid w:val="009317AF"/>
    <w:rsid w:val="009349A1"/>
    <w:rsid w:val="009357D9"/>
    <w:rsid w:val="0093797D"/>
    <w:rsid w:val="00944C05"/>
    <w:rsid w:val="00953A56"/>
    <w:rsid w:val="009573C1"/>
    <w:rsid w:val="00974B7E"/>
    <w:rsid w:val="00977116"/>
    <w:rsid w:val="009A27EA"/>
    <w:rsid w:val="009B20B3"/>
    <w:rsid w:val="009C280A"/>
    <w:rsid w:val="009C47E5"/>
    <w:rsid w:val="009D29B3"/>
    <w:rsid w:val="009E0A40"/>
    <w:rsid w:val="00A06137"/>
    <w:rsid w:val="00A225BC"/>
    <w:rsid w:val="00A22907"/>
    <w:rsid w:val="00A32154"/>
    <w:rsid w:val="00A43F60"/>
    <w:rsid w:val="00A45583"/>
    <w:rsid w:val="00A46F74"/>
    <w:rsid w:val="00A57B34"/>
    <w:rsid w:val="00A611A3"/>
    <w:rsid w:val="00A628BE"/>
    <w:rsid w:val="00A77827"/>
    <w:rsid w:val="00A825DA"/>
    <w:rsid w:val="00A95761"/>
    <w:rsid w:val="00A9577A"/>
    <w:rsid w:val="00A9700D"/>
    <w:rsid w:val="00AA1D8D"/>
    <w:rsid w:val="00AA4CB7"/>
    <w:rsid w:val="00AA5556"/>
    <w:rsid w:val="00AC3D95"/>
    <w:rsid w:val="00AE531C"/>
    <w:rsid w:val="00AE70CC"/>
    <w:rsid w:val="00AF112A"/>
    <w:rsid w:val="00AF4C36"/>
    <w:rsid w:val="00AF67AF"/>
    <w:rsid w:val="00B11A99"/>
    <w:rsid w:val="00B1263C"/>
    <w:rsid w:val="00B206DF"/>
    <w:rsid w:val="00B25668"/>
    <w:rsid w:val="00B352EF"/>
    <w:rsid w:val="00B4430F"/>
    <w:rsid w:val="00B4653B"/>
    <w:rsid w:val="00B47730"/>
    <w:rsid w:val="00B5266E"/>
    <w:rsid w:val="00B60821"/>
    <w:rsid w:val="00B66928"/>
    <w:rsid w:val="00B81325"/>
    <w:rsid w:val="00B907BA"/>
    <w:rsid w:val="00BA0993"/>
    <w:rsid w:val="00BA3C42"/>
    <w:rsid w:val="00BA786E"/>
    <w:rsid w:val="00BC51E4"/>
    <w:rsid w:val="00BD3F86"/>
    <w:rsid w:val="00BD46AE"/>
    <w:rsid w:val="00BE163E"/>
    <w:rsid w:val="00BE6109"/>
    <w:rsid w:val="00BF3A13"/>
    <w:rsid w:val="00BF6FDC"/>
    <w:rsid w:val="00C003A4"/>
    <w:rsid w:val="00C005C3"/>
    <w:rsid w:val="00C06FA6"/>
    <w:rsid w:val="00C157CC"/>
    <w:rsid w:val="00C314C1"/>
    <w:rsid w:val="00C40298"/>
    <w:rsid w:val="00C45382"/>
    <w:rsid w:val="00C4680B"/>
    <w:rsid w:val="00C56232"/>
    <w:rsid w:val="00C621E9"/>
    <w:rsid w:val="00C73616"/>
    <w:rsid w:val="00C75F63"/>
    <w:rsid w:val="00C76701"/>
    <w:rsid w:val="00C85D97"/>
    <w:rsid w:val="00C96458"/>
    <w:rsid w:val="00CA1813"/>
    <w:rsid w:val="00CB0664"/>
    <w:rsid w:val="00CC793B"/>
    <w:rsid w:val="00CD1CB4"/>
    <w:rsid w:val="00CD24AD"/>
    <w:rsid w:val="00CD342E"/>
    <w:rsid w:val="00CE1C6D"/>
    <w:rsid w:val="00CE1F1F"/>
    <w:rsid w:val="00CF5621"/>
    <w:rsid w:val="00D15978"/>
    <w:rsid w:val="00D23555"/>
    <w:rsid w:val="00D30FE6"/>
    <w:rsid w:val="00D33521"/>
    <w:rsid w:val="00D40A9E"/>
    <w:rsid w:val="00D46206"/>
    <w:rsid w:val="00D60080"/>
    <w:rsid w:val="00D64CEA"/>
    <w:rsid w:val="00D65154"/>
    <w:rsid w:val="00D652AF"/>
    <w:rsid w:val="00D711D7"/>
    <w:rsid w:val="00D75254"/>
    <w:rsid w:val="00D9179D"/>
    <w:rsid w:val="00D91A92"/>
    <w:rsid w:val="00D93448"/>
    <w:rsid w:val="00D963E5"/>
    <w:rsid w:val="00D96445"/>
    <w:rsid w:val="00DB08C1"/>
    <w:rsid w:val="00DB6C06"/>
    <w:rsid w:val="00DD1C20"/>
    <w:rsid w:val="00DD6B1E"/>
    <w:rsid w:val="00DE1D31"/>
    <w:rsid w:val="00DF2D67"/>
    <w:rsid w:val="00E01AED"/>
    <w:rsid w:val="00E17A80"/>
    <w:rsid w:val="00E213F5"/>
    <w:rsid w:val="00E26AD5"/>
    <w:rsid w:val="00E27420"/>
    <w:rsid w:val="00E43966"/>
    <w:rsid w:val="00E6599E"/>
    <w:rsid w:val="00EA3B1F"/>
    <w:rsid w:val="00EB1D6E"/>
    <w:rsid w:val="00EC09CF"/>
    <w:rsid w:val="00EC54A5"/>
    <w:rsid w:val="00EE2C78"/>
    <w:rsid w:val="00EE47DF"/>
    <w:rsid w:val="00EE4E11"/>
    <w:rsid w:val="00EE7BCF"/>
    <w:rsid w:val="00EF0B25"/>
    <w:rsid w:val="00F01981"/>
    <w:rsid w:val="00F0358C"/>
    <w:rsid w:val="00F23B0D"/>
    <w:rsid w:val="00F255E5"/>
    <w:rsid w:val="00F404CC"/>
    <w:rsid w:val="00F45771"/>
    <w:rsid w:val="00F4686C"/>
    <w:rsid w:val="00F47D9C"/>
    <w:rsid w:val="00F66039"/>
    <w:rsid w:val="00F700C4"/>
    <w:rsid w:val="00F71953"/>
    <w:rsid w:val="00F83A09"/>
    <w:rsid w:val="00F8744C"/>
    <w:rsid w:val="00F87FF6"/>
    <w:rsid w:val="00F90BE6"/>
    <w:rsid w:val="00F94823"/>
    <w:rsid w:val="00FA27D1"/>
    <w:rsid w:val="00FB052C"/>
    <w:rsid w:val="00FB24D8"/>
    <w:rsid w:val="00FB7C9E"/>
    <w:rsid w:val="00FC693F"/>
    <w:rsid w:val="00FD0A16"/>
    <w:rsid w:val="00FD5777"/>
    <w:rsid w:val="00FD57DB"/>
    <w:rsid w:val="00FD6FC5"/>
    <w:rsid w:val="00FE03FA"/>
    <w:rsid w:val="00FE13AC"/>
    <w:rsid w:val="00FE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9CF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10"/>
      </w:numPr>
      <w:tabs>
        <w:tab w:val="left" w:pos="0"/>
      </w:tabs>
      <w:spacing w:before="480" w:after="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DB08C1"/>
    <w:rPr>
      <w:rFonts w:ascii="Courier New" w:hAnsi="Courier New" w:cs="LiberationMono"/>
      <w:szCs w:val="29"/>
    </w:rPr>
  </w:style>
  <w:style w:type="character" w:customStyle="1" w:styleId="code-snippetChar">
    <w:name w:val="code-snippet Char"/>
    <w:basedOn w:val="DefaultParagraphFont"/>
    <w:link w:val="code-snippet"/>
    <w:rsid w:val="004B5B4A"/>
    <w:rPr>
      <w:rFonts w:ascii="Courier New" w:hAnsi="Courier New" w:cs="LiberationMono"/>
      <w:szCs w:val="29"/>
    </w:rPr>
  </w:style>
  <w:style w:type="character" w:styleId="Hyperlink">
    <w:name w:val="Hyperlink"/>
    <w:basedOn w:val="DefaultParagraphFont"/>
    <w:uiPriority w:val="99"/>
    <w:unhideWhenUsed/>
    <w:rsid w:val="007855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5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04CC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3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3A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www.infoq.com/news/2009/04/hateoas-restful-api-advantag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roy.gbiv.com/untangled/2008/rest-apis-must-be-hypertext-drive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RES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bm.com/topics/rest-api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azure/architecture/best-practices/api-design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2601</TotalTime>
  <Pages>7</Pages>
  <Words>1729</Words>
  <Characters>9860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335</cp:revision>
  <dcterms:created xsi:type="dcterms:W3CDTF">2013-12-23T23:15:00Z</dcterms:created>
  <dcterms:modified xsi:type="dcterms:W3CDTF">2024-11-25T15:34:00Z</dcterms:modified>
  <cp:category/>
</cp:coreProperties>
</file>