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49A7F573" w:rsidR="0057645E" w:rsidRPr="00D02763" w:rsidRDefault="008061D1" w:rsidP="008061D1">
      <w:pPr>
        <w:pStyle w:val="Title"/>
        <w:rPr>
          <w:sz w:val="48"/>
          <w:szCs w:val="48"/>
        </w:rPr>
      </w:pPr>
      <w:r w:rsidRPr="00D02763">
        <w:rPr>
          <w:sz w:val="48"/>
          <w:szCs w:val="48"/>
        </w:rPr>
        <w:t>Integrating Bounded Contexts</w:t>
      </w:r>
    </w:p>
    <w:p w14:paraId="7D21E62C" w14:textId="77777777" w:rsidR="00CF142A" w:rsidRDefault="00CF142A" w:rsidP="00481FD7">
      <w:pPr>
        <w:pStyle w:val="NoSpacing"/>
      </w:pPr>
      <w:r>
        <w:t>Not only does the bounded context pattern protect the consistency of a ubiquitous</w:t>
      </w:r>
    </w:p>
    <w:p w14:paraId="18881A80" w14:textId="0CDEACB7" w:rsidR="00CF142A" w:rsidRDefault="00CF142A" w:rsidP="00481FD7">
      <w:pPr>
        <w:pStyle w:val="NoSpacing"/>
      </w:pPr>
      <w:r>
        <w:t>language,</w:t>
      </w:r>
      <w:r w:rsidR="00FD1667">
        <w:t xml:space="preserve"> </w:t>
      </w:r>
      <w:r>
        <w:t>it also enables modeling. You cannot build a model without specifying its</w:t>
      </w:r>
    </w:p>
    <w:p w14:paraId="386D655C" w14:textId="77777777" w:rsidR="00CF142A" w:rsidRDefault="00CF142A" w:rsidP="00481FD7">
      <w:pPr>
        <w:pStyle w:val="NoSpacing"/>
      </w:pPr>
      <w:r>
        <w:t>purpose</w:t>
      </w:r>
      <w:r>
        <w:rPr>
          <w:rFonts w:hint="eastAsia"/>
        </w:rPr>
        <w:t>—</w:t>
      </w:r>
      <w:r>
        <w:t>its boundary. The boundary divides the responsibility of languages. A language</w:t>
      </w:r>
    </w:p>
    <w:p w14:paraId="57D6517D" w14:textId="77777777" w:rsidR="00CF142A" w:rsidRDefault="00CF142A" w:rsidP="00481FD7">
      <w:pPr>
        <w:pStyle w:val="NoSpacing"/>
      </w:pPr>
      <w:r>
        <w:t>in one bounded context can model the business domain to solve a particular</w:t>
      </w:r>
    </w:p>
    <w:p w14:paraId="540104CC" w14:textId="77777777" w:rsidR="00CF142A" w:rsidRPr="00E87C69" w:rsidRDefault="00CF142A" w:rsidP="00481FD7">
      <w:pPr>
        <w:pStyle w:val="NoSpacing"/>
        <w:rPr>
          <w:b/>
          <w:bCs/>
        </w:rPr>
      </w:pPr>
      <w:r>
        <w:t xml:space="preserve">problem. Another bounded context </w:t>
      </w:r>
      <w:r w:rsidRPr="00E87C69">
        <w:rPr>
          <w:b/>
          <w:bCs/>
        </w:rPr>
        <w:t>can represent the same business entities but</w:t>
      </w:r>
    </w:p>
    <w:p w14:paraId="4B801A23" w14:textId="666B7F7E" w:rsidR="008061D1" w:rsidRPr="00E87C69" w:rsidRDefault="00CF142A" w:rsidP="00481FD7">
      <w:pPr>
        <w:pStyle w:val="NoSpacing"/>
        <w:rPr>
          <w:b/>
          <w:bCs/>
        </w:rPr>
      </w:pPr>
      <w:r w:rsidRPr="00E87C69">
        <w:rPr>
          <w:b/>
          <w:bCs/>
        </w:rPr>
        <w:t>model them to solve a different problem.</w:t>
      </w:r>
    </w:p>
    <w:p w14:paraId="7D719D0B" w14:textId="77777777" w:rsidR="006C7A2B" w:rsidRDefault="006C7A2B" w:rsidP="00481FD7">
      <w:pPr>
        <w:pStyle w:val="NoSpacing"/>
      </w:pPr>
    </w:p>
    <w:p w14:paraId="7F98E919" w14:textId="04D1BDF9" w:rsidR="00481FD7" w:rsidRPr="00073374" w:rsidRDefault="00481FD7" w:rsidP="00481FD7">
      <w:pPr>
        <w:pStyle w:val="NoSpacing"/>
        <w:rPr>
          <w:b/>
          <w:bCs/>
        </w:rPr>
      </w:pPr>
      <w:r>
        <w:t xml:space="preserve">Moreover, models in different bounded contexts can </w:t>
      </w:r>
      <w:r w:rsidRPr="00073374">
        <w:rPr>
          <w:b/>
          <w:bCs/>
        </w:rPr>
        <w:t>be evolved and implemented</w:t>
      </w:r>
    </w:p>
    <w:p w14:paraId="283355D3" w14:textId="77777777" w:rsidR="00481FD7" w:rsidRDefault="00481FD7" w:rsidP="00481FD7">
      <w:pPr>
        <w:pStyle w:val="NoSpacing"/>
      </w:pPr>
      <w:r w:rsidRPr="00073374">
        <w:rPr>
          <w:b/>
          <w:bCs/>
        </w:rPr>
        <w:t>independently</w:t>
      </w:r>
      <w:r>
        <w:t xml:space="preserve">. That said, bounded contexts </w:t>
      </w:r>
      <w:r w:rsidRPr="00073374">
        <w:rPr>
          <w:b/>
          <w:bCs/>
        </w:rPr>
        <w:t>themselves are not independent</w:t>
      </w:r>
      <w:r>
        <w:t>. Just as a</w:t>
      </w:r>
    </w:p>
    <w:p w14:paraId="54704F4D" w14:textId="77777777" w:rsidR="00481FD7" w:rsidRPr="003811A9" w:rsidRDefault="00481FD7" w:rsidP="00481FD7">
      <w:pPr>
        <w:pStyle w:val="NoSpacing"/>
        <w:rPr>
          <w:b/>
          <w:bCs/>
        </w:rPr>
      </w:pPr>
      <w:r>
        <w:t>system cannot be built out of independent components</w:t>
      </w:r>
      <w:r>
        <w:rPr>
          <w:rFonts w:hint="eastAsia"/>
        </w:rPr>
        <w:t>—</w:t>
      </w:r>
      <w:r w:rsidRPr="003811A9">
        <w:rPr>
          <w:b/>
          <w:bCs/>
        </w:rPr>
        <w:t>the components have to</w:t>
      </w:r>
    </w:p>
    <w:p w14:paraId="739F1A08" w14:textId="364F76D8" w:rsidR="00481FD7" w:rsidRDefault="00481FD7" w:rsidP="00481FD7">
      <w:pPr>
        <w:pStyle w:val="NoSpacing"/>
      </w:pPr>
      <w:r w:rsidRPr="003811A9">
        <w:rPr>
          <w:b/>
          <w:bCs/>
        </w:rPr>
        <w:t>interact with one another</w:t>
      </w:r>
      <w:r>
        <w:t xml:space="preserve"> to achieve the system</w:t>
      </w:r>
      <w:r w:rsidR="00073374">
        <w:t>’</w:t>
      </w:r>
      <w:r>
        <w:t>s overarching goals</w:t>
      </w:r>
      <w:r>
        <w:rPr>
          <w:rFonts w:hint="eastAsia"/>
        </w:rPr>
        <w:t>—</w:t>
      </w:r>
      <w:r>
        <w:t>so, too, do the</w:t>
      </w:r>
    </w:p>
    <w:p w14:paraId="39B695AD" w14:textId="77777777" w:rsidR="00481FD7" w:rsidRPr="009C50F2" w:rsidRDefault="00481FD7" w:rsidP="00481FD7">
      <w:pPr>
        <w:pStyle w:val="NoSpacing"/>
        <w:rPr>
          <w:highlight w:val="yellow"/>
        </w:rPr>
      </w:pPr>
      <w:r>
        <w:t>implementations in bounded contexts</w:t>
      </w:r>
      <w:r w:rsidRPr="009C50F2">
        <w:rPr>
          <w:highlight w:val="yellow"/>
        </w:rPr>
        <w:t>. Although they can evolve independently, they</w:t>
      </w:r>
    </w:p>
    <w:p w14:paraId="2C98CF90" w14:textId="77777777" w:rsidR="00481FD7" w:rsidRPr="00CF2F13" w:rsidRDefault="00481FD7" w:rsidP="00481FD7">
      <w:pPr>
        <w:pStyle w:val="NoSpacing"/>
        <w:rPr>
          <w:b/>
          <w:bCs/>
        </w:rPr>
      </w:pPr>
      <w:r w:rsidRPr="009C50F2">
        <w:rPr>
          <w:highlight w:val="yellow"/>
        </w:rPr>
        <w:t>have to integrate with one another.</w:t>
      </w:r>
      <w:r>
        <w:t xml:space="preserve"> As a result, </w:t>
      </w:r>
      <w:r w:rsidRPr="00CF2F13">
        <w:rPr>
          <w:b/>
          <w:bCs/>
        </w:rPr>
        <w:t>there will always be touchpoints</w:t>
      </w:r>
    </w:p>
    <w:p w14:paraId="7D5F8640" w14:textId="77777777" w:rsidR="00481FD7" w:rsidRPr="00CF2F13" w:rsidRDefault="00481FD7" w:rsidP="00481FD7">
      <w:pPr>
        <w:pStyle w:val="NoSpacing"/>
        <w:rPr>
          <w:b/>
          <w:bCs/>
        </w:rPr>
      </w:pPr>
      <w:r w:rsidRPr="00CF2F13">
        <w:rPr>
          <w:b/>
          <w:bCs/>
        </w:rPr>
        <w:t xml:space="preserve">between bounded contexts. These are called </w:t>
      </w:r>
      <w:r w:rsidRPr="00031881">
        <w:rPr>
          <w:rFonts w:ascii="MinionPro-It" w:eastAsia="MinionPro-It" w:cs="MinionPro-It"/>
          <w:b/>
          <w:bCs/>
          <w:i/>
          <w:iCs/>
          <w:highlight w:val="yellow"/>
        </w:rPr>
        <w:t>contracts</w:t>
      </w:r>
      <w:r w:rsidRPr="00CF2F13">
        <w:rPr>
          <w:b/>
          <w:bCs/>
        </w:rPr>
        <w:t>.</w:t>
      </w:r>
    </w:p>
    <w:p w14:paraId="1728CD32" w14:textId="77777777" w:rsidR="00031881" w:rsidRDefault="00031881" w:rsidP="00481FD7">
      <w:pPr>
        <w:pStyle w:val="NoSpacing"/>
      </w:pPr>
    </w:p>
    <w:p w14:paraId="54AE3544" w14:textId="5B14389C" w:rsidR="00481FD7" w:rsidRDefault="00481FD7" w:rsidP="00481FD7">
      <w:pPr>
        <w:pStyle w:val="NoSpacing"/>
      </w:pPr>
      <w:r>
        <w:t>The need for contracts results from differences in bounded contexts</w:t>
      </w:r>
      <w:r w:rsidR="00182479">
        <w:t>’</w:t>
      </w:r>
      <w:r>
        <w:t xml:space="preserve"> models and languages.</w:t>
      </w:r>
    </w:p>
    <w:p w14:paraId="3A3E60D3" w14:textId="77777777" w:rsidR="00481FD7" w:rsidRDefault="00481FD7" w:rsidP="00481FD7">
      <w:pPr>
        <w:pStyle w:val="NoSpacing"/>
      </w:pPr>
      <w:r>
        <w:t>Since each contract affects more than one party, they need to be defined and</w:t>
      </w:r>
    </w:p>
    <w:p w14:paraId="109276C8" w14:textId="77777777" w:rsidR="00771877" w:rsidRDefault="00481FD7" w:rsidP="00481FD7">
      <w:pPr>
        <w:pStyle w:val="NoSpacing"/>
      </w:pPr>
      <w:r>
        <w:t>coordinated.</w:t>
      </w:r>
    </w:p>
    <w:p w14:paraId="06154071" w14:textId="5DE39E10" w:rsidR="00481FD7" w:rsidRPr="007D7668" w:rsidRDefault="00481FD7" w:rsidP="00481FD7">
      <w:pPr>
        <w:pStyle w:val="NoSpacing"/>
        <w:rPr>
          <w:b/>
          <w:bCs/>
        </w:rPr>
      </w:pPr>
      <w:r>
        <w:t xml:space="preserve">Also, by definition, </w:t>
      </w:r>
      <w:r w:rsidRPr="007D7668">
        <w:rPr>
          <w:b/>
          <w:bCs/>
        </w:rPr>
        <w:t>two bounded contexts are using different ubiquitous</w:t>
      </w:r>
    </w:p>
    <w:p w14:paraId="1E8DE31E" w14:textId="77777777" w:rsidR="001E5237" w:rsidRDefault="00481FD7" w:rsidP="00481FD7">
      <w:pPr>
        <w:pStyle w:val="NoSpacing"/>
      </w:pPr>
      <w:r w:rsidRPr="007D7668">
        <w:rPr>
          <w:b/>
          <w:bCs/>
        </w:rPr>
        <w:t>languages. Which language will be used for integration purposes?</w:t>
      </w:r>
      <w:r>
        <w:t xml:space="preserve"> </w:t>
      </w:r>
    </w:p>
    <w:p w14:paraId="1BBB7768" w14:textId="77777777" w:rsidR="001E5237" w:rsidRDefault="001E5237" w:rsidP="00481FD7">
      <w:pPr>
        <w:pStyle w:val="NoSpacing"/>
      </w:pPr>
    </w:p>
    <w:p w14:paraId="14A346E7" w14:textId="7D13C1D3" w:rsidR="00481FD7" w:rsidRDefault="00481FD7" w:rsidP="001E5237">
      <w:pPr>
        <w:pStyle w:val="NoSpacing"/>
      </w:pPr>
      <w:r>
        <w:t>These integration</w:t>
      </w:r>
      <w:r w:rsidR="001E5237">
        <w:t xml:space="preserve"> </w:t>
      </w:r>
      <w:r>
        <w:t>concerns should be evaluated and addressed by the solution</w:t>
      </w:r>
      <w:r w:rsidR="006506DF">
        <w:t>’</w:t>
      </w:r>
      <w:r>
        <w:t>s design.</w:t>
      </w:r>
    </w:p>
    <w:p w14:paraId="4E631285" w14:textId="77777777" w:rsidR="001D0330" w:rsidRDefault="009429C5" w:rsidP="00026FC2">
      <w:pPr>
        <w:pStyle w:val="NoSpacing"/>
      </w:pPr>
      <w:r>
        <w:t xml:space="preserve">We </w:t>
      </w:r>
      <w:r w:rsidR="00481FD7">
        <w:t xml:space="preserve">will learn about domain-driven design patterns </w:t>
      </w:r>
      <w:r w:rsidR="00481FD7" w:rsidRPr="00C23132">
        <w:rPr>
          <w:b/>
          <w:bCs/>
        </w:rPr>
        <w:t>for defining</w:t>
      </w:r>
      <w:r w:rsidR="00026FC2" w:rsidRPr="00C23132">
        <w:rPr>
          <w:b/>
          <w:bCs/>
        </w:rPr>
        <w:t xml:space="preserve"> </w:t>
      </w:r>
      <w:r w:rsidR="00481FD7" w:rsidRPr="00C23132">
        <w:rPr>
          <w:b/>
          <w:bCs/>
        </w:rPr>
        <w:t>relationships</w:t>
      </w:r>
      <w:r w:rsidR="00026FC2">
        <w:t xml:space="preserve"> </w:t>
      </w:r>
      <w:r w:rsidR="00481FD7">
        <w:t xml:space="preserve">and </w:t>
      </w:r>
      <w:r w:rsidR="00481FD7" w:rsidRPr="00C23132">
        <w:rPr>
          <w:b/>
          <w:bCs/>
        </w:rPr>
        <w:t>integrations between bounded contexts</w:t>
      </w:r>
      <w:r w:rsidR="00481FD7">
        <w:t>.</w:t>
      </w:r>
    </w:p>
    <w:p w14:paraId="28401B0C" w14:textId="0051FC5E" w:rsidR="00481FD7" w:rsidRDefault="00481FD7" w:rsidP="00564CF2">
      <w:pPr>
        <w:pStyle w:val="NoSpacing"/>
      </w:pPr>
      <w:r>
        <w:t xml:space="preserve">These patterns </w:t>
      </w:r>
      <w:r w:rsidRPr="001462F0">
        <w:rPr>
          <w:b/>
          <w:bCs/>
        </w:rPr>
        <w:t>are driven by</w:t>
      </w:r>
      <w:r w:rsidR="001D0330" w:rsidRPr="001462F0">
        <w:rPr>
          <w:b/>
          <w:bCs/>
        </w:rPr>
        <w:t xml:space="preserve"> </w:t>
      </w:r>
      <w:r w:rsidRPr="001462F0">
        <w:rPr>
          <w:b/>
          <w:bCs/>
        </w:rPr>
        <w:t>the nature of collaboration between teams</w:t>
      </w:r>
      <w:r>
        <w:t xml:space="preserve"> working on bounded contexts. We will</w:t>
      </w:r>
      <w:r w:rsidR="00564CF2">
        <w:t xml:space="preserve"> </w:t>
      </w:r>
      <w:r>
        <w:t>divide the patterns into three groups, each representing a type of team collaboration:</w:t>
      </w:r>
    </w:p>
    <w:p w14:paraId="65CC140A" w14:textId="3E184DA0" w:rsidR="00CF142A" w:rsidRDefault="00481FD7" w:rsidP="00481FD7">
      <w:pPr>
        <w:pStyle w:val="NoSpacing"/>
      </w:pPr>
      <w:r>
        <w:t>cooperation, customer</w:t>
      </w:r>
      <w:r>
        <w:rPr>
          <w:rFonts w:hint="eastAsia"/>
        </w:rPr>
        <w:t>–</w:t>
      </w:r>
      <w:r>
        <w:t>supplier, and separate ways.</w:t>
      </w:r>
    </w:p>
    <w:p w14:paraId="4566C180" w14:textId="70E0CC33" w:rsidR="00C23132" w:rsidRDefault="00C23132" w:rsidP="00481FD7">
      <w:pPr>
        <w:pStyle w:val="NoSpacing"/>
      </w:pPr>
    </w:p>
    <w:p w14:paraId="7B06A35B" w14:textId="58BC27C3" w:rsidR="006A1378" w:rsidRDefault="00384FB2" w:rsidP="00384FB2">
      <w:pPr>
        <w:pStyle w:val="Heading1"/>
      </w:pPr>
      <w:r>
        <w:t>Cooperation</w:t>
      </w:r>
    </w:p>
    <w:p w14:paraId="4AF1163B" w14:textId="003DE53D" w:rsidR="00E77D58" w:rsidRPr="00FD4D39" w:rsidRDefault="00E77D58" w:rsidP="00E77D58">
      <w:pPr>
        <w:pStyle w:val="NoSpacing"/>
        <w:rPr>
          <w:b/>
          <w:bCs/>
        </w:rPr>
      </w:pPr>
      <w:r w:rsidRPr="00FD4D39">
        <w:rPr>
          <w:b/>
          <w:bCs/>
        </w:rPr>
        <w:t>Cooperation patterns relate to bounded contexts implemented by teams with well</w:t>
      </w:r>
      <w:r w:rsidRPr="00FD4D39">
        <w:rPr>
          <w:b/>
          <w:bCs/>
        </w:rPr>
        <w:t>-</w:t>
      </w:r>
      <w:r w:rsidRPr="00FD4D39">
        <w:rPr>
          <w:b/>
          <w:bCs/>
        </w:rPr>
        <w:t>established</w:t>
      </w:r>
      <w:r w:rsidRPr="00FD4D39">
        <w:rPr>
          <w:b/>
          <w:bCs/>
        </w:rPr>
        <w:t xml:space="preserve"> </w:t>
      </w:r>
      <w:r w:rsidRPr="00FD4D39">
        <w:rPr>
          <w:b/>
          <w:bCs/>
        </w:rPr>
        <w:t>communication.</w:t>
      </w:r>
    </w:p>
    <w:p w14:paraId="4BB2CC93" w14:textId="77777777" w:rsidR="0001566D" w:rsidRDefault="00E77D58" w:rsidP="0001566D">
      <w:pPr>
        <w:pStyle w:val="NoSpacing"/>
      </w:pPr>
      <w:r w:rsidRPr="00FD4D39">
        <w:rPr>
          <w:b/>
          <w:bCs/>
        </w:rPr>
        <w:t>In the simplest case, these are bounded contexts implemented by a single team.</w:t>
      </w:r>
      <w:r w:rsidR="0001566D">
        <w:t xml:space="preserve"> </w:t>
      </w:r>
    </w:p>
    <w:p w14:paraId="3097520B" w14:textId="77777777" w:rsidR="007B2113" w:rsidRDefault="007B2113" w:rsidP="0010468B">
      <w:pPr>
        <w:pStyle w:val="NoSpacing"/>
      </w:pPr>
    </w:p>
    <w:p w14:paraId="6D5F493E" w14:textId="77777777" w:rsidR="007B6F9C" w:rsidRPr="000B70C5" w:rsidRDefault="00E77D58" w:rsidP="0010468B">
      <w:pPr>
        <w:pStyle w:val="NoSpacing"/>
        <w:rPr>
          <w:b/>
          <w:bCs/>
        </w:rPr>
      </w:pPr>
      <w:r w:rsidRPr="000B70C5">
        <w:rPr>
          <w:b/>
          <w:bCs/>
        </w:rPr>
        <w:t>This</w:t>
      </w:r>
      <w:r w:rsidR="0001566D" w:rsidRPr="000B70C5">
        <w:rPr>
          <w:b/>
          <w:bCs/>
        </w:rPr>
        <w:t xml:space="preserve"> </w:t>
      </w:r>
      <w:r w:rsidRPr="000B70C5">
        <w:rPr>
          <w:b/>
          <w:bCs/>
        </w:rPr>
        <w:t>also applies to teams with dependent goals, where one team</w:t>
      </w:r>
      <w:r w:rsidR="00EA2DC4" w:rsidRPr="000B70C5">
        <w:rPr>
          <w:b/>
          <w:bCs/>
        </w:rPr>
        <w:t>’</w:t>
      </w:r>
      <w:r w:rsidRPr="000B70C5">
        <w:rPr>
          <w:b/>
          <w:bCs/>
        </w:rPr>
        <w:t>s success depends on the</w:t>
      </w:r>
      <w:r w:rsidR="0010468B" w:rsidRPr="000B70C5">
        <w:rPr>
          <w:b/>
          <w:bCs/>
        </w:rPr>
        <w:t xml:space="preserve"> </w:t>
      </w:r>
      <w:r w:rsidRPr="000B70C5">
        <w:rPr>
          <w:b/>
          <w:bCs/>
        </w:rPr>
        <w:t>success of the other, and vice versa.</w:t>
      </w:r>
    </w:p>
    <w:p w14:paraId="6F69161B" w14:textId="77777777" w:rsidR="007B6F9C" w:rsidRDefault="007B6F9C" w:rsidP="0010468B">
      <w:pPr>
        <w:pStyle w:val="NoSpacing"/>
      </w:pPr>
    </w:p>
    <w:p w14:paraId="7B435D9F" w14:textId="68E4EC36" w:rsidR="00E77D58" w:rsidRPr="00D00E08" w:rsidRDefault="00E77D58" w:rsidP="003D2BC3">
      <w:pPr>
        <w:pStyle w:val="NoSpacing"/>
        <w:rPr>
          <w:b/>
          <w:bCs/>
        </w:rPr>
      </w:pPr>
      <w:r w:rsidRPr="00D00E08">
        <w:rPr>
          <w:b/>
          <w:bCs/>
        </w:rPr>
        <w:t>Again, the main criterion here is the quality of the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teams</w:t>
      </w:r>
      <w:r w:rsidR="00593CD1" w:rsidRPr="00D00E08">
        <w:rPr>
          <w:b/>
          <w:bCs/>
        </w:rPr>
        <w:t xml:space="preserve">’ </w:t>
      </w:r>
      <w:r w:rsidRPr="00D00E08">
        <w:rPr>
          <w:b/>
          <w:bCs/>
        </w:rPr>
        <w:t>communication and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collaboration.</w:t>
      </w:r>
    </w:p>
    <w:p w14:paraId="3AAFAF86" w14:textId="77777777" w:rsidR="006F2B90" w:rsidRDefault="006F2B90" w:rsidP="00E77D58">
      <w:pPr>
        <w:pStyle w:val="NoSpacing"/>
      </w:pPr>
    </w:p>
    <w:p w14:paraId="626BA907" w14:textId="34083A41" w:rsidR="00E77D58" w:rsidRDefault="00E77D58" w:rsidP="00E77D58">
      <w:pPr>
        <w:pStyle w:val="NoSpacing"/>
      </w:pPr>
      <w:r>
        <w:t>Let</w:t>
      </w:r>
      <w:r w:rsidR="00D2464B">
        <w:t>’</w:t>
      </w:r>
      <w:r>
        <w:t xml:space="preserve">s look at two </w:t>
      </w:r>
      <w:r w:rsidRPr="00083A79">
        <w:rPr>
          <w:b/>
          <w:bCs/>
        </w:rPr>
        <w:t>DDD patterns suitable for cooperating teams</w:t>
      </w:r>
      <w:r>
        <w:t>: the partnership and</w:t>
      </w:r>
    </w:p>
    <w:p w14:paraId="454E3C7B" w14:textId="7BE94999" w:rsidR="00384FB2" w:rsidRDefault="00E77D58" w:rsidP="00E77D58">
      <w:pPr>
        <w:pStyle w:val="NoSpacing"/>
      </w:pPr>
      <w:r>
        <w:t>shared kernel patterns.</w:t>
      </w:r>
    </w:p>
    <w:p w14:paraId="2990BE52" w14:textId="15208287" w:rsidR="00C1180D" w:rsidRDefault="001441CB" w:rsidP="001441CB">
      <w:pPr>
        <w:pStyle w:val="Heading2"/>
      </w:pPr>
      <w:r>
        <w:lastRenderedPageBreak/>
        <w:t>Partnership</w:t>
      </w:r>
    </w:p>
    <w:p w14:paraId="7843C7DA" w14:textId="5AE3C59E" w:rsidR="001E0AE1" w:rsidRPr="003944A0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 xml:space="preserve">In the partnership model, the integration between bounded contexts is </w:t>
      </w:r>
      <w:r w:rsidRPr="00DD7C2C">
        <w:rPr>
          <w:b/>
          <w:bCs/>
          <w:highlight w:val="yellow"/>
        </w:rPr>
        <w:t>coordinated in</w:t>
      </w:r>
      <w:r w:rsidR="003944A0" w:rsidRPr="00DD7C2C">
        <w:rPr>
          <w:b/>
          <w:bCs/>
          <w:highlight w:val="yellow"/>
        </w:rPr>
        <w:t xml:space="preserve"> </w:t>
      </w:r>
      <w:r w:rsidRPr="00DD7C2C">
        <w:rPr>
          <w:b/>
          <w:bCs/>
          <w:highlight w:val="yellow"/>
        </w:rPr>
        <w:t>an ad hoc manner.</w:t>
      </w:r>
      <w:r w:rsidRPr="003944A0">
        <w:rPr>
          <w:b/>
          <w:bCs/>
        </w:rPr>
        <w:t xml:space="preserve"> One team can notify a second team about a change in the API,</w:t>
      </w:r>
    </w:p>
    <w:p w14:paraId="31D89D25" w14:textId="7E8B5106" w:rsidR="001E0AE1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>and the second team will cooperate and adapt</w:t>
      </w:r>
      <w:r w:rsidRPr="003944A0">
        <w:rPr>
          <w:rFonts w:hint="eastAsia"/>
          <w:b/>
          <w:bCs/>
        </w:rPr>
        <w:t>—</w:t>
      </w:r>
      <w:r w:rsidRPr="003944A0">
        <w:rPr>
          <w:b/>
          <w:bCs/>
        </w:rPr>
        <w:t>no drama or conflicts</w:t>
      </w:r>
      <w:r w:rsidR="00DD7C2C">
        <w:rPr>
          <w:b/>
          <w:bCs/>
        </w:rPr>
        <w:t>.</w:t>
      </w:r>
    </w:p>
    <w:p w14:paraId="41B05315" w14:textId="247028DE" w:rsidR="00DD7C2C" w:rsidRDefault="00DD7C2C" w:rsidP="003944A0">
      <w:pPr>
        <w:pStyle w:val="NoSpacing"/>
        <w:rPr>
          <w:b/>
          <w:bCs/>
        </w:rPr>
      </w:pPr>
    </w:p>
    <w:p w14:paraId="5AB425F3" w14:textId="0DD2DAE6" w:rsidR="00444DB8" w:rsidRDefault="00177B14" w:rsidP="00DC0A6A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502A9D" wp14:editId="27B6CDEC">
            <wp:extent cx="2954724" cy="9500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811" cy="9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C50" w14:textId="77777777" w:rsidR="00264276" w:rsidRPr="00DC0A6A" w:rsidRDefault="00264276" w:rsidP="00DC0A6A">
      <w:pPr>
        <w:pStyle w:val="NoSpacing"/>
        <w:jc w:val="center"/>
        <w:rPr>
          <w:b/>
          <w:bCs/>
        </w:rPr>
      </w:pPr>
    </w:p>
    <w:p w14:paraId="5D2838AE" w14:textId="78BBE103" w:rsidR="001E0AE1" w:rsidRPr="00DD27CA" w:rsidRDefault="001E0AE1" w:rsidP="00DD7C2C">
      <w:pPr>
        <w:pStyle w:val="NoSpacing"/>
        <w:rPr>
          <w:b/>
          <w:bCs/>
          <w:highlight w:val="yellow"/>
        </w:rPr>
      </w:pPr>
      <w:r w:rsidRPr="00D90152">
        <w:rPr>
          <w:b/>
          <w:bCs/>
        </w:rPr>
        <w:t>The coordination of integration here is two-way</w:t>
      </w:r>
      <w:r>
        <w:t xml:space="preserve">. </w:t>
      </w:r>
      <w:r w:rsidRPr="00DD27CA">
        <w:rPr>
          <w:b/>
          <w:bCs/>
          <w:highlight w:val="yellow"/>
        </w:rPr>
        <w:t>No one team dictates the language</w:t>
      </w:r>
    </w:p>
    <w:p w14:paraId="6B135F33" w14:textId="77777777" w:rsidR="001E0AE1" w:rsidRDefault="001E0AE1" w:rsidP="00DD7C2C">
      <w:pPr>
        <w:pStyle w:val="NoSpacing"/>
      </w:pPr>
      <w:r w:rsidRPr="00DD27CA">
        <w:rPr>
          <w:b/>
          <w:bCs/>
          <w:highlight w:val="yellow"/>
        </w:rPr>
        <w:t>that is used for defining the contracts.</w:t>
      </w:r>
      <w:r>
        <w:t xml:space="preserve"> The teams can work out the differences and</w:t>
      </w:r>
    </w:p>
    <w:p w14:paraId="61380842" w14:textId="77777777" w:rsidR="001E0AE1" w:rsidRDefault="001E0AE1" w:rsidP="00DD7C2C">
      <w:pPr>
        <w:pStyle w:val="NoSpacing"/>
      </w:pPr>
      <w:r>
        <w:t>choose the most appropriate solution. Also, both sides cooperate in solving any integration</w:t>
      </w:r>
    </w:p>
    <w:p w14:paraId="0042F37F" w14:textId="5B78865E" w:rsidR="001E0AE1" w:rsidRDefault="001E0AE1" w:rsidP="006A5D77">
      <w:pPr>
        <w:pStyle w:val="NoSpacing"/>
      </w:pPr>
      <w:r>
        <w:t>issues that might come up. Neither team is interested in blocking the other</w:t>
      </w:r>
      <w:r w:rsidR="006A5D77">
        <w:t xml:space="preserve"> </w:t>
      </w:r>
      <w:r>
        <w:t>one.</w:t>
      </w:r>
    </w:p>
    <w:p w14:paraId="39C7A794" w14:textId="77777777" w:rsidR="006A5D77" w:rsidRDefault="006A5D77" w:rsidP="006A5D77">
      <w:pPr>
        <w:pStyle w:val="NoSpacing"/>
      </w:pPr>
    </w:p>
    <w:p w14:paraId="3AAC92C1" w14:textId="77777777" w:rsidR="0058454D" w:rsidRDefault="001E0AE1" w:rsidP="00DD7C2C">
      <w:pPr>
        <w:pStyle w:val="NoSpacing"/>
      </w:pPr>
      <w:r w:rsidRPr="0058454D">
        <w:rPr>
          <w:b/>
          <w:bCs/>
        </w:rPr>
        <w:t>Well-established collaboration practices</w:t>
      </w:r>
      <w:r>
        <w:t>,</w:t>
      </w:r>
    </w:p>
    <w:p w14:paraId="19DAE4D5" w14:textId="77777777" w:rsidR="0058454D" w:rsidRDefault="001E0AE1" w:rsidP="00DD7C2C">
      <w:pPr>
        <w:pStyle w:val="NoSpacing"/>
        <w:rPr>
          <w:b/>
          <w:bCs/>
        </w:rPr>
      </w:pPr>
      <w:r w:rsidRPr="0058454D">
        <w:rPr>
          <w:b/>
          <w:bCs/>
        </w:rPr>
        <w:t>high levels of commitment,</w:t>
      </w:r>
    </w:p>
    <w:p w14:paraId="1773F498" w14:textId="26AC7AA7" w:rsidR="001E0AE1" w:rsidRPr="0058454D" w:rsidRDefault="001E0AE1" w:rsidP="0058454D">
      <w:pPr>
        <w:pStyle w:val="NoSpacing"/>
        <w:rPr>
          <w:b/>
          <w:bCs/>
        </w:rPr>
      </w:pPr>
      <w:r w:rsidRPr="0058454D">
        <w:rPr>
          <w:b/>
          <w:bCs/>
        </w:rPr>
        <w:t>and frequent</w:t>
      </w:r>
      <w:r w:rsidR="0058454D">
        <w:rPr>
          <w:b/>
          <w:bCs/>
        </w:rPr>
        <w:t xml:space="preserve"> </w:t>
      </w:r>
      <w:r w:rsidRPr="004649FC">
        <w:rPr>
          <w:b/>
          <w:bCs/>
        </w:rPr>
        <w:t>synchronizations between teams</w:t>
      </w:r>
      <w:r>
        <w:t xml:space="preserve"> are required for successful integration in</w:t>
      </w:r>
      <w:r w:rsidR="0058454D">
        <w:t xml:space="preserve"> </w:t>
      </w:r>
      <w:r>
        <w:t>this manner.</w:t>
      </w:r>
    </w:p>
    <w:p w14:paraId="567B322D" w14:textId="77777777" w:rsidR="001E0AE1" w:rsidRDefault="001E0AE1" w:rsidP="00DD7C2C">
      <w:pPr>
        <w:pStyle w:val="NoSpacing"/>
      </w:pPr>
      <w:r>
        <w:t>From a technical perspective, continuous integration of the changes applied by</w:t>
      </w:r>
    </w:p>
    <w:p w14:paraId="4F40C2B6" w14:textId="77777777" w:rsidR="001E0AE1" w:rsidRDefault="001E0AE1" w:rsidP="00DD7C2C">
      <w:pPr>
        <w:pStyle w:val="NoSpacing"/>
      </w:pPr>
      <w:r>
        <w:t>both teams is needed to further minimize the integration feedback loop.</w:t>
      </w:r>
    </w:p>
    <w:p w14:paraId="027A9C35" w14:textId="77777777" w:rsidR="001E0AE1" w:rsidRPr="00E77B21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This pattern might not be a good fit for geographically distributed teams since it may</w:t>
      </w:r>
    </w:p>
    <w:p w14:paraId="1B3C1FD4" w14:textId="324E970B" w:rsidR="001441CB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present synchronization and communication challenges.</w:t>
      </w:r>
    </w:p>
    <w:p w14:paraId="0C054782" w14:textId="4194F6C8" w:rsidR="00E77B21" w:rsidRDefault="00E77B21" w:rsidP="00DD7C2C">
      <w:pPr>
        <w:pStyle w:val="NoSpacing"/>
        <w:rPr>
          <w:b/>
          <w:bCs/>
        </w:rPr>
      </w:pPr>
    </w:p>
    <w:p w14:paraId="0ACC251C" w14:textId="397CA992" w:rsidR="00E77B21" w:rsidRDefault="002C6B05" w:rsidP="002C6B05">
      <w:pPr>
        <w:pStyle w:val="Heading2"/>
      </w:pPr>
      <w:r>
        <w:t>Shared Kernel</w:t>
      </w:r>
    </w:p>
    <w:p w14:paraId="0809F152" w14:textId="77777777" w:rsidR="005C0167" w:rsidRDefault="005C0167" w:rsidP="007B78B1">
      <w:pPr>
        <w:pStyle w:val="NoSpacing"/>
      </w:pPr>
      <w:r>
        <w:t>Despite bounded contexts being model boundaries, there still can be cases when the</w:t>
      </w:r>
    </w:p>
    <w:p w14:paraId="78F40151" w14:textId="77777777" w:rsidR="005C0167" w:rsidRDefault="005C0167" w:rsidP="007B78B1">
      <w:pPr>
        <w:pStyle w:val="NoSpacing"/>
      </w:pPr>
      <w:r>
        <w:t>same model of a subdomain, or a part of it, will be implemented in multiple bounded</w:t>
      </w:r>
      <w:r>
        <w:t xml:space="preserve"> </w:t>
      </w:r>
      <w:r>
        <w:t>contexts. It</w:t>
      </w:r>
      <w:r>
        <w:rPr>
          <w:rFonts w:hint="eastAsia"/>
        </w:rPr>
        <w:t>’</w:t>
      </w:r>
      <w:r>
        <w:t>s crucial to stress that the shared model is designed according to the needs</w:t>
      </w:r>
    </w:p>
    <w:p w14:paraId="43E368CD" w14:textId="77777777" w:rsidR="005C0167" w:rsidRDefault="005C0167" w:rsidP="007B78B1">
      <w:pPr>
        <w:pStyle w:val="NoSpacing"/>
      </w:pPr>
      <w:r>
        <w:t>of all of the bounded contexts. Moreover, the shared model has to be consistent</w:t>
      </w:r>
    </w:p>
    <w:p w14:paraId="06385B5D" w14:textId="77777777" w:rsidR="005C0167" w:rsidRDefault="005C0167" w:rsidP="007B78B1">
      <w:pPr>
        <w:pStyle w:val="NoSpacing"/>
      </w:pPr>
      <w:r>
        <w:t>across all of the bounded contexts that are using it.</w:t>
      </w:r>
    </w:p>
    <w:p w14:paraId="4C4A5028" w14:textId="09F24C9A" w:rsidR="005C0167" w:rsidRDefault="005C0167" w:rsidP="007B78B1">
      <w:pPr>
        <w:pStyle w:val="NoSpacing"/>
      </w:pPr>
      <w:r>
        <w:t>As an example, consider an enterprise system that uses a tailor-made model for managing</w:t>
      </w:r>
      <w:r w:rsidR="00B20A3D">
        <w:t xml:space="preserve"> </w:t>
      </w:r>
      <w:r>
        <w:t>users</w:t>
      </w:r>
      <w:r w:rsidR="00EF6A8B">
        <w:t>’</w:t>
      </w:r>
      <w:r>
        <w:t xml:space="preserve"> permissions. Each user can have their permissions granted directly or</w:t>
      </w:r>
    </w:p>
    <w:p w14:paraId="59F1E200" w14:textId="77777777" w:rsidR="005C0167" w:rsidRDefault="005C0167" w:rsidP="007B78B1">
      <w:pPr>
        <w:pStyle w:val="NoSpacing"/>
      </w:pPr>
      <w:r>
        <w:t>inherited from one of the organizational units they belong to. Moreover, each bounded</w:t>
      </w:r>
    </w:p>
    <w:p w14:paraId="2F78012D" w14:textId="77777777" w:rsidR="005C0167" w:rsidRDefault="005C0167" w:rsidP="007B78B1">
      <w:pPr>
        <w:pStyle w:val="NoSpacing"/>
      </w:pPr>
      <w:r>
        <w:t>context can modify the authorization model, and the changes each bounded context</w:t>
      </w:r>
    </w:p>
    <w:p w14:paraId="7E821DA0" w14:textId="37AF2250" w:rsidR="002C6B05" w:rsidRDefault="005C0167" w:rsidP="007B78B1">
      <w:pPr>
        <w:pStyle w:val="NoSpacing"/>
      </w:pPr>
      <w:r>
        <w:t>applies have to affect all the other bounded contexts using the model</w:t>
      </w:r>
    </w:p>
    <w:p w14:paraId="54C420CA" w14:textId="2DD6BFDA" w:rsidR="008D4532" w:rsidRDefault="008D4532" w:rsidP="008D4532">
      <w:pPr>
        <w:jc w:val="center"/>
      </w:pPr>
      <w:r>
        <w:rPr>
          <w:noProof/>
        </w:rPr>
        <w:drawing>
          <wp:inline distT="0" distB="0" distL="0" distR="0" wp14:anchorId="00C27FF1" wp14:editId="10DF697B">
            <wp:extent cx="2137558" cy="119733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612" cy="120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E903" w14:textId="77777777" w:rsidR="003C0D96" w:rsidRPr="002C6B05" w:rsidRDefault="003C0D96" w:rsidP="008D4532">
      <w:pPr>
        <w:jc w:val="center"/>
      </w:pPr>
    </w:p>
    <w:sectPr w:rsidR="003C0D96" w:rsidRPr="002C6B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0D24" w14:textId="77777777" w:rsidR="002053C5" w:rsidRDefault="002053C5" w:rsidP="00690890">
      <w:pPr>
        <w:spacing w:after="0"/>
      </w:pPr>
      <w:r>
        <w:separator/>
      </w:r>
    </w:p>
  </w:endnote>
  <w:endnote w:type="continuationSeparator" w:id="0">
    <w:p w14:paraId="48514BDC" w14:textId="77777777" w:rsidR="002053C5" w:rsidRDefault="002053C5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B6D9" w14:textId="77777777" w:rsidR="002053C5" w:rsidRDefault="002053C5" w:rsidP="00690890">
      <w:pPr>
        <w:spacing w:after="0"/>
      </w:pPr>
      <w:r>
        <w:separator/>
      </w:r>
    </w:p>
  </w:footnote>
  <w:footnote w:type="continuationSeparator" w:id="0">
    <w:p w14:paraId="4C750672" w14:textId="77777777" w:rsidR="002053C5" w:rsidRDefault="002053C5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5"/>
  </w:num>
  <w:num w:numId="12">
    <w:abstractNumId w:val="21"/>
  </w:num>
  <w:num w:numId="13">
    <w:abstractNumId w:val="12"/>
  </w:num>
  <w:num w:numId="14">
    <w:abstractNumId w:val="10"/>
  </w:num>
  <w:num w:numId="15">
    <w:abstractNumId w:val="26"/>
  </w:num>
  <w:num w:numId="16">
    <w:abstractNumId w:val="9"/>
  </w:num>
  <w:num w:numId="17">
    <w:abstractNumId w:val="18"/>
  </w:num>
  <w:num w:numId="18">
    <w:abstractNumId w:val="30"/>
  </w:num>
  <w:num w:numId="19">
    <w:abstractNumId w:val="31"/>
  </w:num>
  <w:num w:numId="20">
    <w:abstractNumId w:val="32"/>
  </w:num>
  <w:num w:numId="21">
    <w:abstractNumId w:val="11"/>
  </w:num>
  <w:num w:numId="22">
    <w:abstractNumId w:val="16"/>
  </w:num>
  <w:num w:numId="23">
    <w:abstractNumId w:val="15"/>
  </w:num>
  <w:num w:numId="24">
    <w:abstractNumId w:val="27"/>
  </w:num>
  <w:num w:numId="25">
    <w:abstractNumId w:val="14"/>
  </w:num>
  <w:num w:numId="26">
    <w:abstractNumId w:val="13"/>
  </w:num>
  <w:num w:numId="27">
    <w:abstractNumId w:val="19"/>
  </w:num>
  <w:num w:numId="28">
    <w:abstractNumId w:val="22"/>
  </w:num>
  <w:num w:numId="29">
    <w:abstractNumId w:val="17"/>
  </w:num>
  <w:num w:numId="30">
    <w:abstractNumId w:val="24"/>
  </w:num>
  <w:num w:numId="31">
    <w:abstractNumId w:val="23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68F9"/>
    <w:rsid w:val="00007456"/>
    <w:rsid w:val="00012089"/>
    <w:rsid w:val="0001370C"/>
    <w:rsid w:val="0001566D"/>
    <w:rsid w:val="00022EAB"/>
    <w:rsid w:val="00026FC2"/>
    <w:rsid w:val="00027FE0"/>
    <w:rsid w:val="00031881"/>
    <w:rsid w:val="00034616"/>
    <w:rsid w:val="000353A7"/>
    <w:rsid w:val="00036E5D"/>
    <w:rsid w:val="00046FF7"/>
    <w:rsid w:val="00050DAC"/>
    <w:rsid w:val="000545FC"/>
    <w:rsid w:val="0006063C"/>
    <w:rsid w:val="0006143A"/>
    <w:rsid w:val="00064A01"/>
    <w:rsid w:val="00065138"/>
    <w:rsid w:val="00065479"/>
    <w:rsid w:val="00071534"/>
    <w:rsid w:val="00073374"/>
    <w:rsid w:val="0008370D"/>
    <w:rsid w:val="00083A79"/>
    <w:rsid w:val="00085E79"/>
    <w:rsid w:val="0008773E"/>
    <w:rsid w:val="000903F5"/>
    <w:rsid w:val="00093C0B"/>
    <w:rsid w:val="00097D6F"/>
    <w:rsid w:val="000A04AD"/>
    <w:rsid w:val="000A1195"/>
    <w:rsid w:val="000B41A3"/>
    <w:rsid w:val="000B6C1B"/>
    <w:rsid w:val="000B70C5"/>
    <w:rsid w:val="000C2933"/>
    <w:rsid w:val="000C29BF"/>
    <w:rsid w:val="000D45A2"/>
    <w:rsid w:val="000E2450"/>
    <w:rsid w:val="000E57EF"/>
    <w:rsid w:val="000F72ED"/>
    <w:rsid w:val="0010376F"/>
    <w:rsid w:val="00103A31"/>
    <w:rsid w:val="0010468B"/>
    <w:rsid w:val="001079DF"/>
    <w:rsid w:val="001249C7"/>
    <w:rsid w:val="00127092"/>
    <w:rsid w:val="001441CB"/>
    <w:rsid w:val="001462F0"/>
    <w:rsid w:val="0015074B"/>
    <w:rsid w:val="00150EA8"/>
    <w:rsid w:val="00152531"/>
    <w:rsid w:val="001627A2"/>
    <w:rsid w:val="00166267"/>
    <w:rsid w:val="00167489"/>
    <w:rsid w:val="00170C2E"/>
    <w:rsid w:val="00176D75"/>
    <w:rsid w:val="00177797"/>
    <w:rsid w:val="00177B14"/>
    <w:rsid w:val="0018081C"/>
    <w:rsid w:val="00182479"/>
    <w:rsid w:val="00183A24"/>
    <w:rsid w:val="00194BCB"/>
    <w:rsid w:val="00195D26"/>
    <w:rsid w:val="00196BC6"/>
    <w:rsid w:val="00197120"/>
    <w:rsid w:val="001A3872"/>
    <w:rsid w:val="001A741B"/>
    <w:rsid w:val="001B1F95"/>
    <w:rsid w:val="001B7EE3"/>
    <w:rsid w:val="001D0330"/>
    <w:rsid w:val="001D383E"/>
    <w:rsid w:val="001D3A65"/>
    <w:rsid w:val="001D7C96"/>
    <w:rsid w:val="001E0AE1"/>
    <w:rsid w:val="001E289C"/>
    <w:rsid w:val="001E5237"/>
    <w:rsid w:val="001E56E7"/>
    <w:rsid w:val="00202CBB"/>
    <w:rsid w:val="002053C5"/>
    <w:rsid w:val="00215265"/>
    <w:rsid w:val="002222EC"/>
    <w:rsid w:val="00226502"/>
    <w:rsid w:val="00240C4B"/>
    <w:rsid w:val="00241360"/>
    <w:rsid w:val="00247209"/>
    <w:rsid w:val="00247D5F"/>
    <w:rsid w:val="00261566"/>
    <w:rsid w:val="002635B2"/>
    <w:rsid w:val="00263700"/>
    <w:rsid w:val="00264276"/>
    <w:rsid w:val="002651CE"/>
    <w:rsid w:val="002714B9"/>
    <w:rsid w:val="00273BB2"/>
    <w:rsid w:val="00277300"/>
    <w:rsid w:val="002848A1"/>
    <w:rsid w:val="0029239E"/>
    <w:rsid w:val="00294F3E"/>
    <w:rsid w:val="0029639D"/>
    <w:rsid w:val="002A10C1"/>
    <w:rsid w:val="002A1741"/>
    <w:rsid w:val="002B39D6"/>
    <w:rsid w:val="002C2D4F"/>
    <w:rsid w:val="002C3C4C"/>
    <w:rsid w:val="002C6B05"/>
    <w:rsid w:val="002C75F1"/>
    <w:rsid w:val="002D39D2"/>
    <w:rsid w:val="002D623C"/>
    <w:rsid w:val="002D6C25"/>
    <w:rsid w:val="002E26BF"/>
    <w:rsid w:val="002E4CA4"/>
    <w:rsid w:val="002F21EE"/>
    <w:rsid w:val="002F69B1"/>
    <w:rsid w:val="002F7FB3"/>
    <w:rsid w:val="00303D15"/>
    <w:rsid w:val="003133AC"/>
    <w:rsid w:val="003167D3"/>
    <w:rsid w:val="00326F90"/>
    <w:rsid w:val="0033217A"/>
    <w:rsid w:val="003378AC"/>
    <w:rsid w:val="00352A9E"/>
    <w:rsid w:val="00372F46"/>
    <w:rsid w:val="003811A9"/>
    <w:rsid w:val="003815A6"/>
    <w:rsid w:val="00384FB2"/>
    <w:rsid w:val="00393CA0"/>
    <w:rsid w:val="003944A0"/>
    <w:rsid w:val="003944D5"/>
    <w:rsid w:val="003953E7"/>
    <w:rsid w:val="003A25DB"/>
    <w:rsid w:val="003A3769"/>
    <w:rsid w:val="003C0D96"/>
    <w:rsid w:val="003D2BC3"/>
    <w:rsid w:val="003D4089"/>
    <w:rsid w:val="003D57E3"/>
    <w:rsid w:val="003E1EF4"/>
    <w:rsid w:val="003E7EFC"/>
    <w:rsid w:val="003F51D5"/>
    <w:rsid w:val="00404FE0"/>
    <w:rsid w:val="0042061A"/>
    <w:rsid w:val="00423961"/>
    <w:rsid w:val="00424865"/>
    <w:rsid w:val="00434E33"/>
    <w:rsid w:val="00436D82"/>
    <w:rsid w:val="00437EDA"/>
    <w:rsid w:val="004436AD"/>
    <w:rsid w:val="00444DB8"/>
    <w:rsid w:val="004474D2"/>
    <w:rsid w:val="00447D3B"/>
    <w:rsid w:val="004504BD"/>
    <w:rsid w:val="004649FC"/>
    <w:rsid w:val="00466D03"/>
    <w:rsid w:val="00474764"/>
    <w:rsid w:val="0047651E"/>
    <w:rsid w:val="00481FD7"/>
    <w:rsid w:val="00485491"/>
    <w:rsid w:val="00491BEF"/>
    <w:rsid w:val="00492779"/>
    <w:rsid w:val="0049689F"/>
    <w:rsid w:val="004A1449"/>
    <w:rsid w:val="004A6735"/>
    <w:rsid w:val="004B0D33"/>
    <w:rsid w:val="004B5243"/>
    <w:rsid w:val="004B5B4A"/>
    <w:rsid w:val="004C1D8D"/>
    <w:rsid w:val="004C5D0A"/>
    <w:rsid w:val="004C775F"/>
    <w:rsid w:val="004D0814"/>
    <w:rsid w:val="004D5B20"/>
    <w:rsid w:val="004E4BF3"/>
    <w:rsid w:val="004E751C"/>
    <w:rsid w:val="004E7EC3"/>
    <w:rsid w:val="004F0E61"/>
    <w:rsid w:val="004F6A7A"/>
    <w:rsid w:val="00504046"/>
    <w:rsid w:val="0050536A"/>
    <w:rsid w:val="00506FF7"/>
    <w:rsid w:val="00511329"/>
    <w:rsid w:val="00514F4F"/>
    <w:rsid w:val="00520094"/>
    <w:rsid w:val="0052252F"/>
    <w:rsid w:val="005225C2"/>
    <w:rsid w:val="00522EF0"/>
    <w:rsid w:val="0054000D"/>
    <w:rsid w:val="00542C52"/>
    <w:rsid w:val="00546950"/>
    <w:rsid w:val="00551701"/>
    <w:rsid w:val="00564CF2"/>
    <w:rsid w:val="00565705"/>
    <w:rsid w:val="00566656"/>
    <w:rsid w:val="00567EAE"/>
    <w:rsid w:val="00576138"/>
    <w:rsid w:val="0057645E"/>
    <w:rsid w:val="00582A3D"/>
    <w:rsid w:val="0058454D"/>
    <w:rsid w:val="005857C9"/>
    <w:rsid w:val="00591BAA"/>
    <w:rsid w:val="00592529"/>
    <w:rsid w:val="00593CD1"/>
    <w:rsid w:val="00595D3A"/>
    <w:rsid w:val="005A5385"/>
    <w:rsid w:val="005A6CBA"/>
    <w:rsid w:val="005B752D"/>
    <w:rsid w:val="005C0167"/>
    <w:rsid w:val="005E0D42"/>
    <w:rsid w:val="005E78D8"/>
    <w:rsid w:val="005F67A5"/>
    <w:rsid w:val="006106C1"/>
    <w:rsid w:val="00614A1E"/>
    <w:rsid w:val="00627374"/>
    <w:rsid w:val="0063319C"/>
    <w:rsid w:val="006336F4"/>
    <w:rsid w:val="00640710"/>
    <w:rsid w:val="00644651"/>
    <w:rsid w:val="006506DF"/>
    <w:rsid w:val="00655C06"/>
    <w:rsid w:val="0067000B"/>
    <w:rsid w:val="00675C44"/>
    <w:rsid w:val="00676DD9"/>
    <w:rsid w:val="00690890"/>
    <w:rsid w:val="00693E50"/>
    <w:rsid w:val="006A0F5E"/>
    <w:rsid w:val="006A1378"/>
    <w:rsid w:val="006A2920"/>
    <w:rsid w:val="006A5836"/>
    <w:rsid w:val="006A5D77"/>
    <w:rsid w:val="006A6D8C"/>
    <w:rsid w:val="006B3832"/>
    <w:rsid w:val="006B48BD"/>
    <w:rsid w:val="006C550A"/>
    <w:rsid w:val="006C6A96"/>
    <w:rsid w:val="006C7A2B"/>
    <w:rsid w:val="006C7DFC"/>
    <w:rsid w:val="006D03DC"/>
    <w:rsid w:val="006D3134"/>
    <w:rsid w:val="006D3360"/>
    <w:rsid w:val="006E15A5"/>
    <w:rsid w:val="006E19E8"/>
    <w:rsid w:val="006E27D5"/>
    <w:rsid w:val="006E2F4A"/>
    <w:rsid w:val="006F2B90"/>
    <w:rsid w:val="006F6E5F"/>
    <w:rsid w:val="00703424"/>
    <w:rsid w:val="00712F40"/>
    <w:rsid w:val="00724E2D"/>
    <w:rsid w:val="00730F83"/>
    <w:rsid w:val="007313B5"/>
    <w:rsid w:val="00755940"/>
    <w:rsid w:val="007628D6"/>
    <w:rsid w:val="00762954"/>
    <w:rsid w:val="00765155"/>
    <w:rsid w:val="00767650"/>
    <w:rsid w:val="0077026D"/>
    <w:rsid w:val="00771877"/>
    <w:rsid w:val="007855AE"/>
    <w:rsid w:val="007A1FA4"/>
    <w:rsid w:val="007A6272"/>
    <w:rsid w:val="007A6624"/>
    <w:rsid w:val="007B2113"/>
    <w:rsid w:val="007B5FA1"/>
    <w:rsid w:val="007B6A9A"/>
    <w:rsid w:val="007B6F9C"/>
    <w:rsid w:val="007B78B1"/>
    <w:rsid w:val="007C38AA"/>
    <w:rsid w:val="007D4897"/>
    <w:rsid w:val="007D6F05"/>
    <w:rsid w:val="007D7668"/>
    <w:rsid w:val="007D7A72"/>
    <w:rsid w:val="007E0687"/>
    <w:rsid w:val="007E0ECD"/>
    <w:rsid w:val="007E5E79"/>
    <w:rsid w:val="007E68B9"/>
    <w:rsid w:val="007E6F0F"/>
    <w:rsid w:val="007F6E4F"/>
    <w:rsid w:val="008061D1"/>
    <w:rsid w:val="008178D2"/>
    <w:rsid w:val="008640E9"/>
    <w:rsid w:val="00871C70"/>
    <w:rsid w:val="008747AF"/>
    <w:rsid w:val="00880676"/>
    <w:rsid w:val="00882401"/>
    <w:rsid w:val="008865B7"/>
    <w:rsid w:val="008909FA"/>
    <w:rsid w:val="008931C4"/>
    <w:rsid w:val="008961E8"/>
    <w:rsid w:val="00897CF7"/>
    <w:rsid w:val="008A2D0A"/>
    <w:rsid w:val="008A70FC"/>
    <w:rsid w:val="008B0A2B"/>
    <w:rsid w:val="008B0D32"/>
    <w:rsid w:val="008B270B"/>
    <w:rsid w:val="008B414C"/>
    <w:rsid w:val="008B5C52"/>
    <w:rsid w:val="008B6E3A"/>
    <w:rsid w:val="008C36B0"/>
    <w:rsid w:val="008C690C"/>
    <w:rsid w:val="008D36AE"/>
    <w:rsid w:val="008D4532"/>
    <w:rsid w:val="008E0998"/>
    <w:rsid w:val="008F0A92"/>
    <w:rsid w:val="008F1D73"/>
    <w:rsid w:val="00903A97"/>
    <w:rsid w:val="00905B12"/>
    <w:rsid w:val="009128A2"/>
    <w:rsid w:val="0091440B"/>
    <w:rsid w:val="00920ED4"/>
    <w:rsid w:val="009248FC"/>
    <w:rsid w:val="00930D78"/>
    <w:rsid w:val="009317AF"/>
    <w:rsid w:val="009349A1"/>
    <w:rsid w:val="009429C5"/>
    <w:rsid w:val="00944256"/>
    <w:rsid w:val="009462F6"/>
    <w:rsid w:val="009469B6"/>
    <w:rsid w:val="00950AAE"/>
    <w:rsid w:val="009573C1"/>
    <w:rsid w:val="00970FC5"/>
    <w:rsid w:val="0098109C"/>
    <w:rsid w:val="009927CC"/>
    <w:rsid w:val="00994BC6"/>
    <w:rsid w:val="009A653C"/>
    <w:rsid w:val="009B23A5"/>
    <w:rsid w:val="009B2C3B"/>
    <w:rsid w:val="009C0AE6"/>
    <w:rsid w:val="009C2A02"/>
    <w:rsid w:val="009C50F2"/>
    <w:rsid w:val="009C714E"/>
    <w:rsid w:val="009D29B3"/>
    <w:rsid w:val="009D33D8"/>
    <w:rsid w:val="009E1C89"/>
    <w:rsid w:val="009F7242"/>
    <w:rsid w:val="00A0170C"/>
    <w:rsid w:val="00A01FE6"/>
    <w:rsid w:val="00A06137"/>
    <w:rsid w:val="00A12636"/>
    <w:rsid w:val="00A1451D"/>
    <w:rsid w:val="00A14CC3"/>
    <w:rsid w:val="00A157CA"/>
    <w:rsid w:val="00A17767"/>
    <w:rsid w:val="00A22907"/>
    <w:rsid w:val="00A32154"/>
    <w:rsid w:val="00A4282D"/>
    <w:rsid w:val="00A43F60"/>
    <w:rsid w:val="00A45583"/>
    <w:rsid w:val="00A46F74"/>
    <w:rsid w:val="00A51658"/>
    <w:rsid w:val="00A57B34"/>
    <w:rsid w:val="00A628BE"/>
    <w:rsid w:val="00A66B07"/>
    <w:rsid w:val="00A72EF1"/>
    <w:rsid w:val="00A77827"/>
    <w:rsid w:val="00A8053C"/>
    <w:rsid w:val="00A825DA"/>
    <w:rsid w:val="00A95761"/>
    <w:rsid w:val="00A9577A"/>
    <w:rsid w:val="00AA1D8D"/>
    <w:rsid w:val="00AA4CB7"/>
    <w:rsid w:val="00AA5556"/>
    <w:rsid w:val="00AC123D"/>
    <w:rsid w:val="00AC125B"/>
    <w:rsid w:val="00AC1DC0"/>
    <w:rsid w:val="00AC3D95"/>
    <w:rsid w:val="00AD7BF2"/>
    <w:rsid w:val="00AE70CC"/>
    <w:rsid w:val="00AF112A"/>
    <w:rsid w:val="00AF49BF"/>
    <w:rsid w:val="00AF4C36"/>
    <w:rsid w:val="00AF67AF"/>
    <w:rsid w:val="00B07785"/>
    <w:rsid w:val="00B15EB5"/>
    <w:rsid w:val="00B16835"/>
    <w:rsid w:val="00B20A3D"/>
    <w:rsid w:val="00B23453"/>
    <w:rsid w:val="00B26AA5"/>
    <w:rsid w:val="00B410DA"/>
    <w:rsid w:val="00B42621"/>
    <w:rsid w:val="00B4430F"/>
    <w:rsid w:val="00B4454E"/>
    <w:rsid w:val="00B4653B"/>
    <w:rsid w:val="00B47730"/>
    <w:rsid w:val="00B5266E"/>
    <w:rsid w:val="00B66928"/>
    <w:rsid w:val="00B81325"/>
    <w:rsid w:val="00B82400"/>
    <w:rsid w:val="00B907BA"/>
    <w:rsid w:val="00B949CF"/>
    <w:rsid w:val="00BA0993"/>
    <w:rsid w:val="00BA3C42"/>
    <w:rsid w:val="00BB0FB3"/>
    <w:rsid w:val="00BB26F4"/>
    <w:rsid w:val="00BD3F86"/>
    <w:rsid w:val="00BE6109"/>
    <w:rsid w:val="00BF016E"/>
    <w:rsid w:val="00BF3340"/>
    <w:rsid w:val="00C06FA6"/>
    <w:rsid w:val="00C1180D"/>
    <w:rsid w:val="00C157CC"/>
    <w:rsid w:val="00C23132"/>
    <w:rsid w:val="00C32556"/>
    <w:rsid w:val="00C40298"/>
    <w:rsid w:val="00C427DE"/>
    <w:rsid w:val="00C43F19"/>
    <w:rsid w:val="00C621E9"/>
    <w:rsid w:val="00C73106"/>
    <w:rsid w:val="00C76701"/>
    <w:rsid w:val="00C76A7D"/>
    <w:rsid w:val="00C76A87"/>
    <w:rsid w:val="00C823C4"/>
    <w:rsid w:val="00C87B1A"/>
    <w:rsid w:val="00C913B3"/>
    <w:rsid w:val="00C96458"/>
    <w:rsid w:val="00CA285F"/>
    <w:rsid w:val="00CB0664"/>
    <w:rsid w:val="00CC15C1"/>
    <w:rsid w:val="00CC22E6"/>
    <w:rsid w:val="00CC793B"/>
    <w:rsid w:val="00CD24AD"/>
    <w:rsid w:val="00CD342E"/>
    <w:rsid w:val="00CD662B"/>
    <w:rsid w:val="00CE0438"/>
    <w:rsid w:val="00CE1C63"/>
    <w:rsid w:val="00CE1F1F"/>
    <w:rsid w:val="00CE7EEA"/>
    <w:rsid w:val="00CF142A"/>
    <w:rsid w:val="00CF24CB"/>
    <w:rsid w:val="00CF2F13"/>
    <w:rsid w:val="00CF5183"/>
    <w:rsid w:val="00D00387"/>
    <w:rsid w:val="00D00E08"/>
    <w:rsid w:val="00D01005"/>
    <w:rsid w:val="00D02763"/>
    <w:rsid w:val="00D15978"/>
    <w:rsid w:val="00D2276B"/>
    <w:rsid w:val="00D2464B"/>
    <w:rsid w:val="00D30FE6"/>
    <w:rsid w:val="00D33521"/>
    <w:rsid w:val="00D34B37"/>
    <w:rsid w:val="00D37213"/>
    <w:rsid w:val="00D40A9E"/>
    <w:rsid w:val="00D41F36"/>
    <w:rsid w:val="00D46206"/>
    <w:rsid w:val="00D5133B"/>
    <w:rsid w:val="00D60B4F"/>
    <w:rsid w:val="00D64F4E"/>
    <w:rsid w:val="00D652AF"/>
    <w:rsid w:val="00D90152"/>
    <w:rsid w:val="00D9179D"/>
    <w:rsid w:val="00D91A92"/>
    <w:rsid w:val="00D93448"/>
    <w:rsid w:val="00D93E2E"/>
    <w:rsid w:val="00D963E5"/>
    <w:rsid w:val="00D96445"/>
    <w:rsid w:val="00DA11C6"/>
    <w:rsid w:val="00DA155C"/>
    <w:rsid w:val="00DB08C1"/>
    <w:rsid w:val="00DC0A6A"/>
    <w:rsid w:val="00DD1C20"/>
    <w:rsid w:val="00DD27CA"/>
    <w:rsid w:val="00DD7C2C"/>
    <w:rsid w:val="00DF063A"/>
    <w:rsid w:val="00E01AED"/>
    <w:rsid w:val="00E02278"/>
    <w:rsid w:val="00E15103"/>
    <w:rsid w:val="00E17A80"/>
    <w:rsid w:val="00E26A99"/>
    <w:rsid w:val="00E27CA4"/>
    <w:rsid w:val="00E40C2A"/>
    <w:rsid w:val="00E43966"/>
    <w:rsid w:val="00E60EF7"/>
    <w:rsid w:val="00E6599E"/>
    <w:rsid w:val="00E70775"/>
    <w:rsid w:val="00E70C2E"/>
    <w:rsid w:val="00E76041"/>
    <w:rsid w:val="00E77B21"/>
    <w:rsid w:val="00E77D58"/>
    <w:rsid w:val="00E80530"/>
    <w:rsid w:val="00E87C69"/>
    <w:rsid w:val="00E94928"/>
    <w:rsid w:val="00E94A99"/>
    <w:rsid w:val="00EA1E8D"/>
    <w:rsid w:val="00EA2DC4"/>
    <w:rsid w:val="00EA3B1F"/>
    <w:rsid w:val="00EB6BF6"/>
    <w:rsid w:val="00EC09CF"/>
    <w:rsid w:val="00EC0D51"/>
    <w:rsid w:val="00EC54A5"/>
    <w:rsid w:val="00ED7E3F"/>
    <w:rsid w:val="00EE2C78"/>
    <w:rsid w:val="00EE7BCF"/>
    <w:rsid w:val="00EF6A8B"/>
    <w:rsid w:val="00F004AE"/>
    <w:rsid w:val="00F01981"/>
    <w:rsid w:val="00F0358C"/>
    <w:rsid w:val="00F07BA1"/>
    <w:rsid w:val="00F15604"/>
    <w:rsid w:val="00F23B0D"/>
    <w:rsid w:val="00F255E5"/>
    <w:rsid w:val="00F2624C"/>
    <w:rsid w:val="00F3114E"/>
    <w:rsid w:val="00F45771"/>
    <w:rsid w:val="00F4686C"/>
    <w:rsid w:val="00F47D9C"/>
    <w:rsid w:val="00F50FFB"/>
    <w:rsid w:val="00F52F1B"/>
    <w:rsid w:val="00F52FF9"/>
    <w:rsid w:val="00F570B3"/>
    <w:rsid w:val="00F576C1"/>
    <w:rsid w:val="00F60318"/>
    <w:rsid w:val="00F6293A"/>
    <w:rsid w:val="00F62DD9"/>
    <w:rsid w:val="00F6656E"/>
    <w:rsid w:val="00F700C4"/>
    <w:rsid w:val="00F735ED"/>
    <w:rsid w:val="00F835AA"/>
    <w:rsid w:val="00F84452"/>
    <w:rsid w:val="00F84A57"/>
    <w:rsid w:val="00F8683E"/>
    <w:rsid w:val="00F8744C"/>
    <w:rsid w:val="00F87FF6"/>
    <w:rsid w:val="00F90BE6"/>
    <w:rsid w:val="00F94823"/>
    <w:rsid w:val="00FA5E1C"/>
    <w:rsid w:val="00FA65C5"/>
    <w:rsid w:val="00FB0F2D"/>
    <w:rsid w:val="00FB24D8"/>
    <w:rsid w:val="00FB54AA"/>
    <w:rsid w:val="00FC20FE"/>
    <w:rsid w:val="00FC693F"/>
    <w:rsid w:val="00FD0A16"/>
    <w:rsid w:val="00FD0AB9"/>
    <w:rsid w:val="00FD1667"/>
    <w:rsid w:val="00FD4D39"/>
    <w:rsid w:val="00FD57DB"/>
    <w:rsid w:val="00FD6FC5"/>
    <w:rsid w:val="00FD7B85"/>
    <w:rsid w:val="00FE13AC"/>
    <w:rsid w:val="00FE3128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500</cp:revision>
  <dcterms:created xsi:type="dcterms:W3CDTF">2013-12-23T23:15:00Z</dcterms:created>
  <dcterms:modified xsi:type="dcterms:W3CDTF">2025-06-18T06:24:00Z</dcterms:modified>
  <cp:category/>
</cp:coreProperties>
</file>