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7E85F56F" w:rsidR="00CE1F1F" w:rsidRDefault="00831D0B" w:rsidP="00831D0B">
      <w:pPr>
        <w:pStyle w:val="Title"/>
      </w:pPr>
      <w:r>
        <w:t>Testing with Mock Objects</w:t>
      </w:r>
    </w:p>
    <w:p w14:paraId="408E8352" w14:textId="77777777" w:rsidR="00472C4D" w:rsidRDefault="000F1AE5" w:rsidP="0060256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saw </w:t>
      </w:r>
      <w:r>
        <w:rPr>
          <w:rFonts w:ascii="NewBaskerville-Roman" w:hAnsi="NewBaskerville-Roman" w:cs="Times New Roman"/>
          <w:color w:val="262626"/>
          <w:sz w:val="20"/>
          <w:szCs w:val="20"/>
        </w:rPr>
        <w:t>earlier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the</w:t>
      </w:r>
      <w:r>
        <w:rPr>
          <w:rFonts w:ascii="NewBaskerville-Roman" w:hAnsi="NewBaskerville-Roman" w:cs="NewBaskerville-Roman" w:hint="cs"/>
          <w:color w:val="262626"/>
          <w:sz w:val="20"/>
          <w:szCs w:val="20"/>
          <w:rtl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stubbing technique lets you unit test portions of code by isolating them from the</w:t>
      </w:r>
      <w:r>
        <w:rPr>
          <w:rFonts w:ascii="NewBaskerville-Roman" w:hAnsi="NewBaskerville-Roman" w:cs="NewBaskerville-Roman" w:hint="cs"/>
          <w:color w:val="262626"/>
          <w:sz w:val="20"/>
          <w:szCs w:val="20"/>
          <w:rtl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environment (such as by stubbing a web server, the filesystem, a database, and so</w:t>
      </w:r>
      <w:r>
        <w:rPr>
          <w:rFonts w:ascii="NewBaskerville-Roman" w:hAnsi="NewBaskerville-Roman" w:cs="NewBaskerville-Roman" w:hint="cs"/>
          <w:color w:val="262626"/>
          <w:sz w:val="20"/>
          <w:szCs w:val="20"/>
          <w:rtl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on).</w:t>
      </w:r>
    </w:p>
    <w:p w14:paraId="53223952" w14:textId="77777777" w:rsidR="00472C4D" w:rsidRDefault="00472C4D" w:rsidP="0060256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425A925" w14:textId="742CCCFB" w:rsidR="00831D0B" w:rsidRDefault="000F1AE5" w:rsidP="0060256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E31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What</w:t>
      </w:r>
      <w:r w:rsidR="00602569" w:rsidRPr="009E31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E31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about fine-grained isolation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such as being able to isolate a method call</w:t>
      </w:r>
      <w:r w:rsidR="006025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602569">
        <w:rPr>
          <w:rFonts w:ascii="NewBaskerville-Roman" w:hAnsi="NewBaskerville-Roman" w:cs="NewBaskerville-Roman"/>
          <w:color w:val="262626"/>
          <w:sz w:val="20"/>
          <w:szCs w:val="20"/>
        </w:rPr>
        <w:t>to another class? Can you</w:t>
      </w:r>
      <w:r w:rsidR="006025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602569">
        <w:rPr>
          <w:rFonts w:ascii="NewBaskerville-Roman" w:hAnsi="NewBaskerville-Roman" w:cs="NewBaskerville-Roman"/>
          <w:color w:val="262626"/>
          <w:sz w:val="20"/>
          <w:szCs w:val="20"/>
        </w:rPr>
        <w:t>achieve this without deploying huge amounts of energy that</w:t>
      </w:r>
      <w:r w:rsidR="006025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602569">
        <w:rPr>
          <w:rFonts w:ascii="NewBaskerville-Roman" w:hAnsi="NewBaskerville-Roman" w:cs="NewBaskerville-Roman"/>
          <w:color w:val="262626"/>
          <w:sz w:val="20"/>
          <w:szCs w:val="20"/>
        </w:rPr>
        <w:t>would negate the benefits of having tests?</w:t>
      </w:r>
    </w:p>
    <w:p w14:paraId="75C0A6E0" w14:textId="2DE59E2C" w:rsidR="009E3123" w:rsidRPr="0079319D" w:rsidRDefault="009E3123" w:rsidP="009E3123">
      <w:pPr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answer is yes. The technique is called </w:t>
      </w:r>
      <w:r w:rsidRPr="0079319D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mock objects</w:t>
      </w:r>
      <w:r w:rsidRPr="0079319D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.</w:t>
      </w:r>
    </w:p>
    <w:p w14:paraId="5CF1CBC2" w14:textId="432593C0" w:rsidR="009E3123" w:rsidRDefault="00533E90" w:rsidP="00533E9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931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strategy</w:t>
      </w:r>
      <w:r w:rsidRPr="007931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319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allows you to unit test at the finest possible level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You develop method by method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after having provided unit tests for each method.</w:t>
      </w:r>
    </w:p>
    <w:p w14:paraId="13A20731" w14:textId="49FA9F7E" w:rsidR="0079319D" w:rsidRDefault="0079319D" w:rsidP="00533E9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EC5838F" w14:textId="7BD385B6" w:rsidR="0079319D" w:rsidRDefault="0079319D" w:rsidP="0079319D">
      <w:pPr>
        <w:pStyle w:val="Heading1"/>
      </w:pPr>
      <w:r>
        <w:t>Introducing Mock Objects</w:t>
      </w:r>
    </w:p>
    <w:p w14:paraId="3D200AAD" w14:textId="77777777" w:rsidR="00801B7F" w:rsidRDefault="00302508" w:rsidP="007464D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Testing in isolation offers strong benefits, such as</w:t>
      </w:r>
      <w:r w:rsidR="00801B7F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BE90547" w14:textId="77777777" w:rsidR="00801B7F" w:rsidRDefault="00302508" w:rsidP="00801B7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the ability to test code that has not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yet been written (as long as you at least have an interface to work with).</w:t>
      </w:r>
    </w:p>
    <w:p w14:paraId="6D84E638" w14:textId="05D9127F" w:rsidR="00BC77CF" w:rsidRPr="00801B7F" w:rsidRDefault="00302508" w:rsidP="00801B7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In addition,</w:t>
      </w:r>
      <w:r w:rsidR="007464DD" w:rsidRPr="00801B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testing in isolation helps</w:t>
      </w:r>
      <w:r w:rsidR="004C1D07" w:rsidRPr="00801B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gramStart"/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teams</w:t>
      </w:r>
      <w:proofErr w:type="gramEnd"/>
      <w:r w:rsidR="004C1D07" w:rsidRPr="00801B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unit test one part of the code without waiting for all</w:t>
      </w:r>
      <w:r w:rsidR="007464DD" w:rsidRPr="00801B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the other parts.</w:t>
      </w:r>
    </w:p>
    <w:p w14:paraId="526D2779" w14:textId="7EEA43F3" w:rsidR="00BC77CF" w:rsidRPr="00801B7F" w:rsidRDefault="00AE42F3" w:rsidP="00801B7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The biggest advantage is the ability to write focused tests that test a single method,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with no side effects resulting from other objects being called from the method under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01B7F">
        <w:rPr>
          <w:rFonts w:ascii="NewBaskerville-Roman" w:hAnsi="NewBaskerville-Roman" w:cs="NewBaskerville-Roman"/>
          <w:color w:val="262626"/>
          <w:sz w:val="20"/>
          <w:szCs w:val="20"/>
        </w:rPr>
        <w:t>test.</w:t>
      </w:r>
    </w:p>
    <w:p w14:paraId="7C3DBE1B" w14:textId="67B30353" w:rsidR="00F0255A" w:rsidRDefault="00F0255A" w:rsidP="00AE42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3993B04" w14:textId="51B5ACF9" w:rsidR="00572646" w:rsidRPr="00031F9E" w:rsidRDefault="00122429" w:rsidP="00031F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Writing small, focused tests is a tremendous help; small tests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easy to understand and do not break when other parts of the code are changed.</w:t>
      </w:r>
    </w:p>
    <w:p w14:paraId="627C5EFE" w14:textId="0201BA9F" w:rsidR="00407BD1" w:rsidRDefault="00572646" w:rsidP="005B36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Remember that one of the benefits of having a suite of unit tests is the courage it gives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to refactor mercilessly</w:t>
      </w:r>
      <w:r w:rsidR="00407BD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407BD1">
        <w:rPr>
          <w:rFonts w:ascii="NewBaskerville-Roman" w:hAnsi="NewBaskerville-Roman" w:cs="NewBaskerville-Roman"/>
          <w:color w:val="262626"/>
          <w:sz w:val="20"/>
          <w:szCs w:val="20"/>
        </w:rPr>
        <w:t>If you</w:t>
      </w:r>
      <w:r w:rsidR="005B36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407BD1">
        <w:rPr>
          <w:rFonts w:ascii="NewBaskerville-Roman" w:hAnsi="NewBaskerville-Roman" w:cs="NewBaskerville-Roman"/>
          <w:color w:val="262626"/>
          <w:sz w:val="20"/>
          <w:szCs w:val="20"/>
        </w:rPr>
        <w:t>have large tests, and your refactoring introduces a bug, several tests will fail. That</w:t>
      </w:r>
    </w:p>
    <w:p w14:paraId="614DE994" w14:textId="514202F6" w:rsidR="00572646" w:rsidRDefault="00407BD1" w:rsidP="005B360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result will tell you that there is a bug somewhere, but you will not know where. With</w:t>
      </w:r>
      <w:r w:rsidR="005B36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fine-grained tests, potentially fewer tests are affected, and they provide precise messages</w:t>
      </w:r>
      <w:r w:rsidR="005B36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pinpoint the cause of the failure.</w:t>
      </w:r>
    </w:p>
    <w:p w14:paraId="6C788A88" w14:textId="67676436" w:rsidR="009C6B2B" w:rsidRDefault="009C6B2B" w:rsidP="009C6B2B">
      <w:pPr>
        <w:rPr>
          <w:rFonts w:ascii="NewBaskerville-Roman" w:hAnsi="NewBaskerville-Roman" w:cs="NewBaskerville-Roman"/>
          <w:sz w:val="20"/>
          <w:szCs w:val="20"/>
        </w:rPr>
      </w:pPr>
    </w:p>
    <w:p w14:paraId="047C5F89" w14:textId="253F9A91" w:rsidR="009C6B2B" w:rsidRDefault="00B8560B" w:rsidP="00B8560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Mock objects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mocks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for short) are perfectly suited for testing a portion of code logic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isolation from the rest of the code. Mocks replace the objects with which your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methods under test collaborate, thus offering a layer of isolation. In that sense, they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similar to stubs. </w:t>
      </w:r>
      <w:r w:rsidRPr="00AB7BB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similarity ends there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however, </w:t>
      </w:r>
      <w:r w:rsidRPr="00AB7BBB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because mocks do not implement</w:t>
      </w:r>
      <w:r w:rsidRPr="00AB7BBB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AB7BBB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any logic</w:t>
      </w:r>
      <w:r w:rsidRPr="00AB7BB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 they are empty shells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provide methods </w:t>
      </w:r>
      <w:r w:rsidRPr="00921B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21B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let the tests control</w:t>
      </w:r>
      <w:r w:rsidRPr="00921B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21B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behavior of all the business methods of the faked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41977C2" w14:textId="3014011A" w:rsidR="00921BA1" w:rsidRDefault="00921BA1" w:rsidP="00921BA1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8082683" w14:textId="6AA5118E" w:rsidR="00E5410D" w:rsidRDefault="00E5410D" w:rsidP="006147EB">
      <w:pPr>
        <w:pStyle w:val="NoSpacing"/>
      </w:pPr>
      <w:r w:rsidRPr="00B936A1">
        <w:rPr>
          <w:b/>
          <w:bCs/>
        </w:rPr>
        <w:t>A stub is created with a predetermined behavior</w:t>
      </w:r>
      <w:r>
        <w:t xml:space="preserve">, even a very simple one, </w:t>
      </w:r>
      <w:r w:rsidRPr="008E1F12">
        <w:rPr>
          <w:b/>
          <w:bCs/>
        </w:rPr>
        <w:t>and this</w:t>
      </w:r>
      <w:r w:rsidR="00703546" w:rsidRPr="008E1F12">
        <w:rPr>
          <w:b/>
          <w:bCs/>
        </w:rPr>
        <w:t xml:space="preserve"> </w:t>
      </w:r>
      <w:r w:rsidRPr="008E1F12">
        <w:rPr>
          <w:b/>
          <w:bCs/>
        </w:rPr>
        <w:t>behavior cannot be changed when running different tests</w:t>
      </w:r>
      <w:r>
        <w:t xml:space="preserve">. </w:t>
      </w:r>
      <w:r w:rsidRPr="008E1F12">
        <w:rPr>
          <w:highlight w:val="yellow"/>
        </w:rPr>
        <w:t>A mock does not have a</w:t>
      </w:r>
      <w:r w:rsidR="00703546" w:rsidRPr="008E1F12">
        <w:rPr>
          <w:highlight w:val="yellow"/>
        </w:rPr>
        <w:t xml:space="preserve"> </w:t>
      </w:r>
      <w:r w:rsidRPr="008E1F12">
        <w:rPr>
          <w:highlight w:val="yellow"/>
        </w:rPr>
        <w:t>predetermined behavior</w:t>
      </w:r>
      <w:r>
        <w:t>. When running a test, you are setting the expectations on the</w:t>
      </w:r>
      <w:r w:rsidR="00703546">
        <w:t xml:space="preserve"> </w:t>
      </w:r>
      <w:r>
        <w:t>mock before effectively using it. You may run different tests, and you may reinitialize a</w:t>
      </w:r>
      <w:r w:rsidR="006147EB">
        <w:t xml:space="preserve"> </w:t>
      </w:r>
      <w:r>
        <w:t>mock and set different expectations on it. The pattern for testing with a mock is this:</w:t>
      </w:r>
    </w:p>
    <w:p w14:paraId="7BBA3F16" w14:textId="17290B64" w:rsidR="00ED3DCD" w:rsidRPr="00921BA1" w:rsidRDefault="00E5410D" w:rsidP="00ED3DCD">
      <w:pPr>
        <w:pStyle w:val="NoSpacing"/>
      </w:pPr>
      <w:r>
        <w:rPr>
          <w:rFonts w:ascii="NewBaskerville-Italic" w:hAnsi="NewBaskerville-Italic" w:cs="NewBaskerville-Italic"/>
          <w:i/>
          <w:iCs/>
        </w:rPr>
        <w:t>initialize mock &gt; set expectations &gt; execute test &gt; verify assertions</w:t>
      </w:r>
      <w:r>
        <w:t>.</w:t>
      </w:r>
    </w:p>
    <w:p w14:paraId="0A7B220F" w14:textId="2E79F6B4" w:rsidR="00921BA1" w:rsidRDefault="00CC44FF" w:rsidP="00CC44FF">
      <w:pPr>
        <w:pStyle w:val="Heading1"/>
      </w:pPr>
      <w:r>
        <w:t>Unit Testing with Mock Objects</w:t>
      </w:r>
    </w:p>
    <w:p w14:paraId="408FE902" w14:textId="79CE628F" w:rsidR="00A20840" w:rsidRDefault="00A20840" w:rsidP="00A2084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Imagine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very simple use case in which we want to be able to make a bank transfer from one</w:t>
      </w:r>
    </w:p>
    <w:p w14:paraId="17FA2518" w14:textId="303F8982" w:rsidR="00CC44FF" w:rsidRDefault="00A20840" w:rsidP="00A20840">
      <w:pPr>
        <w:pStyle w:val="NoSpacing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account to another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108B0C95" w14:textId="7962F0C1" w:rsidR="00A20840" w:rsidRDefault="00275204" w:rsidP="00275204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8242880" wp14:editId="0A79B009">
            <wp:extent cx="2849787" cy="913317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34" cy="9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D8B1" w14:textId="77777777" w:rsidR="002F19EB" w:rsidRDefault="002F19EB" w:rsidP="00E329F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3BB11C0" w14:textId="26711EBA" w:rsidR="00275204" w:rsidRDefault="00E329FD" w:rsidP="00E329F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AccountService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class offers services related to </w:t>
      </w:r>
      <w:r>
        <w:rPr>
          <w:rFonts w:ascii="Courier" w:hAnsi="Courier" w:cs="Courier"/>
          <w:color w:val="262626"/>
          <w:sz w:val="19"/>
          <w:szCs w:val="19"/>
        </w:rPr>
        <w:t xml:space="preserve">Account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objects and uses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AccountManager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persist data to the database (by using JDBC, for example).</w:t>
      </w:r>
    </w:p>
    <w:p w14:paraId="5CB48435" w14:textId="1440DFC4" w:rsidR="00BB3E80" w:rsidRDefault="00BB3E80" w:rsidP="00BB3E80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D51502" w14:textId="5F0087E3" w:rsidR="00BB3E80" w:rsidRDefault="00BB3E80" w:rsidP="00BB3E8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 of interest to us materializes itself via the </w:t>
      </w:r>
      <w:r>
        <w:rPr>
          <w:rFonts w:ascii="Courier" w:hAnsi="Courier" w:cs="Courier"/>
          <w:color w:val="262626"/>
          <w:sz w:val="19"/>
          <w:szCs w:val="19"/>
        </w:rPr>
        <w:t>AccountService.transfer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method, which makes the transfer.</w:t>
      </w:r>
    </w:p>
    <w:p w14:paraId="3269FDAF" w14:textId="1BAE3E7E" w:rsidR="003E658D" w:rsidRDefault="00D54E3B" w:rsidP="00C7186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Without mocks, testing the </w:t>
      </w:r>
      <w:r>
        <w:rPr>
          <w:rFonts w:ascii="Courier" w:hAnsi="Courier" w:cs="Courier"/>
          <w:color w:val="262626"/>
          <w:sz w:val="19"/>
          <w:szCs w:val="19"/>
        </w:rPr>
        <w:t xml:space="preserve">AccountService.transfer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behavior would imply setting up a database, presetting it with test data,</w:t>
      </w:r>
      <w:r w:rsidR="00C7186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deploying the code inside the container (Java EE application server, for example),</w:t>
      </w:r>
      <w:r w:rsidR="00C7186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so forth. Although this process is required to ensure that the application works</w:t>
      </w:r>
      <w:r w:rsidR="00C7186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 to end, </w:t>
      </w:r>
      <w:r w:rsidRPr="007C76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is too much work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C76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when you want to unit test only your code logic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6A03B9F" w14:textId="4C1C000D" w:rsidR="005E53F7" w:rsidRDefault="005E53F7" w:rsidP="00C7186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93AE2E3" w14:textId="01DD8D22" w:rsidR="005E53F7" w:rsidRDefault="009F146E" w:rsidP="009F146E">
      <w:pPr>
        <w:autoSpaceDE w:val="0"/>
        <w:autoSpaceDN w:val="0"/>
        <w:adjustRightInd w:val="0"/>
        <w:spacing w:after="0"/>
        <w:jc w:val="center"/>
        <w:rPr>
          <w:rFonts w:ascii="Courier" w:hAnsi="Courier" w:cs="Courier"/>
          <w:color w:val="262626"/>
          <w:sz w:val="19"/>
          <w:szCs w:val="19"/>
        </w:rPr>
      </w:pPr>
      <w:r>
        <w:rPr>
          <w:noProof/>
        </w:rPr>
        <w:drawing>
          <wp:inline distT="0" distB="0" distL="0" distR="0" wp14:anchorId="5AA205CD" wp14:editId="26E387CD">
            <wp:extent cx="1840020" cy="1600166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126" cy="16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F3AC" w14:textId="4E47114D" w:rsidR="009F146E" w:rsidRDefault="009F146E" w:rsidP="009F146E">
      <w:pPr>
        <w:rPr>
          <w:rFonts w:ascii="Courier" w:hAnsi="Courier" w:cs="Courier"/>
          <w:color w:val="262626"/>
          <w:sz w:val="19"/>
          <w:szCs w:val="19"/>
        </w:rPr>
      </w:pPr>
    </w:p>
    <w:p w14:paraId="176FA69E" w14:textId="6352E7F5" w:rsidR="009F146E" w:rsidRPr="00A60DDC" w:rsidRDefault="007F2865" w:rsidP="003C6584">
      <w:pPr>
        <w:pStyle w:val="NoSpacing"/>
        <w:rPr>
          <w:rFonts w:ascii="NewBaskerville-Roman" w:hAnsi="NewBaskerville-Roman" w:cs="NewBaskerville-Roman"/>
          <w:sz w:val="20"/>
          <w:szCs w:val="20"/>
        </w:rPr>
      </w:pPr>
      <w:r>
        <w:t xml:space="preserve">The </w:t>
      </w:r>
      <w:r w:rsidR="009F146E" w:rsidRPr="003C6584">
        <w:rPr>
          <w:rStyle w:val="code-snippetChar"/>
        </w:rPr>
        <w:t>AccountManager</w:t>
      </w:r>
      <w:r w:rsidR="009F146E">
        <w:t xml:space="preserve"> </w:t>
      </w:r>
      <w:r w:rsidR="009F146E">
        <w:rPr>
          <w:rFonts w:ascii="NewBaskerville-Roman" w:hAnsi="NewBaskerville-Roman" w:cs="NewBaskerville-Roman"/>
          <w:sz w:val="20"/>
          <w:szCs w:val="20"/>
        </w:rPr>
        <w:t>interface manages the life</w:t>
      </w:r>
      <w:r w:rsidR="00A60DD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9F146E">
        <w:rPr>
          <w:rFonts w:ascii="NewBaskerville-Roman" w:hAnsi="NewBaskerville-Roman" w:cs="NewBaskerville-Roman"/>
          <w:sz w:val="20"/>
          <w:szCs w:val="20"/>
        </w:rPr>
        <w:t xml:space="preserve">cycle and persistence of </w:t>
      </w:r>
      <w:r w:rsidR="009F146E">
        <w:t xml:space="preserve">Account </w:t>
      </w:r>
      <w:r w:rsidR="009F146E">
        <w:rPr>
          <w:rFonts w:ascii="NewBaskerville-Roman" w:hAnsi="NewBaskerville-Roman" w:cs="NewBaskerville-Roman"/>
          <w:sz w:val="20"/>
          <w:szCs w:val="20"/>
        </w:rPr>
        <w:t xml:space="preserve">objects (limited to finding accounts by </w:t>
      </w:r>
      <w:r w:rsidR="009F146E">
        <w:t xml:space="preserve">ID </w:t>
      </w:r>
      <w:r w:rsidR="009F146E">
        <w:rPr>
          <w:rFonts w:ascii="NewBaskerville-Roman" w:hAnsi="NewBaskerville-Roman" w:cs="NewBaskerville-Roman"/>
          <w:sz w:val="20"/>
          <w:szCs w:val="20"/>
        </w:rPr>
        <w:t>and</w:t>
      </w:r>
      <w:r w:rsidR="00A60DD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9F146E">
        <w:rPr>
          <w:rFonts w:ascii="NewBaskerville-Roman" w:hAnsi="NewBaskerville-Roman" w:cs="NewBaskerville-Roman"/>
          <w:sz w:val="20"/>
          <w:szCs w:val="20"/>
        </w:rPr>
        <w:t>updating accounts):</w:t>
      </w:r>
    </w:p>
    <w:p w14:paraId="22F4395F" w14:textId="58C9C4AB" w:rsidR="009F146E" w:rsidRDefault="009F146E" w:rsidP="009F146E">
      <w:pPr>
        <w:ind w:firstLine="720"/>
        <w:jc w:val="center"/>
        <w:rPr>
          <w:rFonts w:ascii="Courier" w:hAnsi="Courier" w:cs="Courier"/>
          <w:sz w:val="19"/>
          <w:szCs w:val="19"/>
        </w:rPr>
      </w:pPr>
      <w:r>
        <w:rPr>
          <w:noProof/>
        </w:rPr>
        <w:drawing>
          <wp:inline distT="0" distB="0" distL="0" distR="0" wp14:anchorId="082E61F0" wp14:editId="767BC1F0">
            <wp:extent cx="2292038" cy="6283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586" cy="6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BF31" w14:textId="0DB210A1" w:rsidR="00FF61C8" w:rsidRPr="00FF61C8" w:rsidRDefault="00FF61C8" w:rsidP="00FF61C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transfer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</w:t>
      </w:r>
      <w:r w:rsidR="004647D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designed for transferring money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between two accounts. It uses the previously defined </w:t>
      </w:r>
      <w:r>
        <w:rPr>
          <w:rFonts w:ascii="Courier" w:hAnsi="Courier" w:cs="Courier"/>
          <w:color w:val="262626"/>
          <w:sz w:val="19"/>
          <w:szCs w:val="19"/>
        </w:rPr>
        <w:t xml:space="preserve">AccountManager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find the debit and credit accounts by </w:t>
      </w:r>
      <w:r>
        <w:rPr>
          <w:rFonts w:ascii="Courier" w:hAnsi="Courier" w:cs="Courier"/>
          <w:color w:val="262626"/>
          <w:sz w:val="19"/>
          <w:szCs w:val="19"/>
        </w:rPr>
        <w:t xml:space="preserve">ID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to update them.</w:t>
      </w:r>
    </w:p>
    <w:p w14:paraId="57F2E3E0" w14:textId="1C1CE00B" w:rsidR="00FF61C8" w:rsidRDefault="00FF61C8" w:rsidP="00FF61C8">
      <w:pPr>
        <w:rPr>
          <w:rFonts w:ascii="Courier" w:hAnsi="Courier" w:cs="Courier"/>
          <w:sz w:val="19"/>
          <w:szCs w:val="19"/>
        </w:rPr>
      </w:pPr>
    </w:p>
    <w:p w14:paraId="1ACBCD68" w14:textId="75F51663" w:rsidR="00FF61C8" w:rsidRDefault="00897E1B" w:rsidP="00897E1B">
      <w:pPr>
        <w:tabs>
          <w:tab w:val="left" w:pos="1007"/>
          <w:tab w:val="center" w:pos="4320"/>
          <w:tab w:val="left" w:pos="7324"/>
        </w:tabs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ab/>
      </w:r>
      <w:r>
        <w:rPr>
          <w:rFonts w:ascii="Courier" w:hAnsi="Courier" w:cs="Courier"/>
          <w:sz w:val="19"/>
          <w:szCs w:val="19"/>
        </w:rPr>
        <w:tab/>
      </w:r>
      <w:r w:rsidR="00FF61C8">
        <w:rPr>
          <w:noProof/>
        </w:rPr>
        <w:drawing>
          <wp:inline distT="0" distB="0" distL="0" distR="0" wp14:anchorId="591B857B" wp14:editId="4E0CE3D7">
            <wp:extent cx="2602955" cy="1461451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010" cy="14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sz w:val="19"/>
          <w:szCs w:val="19"/>
        </w:rPr>
        <w:tab/>
      </w:r>
    </w:p>
    <w:p w14:paraId="5668D25E" w14:textId="47301BB3" w:rsidR="00897E1B" w:rsidRDefault="00897E1B" w:rsidP="001252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We want to be able to unit test the </w:t>
      </w:r>
      <w:r>
        <w:rPr>
          <w:rFonts w:ascii="Courier" w:hAnsi="Courier" w:cs="Courier"/>
          <w:color w:val="262626"/>
          <w:sz w:val="19"/>
          <w:szCs w:val="19"/>
        </w:rPr>
        <w:t xml:space="preserve">AccountService.transfer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behavior. For that</w:t>
      </w:r>
      <w:r w:rsidR="001252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purpose, until the implementation of the </w:t>
      </w:r>
      <w:r>
        <w:rPr>
          <w:rFonts w:ascii="Courier" w:hAnsi="Courier" w:cs="Courier"/>
          <w:color w:val="262626"/>
          <w:sz w:val="19"/>
          <w:szCs w:val="19"/>
        </w:rPr>
        <w:t xml:space="preserve">AccountManager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is ready, we use</w:t>
      </w:r>
      <w:r w:rsidR="001252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mock implementation of the </w:t>
      </w:r>
      <w:r>
        <w:rPr>
          <w:rFonts w:ascii="Courier" w:hAnsi="Courier" w:cs="Courier"/>
          <w:color w:val="262626"/>
          <w:sz w:val="19"/>
          <w:szCs w:val="19"/>
        </w:rPr>
        <w:t xml:space="preserve">AccountManager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interface because the </w:t>
      </w:r>
      <w:r>
        <w:rPr>
          <w:rFonts w:ascii="Courier" w:hAnsi="Courier" w:cs="Courier"/>
          <w:color w:val="262626"/>
          <w:sz w:val="19"/>
          <w:szCs w:val="19"/>
        </w:rPr>
        <w:t>transfer</w:t>
      </w:r>
      <w:r w:rsidR="001252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 is using this interface, and we need to test it in isolation.</w:t>
      </w:r>
    </w:p>
    <w:p w14:paraId="1BA36EC2" w14:textId="67DCBBF3" w:rsidR="00620E51" w:rsidRDefault="00620E51" w:rsidP="001252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235151" w14:textId="65457A51" w:rsidR="00620E51" w:rsidRDefault="003F6CD3" w:rsidP="003F6CD3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18BCAF02" wp14:editId="215A88E1">
            <wp:extent cx="2597345" cy="21713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862" cy="21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59FB" w14:textId="7EF2C2E1" w:rsidR="00785394" w:rsidRDefault="00785394" w:rsidP="00785394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A97FD6B" w14:textId="77777777" w:rsidR="00B80E9F" w:rsidRDefault="00B80E9F" w:rsidP="00B80E9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listing:</w:t>
      </w:r>
    </w:p>
    <w:p w14:paraId="6E26E4A5" w14:textId="19F2B08A" w:rsidR="00B80E9F" w:rsidRDefault="00B80E9F" w:rsidP="00F51A2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addAccount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 uses an instance variable to hold the values to return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817B79"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>
        <w:rPr>
          <w:rFonts w:ascii="CombiNumerals-Solid" w:hAnsi="CombiNumerals-Solid" w:cs="CombiNumerals-Solid"/>
          <w:color w:val="476B86"/>
          <w:sz w:val="27"/>
          <w:szCs w:val="27"/>
        </w:rPr>
        <w:t>1</w:t>
      </w:r>
      <w:r w:rsidR="00817B79">
        <w:rPr>
          <w:rFonts w:ascii="CombiNumerals-Solid" w:hAnsi="CombiNumerals-Solid" w:cs="CombiNumerals-Solid"/>
          <w:color w:val="476B86"/>
          <w:sz w:val="27"/>
          <w:szCs w:val="27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Because we have several </w:t>
      </w:r>
      <w:r>
        <w:rPr>
          <w:rFonts w:ascii="Courier" w:hAnsi="Courier" w:cs="Courier"/>
          <w:color w:val="262626"/>
          <w:sz w:val="19"/>
          <w:szCs w:val="19"/>
        </w:rPr>
        <w:t xml:space="preserve">Account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objects that we want to be able to return,</w:t>
      </w:r>
      <w:r w:rsidR="00F51A2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store them in a </w:t>
      </w:r>
      <w:r>
        <w:rPr>
          <w:rFonts w:ascii="Courier" w:hAnsi="Courier" w:cs="Courier"/>
          <w:color w:val="262626"/>
          <w:sz w:val="19"/>
          <w:szCs w:val="19"/>
        </w:rPr>
        <w:t>HashMap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step makes the mock generic and able to support</w:t>
      </w:r>
      <w:r w:rsidR="00F51A2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different test cases. One test could set up the mock with one account,</w:t>
      </w:r>
      <w:r w:rsidR="00F51A2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another test could set it up with two accounts or more, and so forth.</w:t>
      </w:r>
    </w:p>
    <w:p w14:paraId="5EFB21E0" w14:textId="450D2C29" w:rsidR="00B80E9F" w:rsidRDefault="00B80E9F" w:rsidP="00F51A2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implement a method to retrieve the account from the </w:t>
      </w:r>
      <w:r>
        <w:rPr>
          <w:rFonts w:ascii="Courier" w:hAnsi="Courier" w:cs="Courier"/>
          <w:color w:val="262626"/>
          <w:sz w:val="19"/>
          <w:szCs w:val="19"/>
        </w:rPr>
        <w:t xml:space="preserve">accounts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map </w:t>
      </w:r>
      <w:r w:rsidR="0053377D"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 w:rsidR="0053377D">
        <w:rPr>
          <w:rFonts w:ascii="CombiNumerals-Solid" w:hAnsi="CombiNumerals-Solid" w:cs="CombiNumerals-Solid"/>
          <w:color w:val="476B86"/>
          <w:sz w:val="27"/>
          <w:szCs w:val="27"/>
        </w:rPr>
        <w:t>2</w:t>
      </w:r>
      <w:r w:rsidR="0053377D">
        <w:rPr>
          <w:rFonts w:ascii="CombiNumerals-Solid" w:hAnsi="CombiNumerals-Solid" w:cs="CombiNumerals-Solid"/>
          <w:color w:val="476B86"/>
          <w:sz w:val="27"/>
          <w:szCs w:val="27"/>
        </w:rPr>
        <w:t>)</w:t>
      </w:r>
      <w:r w:rsidR="0053377D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725E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We can retrieve only</w:t>
      </w:r>
      <w:r w:rsidR="003832E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accounts that were added earlier.</w:t>
      </w:r>
    </w:p>
    <w:p w14:paraId="422B23A1" w14:textId="4FA73585" w:rsidR="00785394" w:rsidRDefault="00B80E9F" w:rsidP="00F51A2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updateAccount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 does nothing for now, and it does not return any</w:t>
      </w:r>
      <w:r w:rsidR="00F51A2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 </w:t>
      </w:r>
      <w:r w:rsidR="0053377D"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 w:rsidR="0053377D">
        <w:rPr>
          <w:rFonts w:ascii="CombiNumerals-Solid" w:hAnsi="CombiNumerals-Solid" w:cs="CombiNumerals-Solid"/>
          <w:color w:val="476B86"/>
          <w:sz w:val="27"/>
          <w:szCs w:val="27"/>
        </w:rPr>
        <w:t>3</w:t>
      </w:r>
      <w:r w:rsidR="0053377D">
        <w:rPr>
          <w:rFonts w:ascii="CombiNumerals-Solid" w:hAnsi="CombiNumerals-Solid" w:cs="CombiNumerals-Solid"/>
          <w:color w:val="476B86"/>
          <w:sz w:val="27"/>
          <w:szCs w:val="27"/>
        </w:rPr>
        <w:t>)</w:t>
      </w:r>
      <w:r w:rsidR="0053377D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725E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Thus, we do nothing.</w:t>
      </w:r>
    </w:p>
    <w:p w14:paraId="5CBD07E1" w14:textId="5AE43766" w:rsidR="00BE25E0" w:rsidRDefault="00BE25E0" w:rsidP="00F51A2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B296610" w14:textId="77777777" w:rsidR="001969B5" w:rsidRPr="001969B5" w:rsidRDefault="001969B5" w:rsidP="001969B5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476B86"/>
          <w:sz w:val="21"/>
          <w:szCs w:val="21"/>
          <w:highlight w:val="lightGray"/>
        </w:rPr>
      </w:pPr>
      <w:r w:rsidRPr="001969B5">
        <w:rPr>
          <w:rFonts w:ascii="FranklinGothic-Demi" w:hAnsi="FranklinGothic-Demi" w:cs="FranklinGothic-Demi"/>
          <w:color w:val="476B86"/>
          <w:sz w:val="21"/>
          <w:szCs w:val="21"/>
          <w:highlight w:val="lightGray"/>
        </w:rPr>
        <w:t>JUnit best practices: Do not write business logic in mock objects</w:t>
      </w:r>
    </w:p>
    <w:p w14:paraId="4C8D8B3C" w14:textId="507D7BAE" w:rsidR="001969B5" w:rsidRPr="001969B5" w:rsidRDefault="001969B5" w:rsidP="001969B5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</w:pPr>
      <w:r w:rsidRPr="001969B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>The single most important rule to follow when writing a mock is that it should not have</w:t>
      </w:r>
      <w:r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 </w:t>
      </w:r>
      <w:r w:rsidRPr="001969B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any business logic: </w:t>
      </w:r>
      <w:r w:rsidRPr="000B2DCC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lightGray"/>
        </w:rPr>
        <w:t>a mock must be a dumb object</w:t>
      </w:r>
      <w:r w:rsidRPr="001969B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 </w:t>
      </w:r>
      <w:r w:rsidRPr="00E9606F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lightGray"/>
        </w:rPr>
        <w:t>that does only what the test tells</w:t>
      </w:r>
      <w:r w:rsidRPr="00E9606F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lightGray"/>
        </w:rPr>
        <w:t xml:space="preserve"> </w:t>
      </w:r>
      <w:r w:rsidRPr="00E9606F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lightGray"/>
        </w:rPr>
        <w:t>it to do</w:t>
      </w:r>
      <w:r w:rsidRPr="001969B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>. In other words, it is purely driven by the tests. This characteristic is precisely</w:t>
      </w:r>
      <w:r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 </w:t>
      </w:r>
      <w:r w:rsidRPr="001969B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>the opposite of stubs, which contain all the logic (see chapter 7).</w:t>
      </w:r>
    </w:p>
    <w:p w14:paraId="002E3D25" w14:textId="31007A3B" w:rsidR="00BE25E0" w:rsidRDefault="001969B5" w:rsidP="001969B5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</w:pPr>
      <w:r w:rsidRPr="001969B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This point has two nice corollaries. </w:t>
      </w:r>
      <w:r w:rsidRPr="00E9606F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First, mock objects can be generated easily. Second,</w:t>
      </w:r>
      <w:r w:rsidRPr="00E9606F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 xml:space="preserve"> </w:t>
      </w:r>
      <w:r w:rsidRPr="00E9606F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because mock objects are empty shells, they are too simple to break and do not</w:t>
      </w:r>
      <w:r w:rsidRPr="00E9606F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 xml:space="preserve"> </w:t>
      </w:r>
      <w:r w:rsidRPr="00E9606F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need testing themselves.</w:t>
      </w:r>
    </w:p>
    <w:p w14:paraId="7A5DEC0B" w14:textId="00354E32" w:rsidR="00097DB3" w:rsidRDefault="00097DB3" w:rsidP="001969B5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</w:pPr>
    </w:p>
    <w:p w14:paraId="180592BB" w14:textId="717E91E6" w:rsidR="00097DB3" w:rsidRDefault="00580CE2" w:rsidP="00580CE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Now we are ready to write a unit test for </w:t>
      </w:r>
      <w:r>
        <w:rPr>
          <w:rFonts w:ascii="Courier" w:hAnsi="Courier" w:cs="Courier"/>
          <w:color w:val="262626"/>
          <w:sz w:val="19"/>
          <w:szCs w:val="19"/>
        </w:rPr>
        <w:t>AccountService.transfer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following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listing shows a typical test that uses a mock</w:t>
      </w:r>
      <w:r w:rsidR="00FE01C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28A061C" w14:textId="77777777" w:rsidR="00192485" w:rsidRDefault="00FE01C9" w:rsidP="00ED0C1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During the test setup, we create the </w:t>
      </w:r>
      <w:r>
        <w:rPr>
          <w:rFonts w:ascii="Courier" w:hAnsi="Courier" w:cs="Courier"/>
          <w:color w:val="262626"/>
          <w:sz w:val="19"/>
          <w:szCs w:val="19"/>
        </w:rPr>
        <w:t xml:space="preserve">MockAccountManager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object and</w:t>
      </w:r>
      <w:r w:rsidR="004D73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define what it should return when it’s called for the two accounts we manipulate (the</w:t>
      </w:r>
      <w:r w:rsidR="004D73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sender and beneficiary accounts). Practically, setting the expectations of the </w:t>
      </w:r>
      <w:r>
        <w:rPr>
          <w:rFonts w:ascii="Courier" w:hAnsi="Courier" w:cs="Courier"/>
          <w:color w:val="262626"/>
          <w:sz w:val="19"/>
          <w:szCs w:val="19"/>
        </w:rPr>
        <w:t xml:space="preserve">mock-AccountManager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object by adding two accounts to it transforms it into our own</w:t>
      </w:r>
      <w:r w:rsidR="00ED0C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defined mock.</w:t>
      </w:r>
    </w:p>
    <w:p w14:paraId="1FB015B3" w14:textId="3A99C806" w:rsidR="00FE01C9" w:rsidRDefault="00FE01C9" w:rsidP="0036007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As stated earlier, one of the characteristics of a mock is that when you</w:t>
      </w:r>
      <w:r w:rsidR="003600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run a test, you are setting the expectations on the mock before effectively using it.</w:t>
      </w:r>
      <w:r w:rsidR="003600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have succeeded in testing the </w:t>
      </w:r>
      <w:r>
        <w:rPr>
          <w:rFonts w:ascii="Courier" w:hAnsi="Courier" w:cs="Courier"/>
          <w:color w:val="262626"/>
          <w:sz w:val="19"/>
          <w:szCs w:val="19"/>
        </w:rPr>
        <w:t xml:space="preserve">AccountService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code in isolation from the</w:t>
      </w:r>
      <w:r w:rsidR="003600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other domain object, </w:t>
      </w:r>
      <w:r>
        <w:rPr>
          <w:rFonts w:ascii="Courier" w:hAnsi="Courier" w:cs="Courier"/>
          <w:color w:val="262626"/>
          <w:sz w:val="19"/>
          <w:szCs w:val="19"/>
        </w:rPr>
        <w:t>AccountManager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in this case did not exist but could</w:t>
      </w:r>
      <w:r w:rsidR="003600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have been implemented with JDBC in real life.</w:t>
      </w:r>
    </w:p>
    <w:p w14:paraId="2A79A54A" w14:textId="68160AFA" w:rsidR="00511564" w:rsidRDefault="00FE01C9" w:rsidP="00FE01C9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DE5342" wp14:editId="56AA6429">
            <wp:extent cx="3546282" cy="31382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277" cy="31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0673" w14:textId="77777777" w:rsidR="00261125" w:rsidRPr="00261125" w:rsidRDefault="00261125" w:rsidP="00261125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476B86"/>
          <w:sz w:val="21"/>
          <w:szCs w:val="21"/>
          <w:highlight w:val="lightGray"/>
        </w:rPr>
      </w:pPr>
      <w:r w:rsidRPr="00261125">
        <w:rPr>
          <w:rFonts w:ascii="FranklinGothic-Demi" w:hAnsi="FranklinGothic-Demi" w:cs="FranklinGothic-Demi"/>
          <w:color w:val="476B86"/>
          <w:sz w:val="21"/>
          <w:szCs w:val="21"/>
          <w:highlight w:val="lightGray"/>
        </w:rPr>
        <w:t>JUnit best practices: Test only what could possibly break</w:t>
      </w:r>
    </w:p>
    <w:p w14:paraId="30AFFC40" w14:textId="024F6D97" w:rsidR="00261125" w:rsidRDefault="00261125" w:rsidP="005A1726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</w:pPr>
      <w:r w:rsidRPr="0026112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>You may have noticed that</w:t>
      </w:r>
      <w:r w:rsidRPr="00C05607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 xml:space="preserve"> we did not mock the </w:t>
      </w:r>
      <w:r w:rsidRPr="00C05607">
        <w:rPr>
          <w:rFonts w:ascii="Courier" w:hAnsi="Courier" w:cs="Courier"/>
          <w:color w:val="262626"/>
          <w:sz w:val="19"/>
          <w:szCs w:val="19"/>
          <w:highlight w:val="yellow"/>
        </w:rPr>
        <w:t xml:space="preserve">Account </w:t>
      </w:r>
      <w:r w:rsidRPr="00C05607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class</w:t>
      </w:r>
      <w:r w:rsidRPr="0026112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>. The reason is that</w:t>
      </w:r>
      <w:r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 </w:t>
      </w:r>
      <w:r w:rsidRPr="0026112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>this data-access-object class does not need to be mocked; it does not depend on the</w:t>
      </w:r>
      <w:r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 </w:t>
      </w:r>
      <w:r w:rsidRPr="0026112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 xml:space="preserve">environment, and it is very simple. </w:t>
      </w:r>
      <w:r w:rsidRPr="00C05607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 xml:space="preserve">The other tests use the </w:t>
      </w:r>
      <w:r w:rsidRPr="00C05607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 xml:space="preserve">Account </w:t>
      </w:r>
      <w:r w:rsidRPr="00C05607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object, so they</w:t>
      </w:r>
      <w:r w:rsidRPr="00C05607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 xml:space="preserve"> </w:t>
      </w:r>
      <w:r w:rsidRPr="00C05607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test it indirectly</w:t>
      </w:r>
      <w:r w:rsidRPr="00C05607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. If this class failed to operate correctly, the tests that rely on</w:t>
      </w:r>
      <w:r w:rsidR="005A1726" w:rsidRPr="00C05607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 xml:space="preserve"> </w:t>
      </w:r>
      <w:r w:rsidRPr="00C05607">
        <w:rPr>
          <w:rFonts w:ascii="Courier" w:hAnsi="Courier" w:cs="Courier"/>
          <w:color w:val="262626"/>
          <w:sz w:val="19"/>
          <w:szCs w:val="19"/>
          <w:highlight w:val="yellow"/>
        </w:rPr>
        <w:t xml:space="preserve">Account </w:t>
      </w:r>
      <w:r w:rsidRPr="00C05607">
        <w:rPr>
          <w:rFonts w:ascii="FranklinGothic-Book" w:hAnsi="FranklinGothic-Book" w:cs="FranklinGothic-Book"/>
          <w:color w:val="262626"/>
          <w:sz w:val="19"/>
          <w:szCs w:val="19"/>
          <w:highlight w:val="yellow"/>
        </w:rPr>
        <w:t>would fail and alert us to the problem</w:t>
      </w:r>
      <w:r w:rsidRPr="00261125"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  <w:t>.</w:t>
      </w:r>
    </w:p>
    <w:p w14:paraId="3C2BDEB9" w14:textId="7A0C20C5" w:rsidR="00A01F6A" w:rsidRDefault="00A01F6A" w:rsidP="005A1726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  <w:highlight w:val="lightGray"/>
        </w:rPr>
      </w:pPr>
    </w:p>
    <w:p w14:paraId="3E5213F0" w14:textId="1BB48150" w:rsidR="00A01F6A" w:rsidRDefault="00B83A82" w:rsidP="00B83A8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next section demonstrates that </w:t>
      </w:r>
      <w:r w:rsidRPr="003B0A1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writing unit tests with mocks leads to refactoring</w:t>
      </w:r>
      <w:r w:rsidRPr="003B0A1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B0A1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code under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1C677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that this process is a good thing.</w:t>
      </w:r>
    </w:p>
    <w:p w14:paraId="76D19CE5" w14:textId="627CFE4B" w:rsidR="00AA0EF0" w:rsidRDefault="00AA0EF0" w:rsidP="00B83A8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0345BE2" w14:textId="1EB7D3AB" w:rsidR="00AA0EF0" w:rsidRDefault="00220AEF" w:rsidP="00220AEF">
      <w:pPr>
        <w:pStyle w:val="Heading1"/>
      </w:pPr>
      <w:r>
        <w:t>Refactoring with Mock Objects</w:t>
      </w:r>
    </w:p>
    <w:p w14:paraId="2FBCA09B" w14:textId="73C80E5F" w:rsidR="00972FBB" w:rsidRDefault="00972FBB" w:rsidP="00972FBB">
      <w:pPr>
        <w:autoSpaceDE w:val="0"/>
        <w:autoSpaceDN w:val="0"/>
        <w:adjustRightInd w:val="0"/>
        <w:spacing w:after="0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Some people used to say that unit tests should be fully transparent to the code under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and that runtime code should not be changed to simplify testing.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This is wrong!</w:t>
      </w:r>
    </w:p>
    <w:p w14:paraId="5CDC4573" w14:textId="77777777" w:rsidR="002F1FC8" w:rsidRDefault="002F1FC8" w:rsidP="00972FBB">
      <w:pPr>
        <w:autoSpaceDE w:val="0"/>
        <w:autoSpaceDN w:val="0"/>
        <w:adjustRightInd w:val="0"/>
        <w:spacing w:after="0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</w:p>
    <w:p w14:paraId="6DE01CC1" w14:textId="6CDB8471" w:rsidR="00972FBB" w:rsidRDefault="00972FBB" w:rsidP="00972FB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D4E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Unit</w:t>
      </w:r>
      <w:r w:rsidRPr="007D4E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D4E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tests are first-class users of the runtime code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deserve the same consideration as any</w:t>
      </w:r>
    </w:p>
    <w:p w14:paraId="0A5CFEA1" w14:textId="77777777" w:rsidR="007D4EDC" w:rsidRDefault="00972FBB" w:rsidP="007D4ED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other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user</w:t>
      </w:r>
      <w:r w:rsidRPr="006932A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 If the code is too inflexible for the tests to use, we should correct the code.</w:t>
      </w:r>
    </w:p>
    <w:p w14:paraId="3BB5C72B" w14:textId="77777777" w:rsidR="007D4EDC" w:rsidRDefault="007D4EDC" w:rsidP="007D4ED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D40035E" w14:textId="7A2E6836" w:rsidR="00220AEF" w:rsidRDefault="00972FBB" w:rsidP="000978C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Consider the following piece of code created by one of the engineers at Tested</w:t>
      </w:r>
      <w:r w:rsidR="000978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Data Systems. This engineer is taking care of the implementation of the </w:t>
      </w:r>
      <w:r>
        <w:rPr>
          <w:rFonts w:ascii="Courier" w:hAnsi="Courier" w:cs="Courier"/>
          <w:color w:val="262626"/>
          <w:sz w:val="19"/>
          <w:szCs w:val="19"/>
        </w:rPr>
        <w:t xml:space="preserve">Account-Manager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 that we previously mocked until it is fully available</w:t>
      </w:r>
      <w:r w:rsidR="008C11A9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6160D866" w14:textId="5B5AB9C3" w:rsidR="008C11A9" w:rsidRDefault="008C11A9" w:rsidP="000978C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C4FC811" w14:textId="77777777" w:rsidR="008C11A9" w:rsidRDefault="008C11A9" w:rsidP="008C11A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>DefaultAccountManager1 implements AccountManager {</w:t>
      </w:r>
    </w:p>
    <w:p w14:paraId="349B06E7" w14:textId="77777777" w:rsidR="008C11A9" w:rsidRDefault="008C11A9" w:rsidP="008C11A9">
      <w:pPr>
        <w:autoSpaceDE w:val="0"/>
        <w:autoSpaceDN w:val="0"/>
        <w:adjustRightInd w:val="0"/>
        <w:spacing w:after="0"/>
        <w:rPr>
          <w:rFonts w:ascii="Courier-Bold" w:hAnsi="Courier-Bold" w:cs="Courier-Bold"/>
          <w:b/>
          <w:bCs/>
          <w:color w:val="262626"/>
          <w:sz w:val="16"/>
          <w:szCs w:val="16"/>
        </w:rPr>
      </w:pPr>
    </w:p>
    <w:p w14:paraId="211B77E1" w14:textId="36E716F4" w:rsidR="008C11A9" w:rsidRDefault="008C11A9" w:rsidP="008710C3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static final </w:t>
      </w:r>
      <w:r>
        <w:rPr>
          <w:rFonts w:ascii="Courier" w:hAnsi="Courier" w:cs="Courier"/>
          <w:color w:val="262626"/>
          <w:sz w:val="16"/>
          <w:szCs w:val="16"/>
        </w:rPr>
        <w:t>Log logger =</w:t>
      </w:r>
      <w:r>
        <w:rPr>
          <w:rFonts w:ascii="Courier" w:hAnsi="Courier" w:cs="Courier"/>
          <w:color w:val="262626"/>
          <w:sz w:val="16"/>
          <w:szCs w:val="16"/>
        </w:rPr>
        <w:t xml:space="preserve"> </w:t>
      </w:r>
      <w:r>
        <w:rPr>
          <w:rFonts w:ascii="Courier" w:hAnsi="Courier" w:cs="Courier"/>
          <w:color w:val="262626"/>
          <w:sz w:val="16"/>
          <w:szCs w:val="16"/>
        </w:rPr>
        <w:t>LogFactory.getLog(DefaultAccountManager1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.class</w:t>
      </w:r>
      <w:r>
        <w:rPr>
          <w:rFonts w:ascii="Courier" w:hAnsi="Courier" w:cs="Courier"/>
          <w:color w:val="262626"/>
          <w:sz w:val="16"/>
          <w:szCs w:val="16"/>
        </w:rPr>
        <w:t>);</w:t>
      </w:r>
    </w:p>
    <w:p w14:paraId="4140A045" w14:textId="77777777" w:rsidR="008C11A9" w:rsidRDefault="008C11A9" w:rsidP="008710C3">
      <w:pPr>
        <w:autoSpaceDE w:val="0"/>
        <w:autoSpaceDN w:val="0"/>
        <w:adjustRightInd w:val="0"/>
        <w:spacing w:after="0"/>
        <w:ind w:left="720"/>
        <w:rPr>
          <w:rFonts w:ascii="Courier-Bold" w:hAnsi="Courier-Bold" w:cs="Courier-Bold"/>
          <w:b/>
          <w:bCs/>
          <w:color w:val="262626"/>
          <w:sz w:val="16"/>
          <w:szCs w:val="16"/>
        </w:rPr>
      </w:pPr>
    </w:p>
    <w:p w14:paraId="35D2C1AD" w14:textId="3A649F50" w:rsidR="008C11A9" w:rsidRDefault="008C11A9" w:rsidP="008710C3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</w:t>
      </w:r>
      <w:r>
        <w:rPr>
          <w:rFonts w:ascii="Courier" w:hAnsi="Courier" w:cs="Courier"/>
          <w:color w:val="262626"/>
          <w:sz w:val="16"/>
          <w:szCs w:val="16"/>
        </w:rPr>
        <w:t>Account findAccountForUser(String userId) {</w:t>
      </w:r>
    </w:p>
    <w:p w14:paraId="715CDE40" w14:textId="77777777" w:rsidR="008C11A9" w:rsidRDefault="008C11A9" w:rsidP="008710C3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logger.debug("Getting account for user [" + userId + "]");</w:t>
      </w:r>
    </w:p>
    <w:p w14:paraId="12C74207" w14:textId="77777777" w:rsidR="008C11A9" w:rsidRDefault="008C11A9" w:rsidP="008710C3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ResourceBundle bundle =</w:t>
      </w:r>
    </w:p>
    <w:p w14:paraId="013CB4EE" w14:textId="77777777" w:rsidR="008C11A9" w:rsidRDefault="008C11A9" w:rsidP="008710C3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PropertyResourceBundle.getBundle("technical");</w:t>
      </w:r>
    </w:p>
    <w:p w14:paraId="10F5AC49" w14:textId="77777777" w:rsidR="008C11A9" w:rsidRDefault="008C11A9" w:rsidP="008710C3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String sql = bundle.getString("FIND_ACCOUNT_FOR_USER");</w:t>
      </w:r>
    </w:p>
    <w:p w14:paraId="3BDF2B3C" w14:textId="77777777" w:rsidR="008C11A9" w:rsidRDefault="008C11A9" w:rsidP="008710C3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// Some code logic to load a user account using JDBC</w:t>
      </w:r>
    </w:p>
    <w:p w14:paraId="7B8A8368" w14:textId="77777777" w:rsidR="008C11A9" w:rsidRDefault="008C11A9" w:rsidP="008710C3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[...]</w:t>
      </w:r>
    </w:p>
    <w:p w14:paraId="0BE036CD" w14:textId="77777777" w:rsidR="008C11A9" w:rsidRDefault="008C11A9" w:rsidP="008710C3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33A3206E" w14:textId="77777777" w:rsidR="008C11A9" w:rsidRDefault="008C11A9" w:rsidP="008710C3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[...]</w:t>
      </w:r>
    </w:p>
    <w:p w14:paraId="42955F95" w14:textId="141FDA28" w:rsidR="008C11A9" w:rsidRPr="000978CA" w:rsidRDefault="008C11A9" w:rsidP="008C11A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4AB40B4E" w14:textId="77777777" w:rsidR="00B115E6" w:rsidRDefault="00B115E6" w:rsidP="00B115E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In this listing:</w:t>
      </w:r>
    </w:p>
    <w:p w14:paraId="782279F6" w14:textId="35E3019A" w:rsidR="00B115E6" w:rsidRDefault="00B115E6" w:rsidP="00B115E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create a </w:t>
      </w:r>
      <w:r>
        <w:rPr>
          <w:rFonts w:ascii="Courier" w:hAnsi="Courier" w:cs="Courier"/>
          <w:color w:val="262626"/>
          <w:sz w:val="19"/>
          <w:szCs w:val="19"/>
        </w:rPr>
        <w:t xml:space="preserve">Log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object.</w:t>
      </w:r>
    </w:p>
    <w:p w14:paraId="726CCA91" w14:textId="773E946D" w:rsidR="00261125" w:rsidRDefault="00B115E6" w:rsidP="00B115E6">
      <w:pPr>
        <w:pStyle w:val="NoSpacing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We retrieve an SQL command.</w:t>
      </w:r>
    </w:p>
    <w:p w14:paraId="36D1062B" w14:textId="0BE6811B" w:rsidR="009D34D5" w:rsidRDefault="009D34D5" w:rsidP="00B115E6">
      <w:pPr>
        <w:pStyle w:val="NoSpacing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4F3A85A" w14:textId="6A6E611F" w:rsidR="009D34D5" w:rsidRDefault="00E154D0" w:rsidP="00E154D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 can see two issues, both of which relate to code flexibility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the ability to resist change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790DF65" w14:textId="5327D411" w:rsidR="00E154D0" w:rsidRDefault="00DC1022" w:rsidP="00A419D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419D8">
        <w:rPr>
          <w:rFonts w:ascii="NewBaskerville-Roman" w:hAnsi="NewBaskerville-Roman" w:cs="NewBaskerville-Roman"/>
          <w:color w:val="262626"/>
          <w:sz w:val="20"/>
          <w:szCs w:val="20"/>
        </w:rPr>
        <w:t>The first problem is that it is not possible to</w:t>
      </w:r>
      <w:r w:rsidRPr="00A419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419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decide to use a different </w:t>
      </w:r>
      <w:r w:rsidRPr="00A419D8">
        <w:rPr>
          <w:rFonts w:ascii="Courier" w:hAnsi="Courier" w:cs="Courier"/>
          <w:color w:val="262626"/>
          <w:sz w:val="19"/>
          <w:szCs w:val="19"/>
        </w:rPr>
        <w:t xml:space="preserve">Log </w:t>
      </w:r>
      <w:r w:rsidRPr="00A419D8">
        <w:rPr>
          <w:rFonts w:ascii="NewBaskerville-Roman" w:hAnsi="NewBaskerville-Roman" w:cs="NewBaskerville-Roman"/>
          <w:color w:val="262626"/>
          <w:sz w:val="20"/>
          <w:szCs w:val="20"/>
        </w:rPr>
        <w:t>object, as it is created inside the class. For testing, for</w:t>
      </w:r>
      <w:r w:rsidRPr="00A419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419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example, you probably would like to use a </w:t>
      </w:r>
      <w:r w:rsidRPr="00A419D8">
        <w:rPr>
          <w:rFonts w:ascii="Courier" w:hAnsi="Courier" w:cs="Courier"/>
          <w:color w:val="262626"/>
          <w:sz w:val="19"/>
          <w:szCs w:val="19"/>
        </w:rPr>
        <w:t xml:space="preserve">Log </w:t>
      </w:r>
      <w:r w:rsidRPr="00A419D8">
        <w:rPr>
          <w:rFonts w:ascii="NewBaskerville-Roman" w:hAnsi="NewBaskerville-Roman" w:cs="NewBaskerville-Roman"/>
          <w:color w:val="262626"/>
          <w:sz w:val="20"/>
          <w:szCs w:val="20"/>
        </w:rPr>
        <w:t>that does nothing, but you cannot do so.</w:t>
      </w:r>
    </w:p>
    <w:p w14:paraId="39FF8165" w14:textId="165B2257" w:rsidR="00E3069E" w:rsidRDefault="00E3069E" w:rsidP="00E3069E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412924" w14:textId="4207FF03" w:rsidR="004F392D" w:rsidRDefault="004F392D" w:rsidP="004F392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 rule, </w:t>
      </w:r>
      <w:r w:rsidRPr="00970D3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class like this one should be able to use whatever </w:t>
      </w:r>
      <w:r w:rsidRPr="00970D34">
        <w:rPr>
          <w:rFonts w:ascii="Courier" w:hAnsi="Courier" w:cs="Courier"/>
          <w:b/>
          <w:bCs/>
          <w:color w:val="262626"/>
          <w:sz w:val="19"/>
          <w:szCs w:val="19"/>
        </w:rPr>
        <w:t xml:space="preserve">Log </w:t>
      </w:r>
      <w:r w:rsidRPr="00970D3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is given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970D3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</w:t>
      </w:r>
      <w:r w:rsidRPr="00970D3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970D3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goal of this class is not to create loggers, but to perform some JDBC logic.</w:t>
      </w:r>
    </w:p>
    <w:p w14:paraId="47CEE0F1" w14:textId="669868FF" w:rsidR="00970D34" w:rsidRDefault="00970D34" w:rsidP="004F392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000EA9D" w14:textId="77777777" w:rsidR="00970D34" w:rsidRPr="00970D34" w:rsidRDefault="00970D34" w:rsidP="004F392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8BDCED2" w14:textId="3B66DC25" w:rsidR="00B520B8" w:rsidRPr="00C1025E" w:rsidRDefault="00B520B8" w:rsidP="00C1025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1025E">
        <w:rPr>
          <w:rFonts w:ascii="NewBaskerville-Roman" w:hAnsi="NewBaskerville-Roman" w:cs="NewBaskerville-Roman"/>
          <w:color w:val="262626"/>
          <w:sz w:val="20"/>
          <w:szCs w:val="20"/>
        </w:rPr>
        <w:t>The same</w:t>
      </w:r>
      <w:r w:rsidRPr="00C1025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C1025E">
        <w:rPr>
          <w:rFonts w:ascii="NewBaskerville-Roman" w:hAnsi="NewBaskerville-Roman" w:cs="NewBaskerville-Roman"/>
          <w:color w:val="262626"/>
          <w:sz w:val="20"/>
          <w:szCs w:val="20"/>
        </w:rPr>
        <w:t xml:space="preserve">goal applies to </w:t>
      </w:r>
      <w:r w:rsidRPr="00C1025E">
        <w:rPr>
          <w:rFonts w:ascii="Courier" w:hAnsi="Courier" w:cs="Courier"/>
          <w:color w:val="262626"/>
          <w:sz w:val="19"/>
          <w:szCs w:val="19"/>
        </w:rPr>
        <w:t>PropertyResourceBundle</w:t>
      </w:r>
      <w:r w:rsidRPr="00C1025E">
        <w:rPr>
          <w:rFonts w:ascii="NewBaskerville-Roman" w:hAnsi="NewBaskerville-Roman" w:cs="NewBaskerville-Roman"/>
          <w:color w:val="262626"/>
          <w:sz w:val="20"/>
          <w:szCs w:val="20"/>
        </w:rPr>
        <w:t>. It may sound OK right now, but what</w:t>
      </w:r>
    </w:p>
    <w:p w14:paraId="0F0687B4" w14:textId="4B801E04" w:rsidR="00165BC6" w:rsidRDefault="00B520B8" w:rsidP="00A97FD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happens if we decide to use XML to store the configuration? Again, it should not be</w:t>
      </w:r>
      <w:r w:rsidR="00A97FD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goal of this class to decide what implementation to use.</w:t>
      </w:r>
    </w:p>
    <w:p w14:paraId="0D0C6D60" w14:textId="30CCC143" w:rsidR="00884932" w:rsidRDefault="00884932" w:rsidP="00A97FD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A1EE275" w14:textId="11CC9A01" w:rsidR="00884932" w:rsidRDefault="00545C73" w:rsidP="00F2081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effective design strategy is to pass to an object any other object that is outside its</w:t>
      </w:r>
      <w:r w:rsidR="00E37DC8"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immediate business logic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Ultimately, as you move up in the calling layers, the decision</w:t>
      </w:r>
      <w:r w:rsidR="007E45DF"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use a given logger or configuration should be pushed to the top level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This strategy</w:t>
      </w:r>
      <w:r w:rsidR="00F20815"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provides the best possible code flexibility and ability to cope with changes.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as we</w:t>
      </w:r>
      <w:r w:rsidR="00F2081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all </w:t>
      </w:r>
      <w:r w:rsidR="00D2629F">
        <w:rPr>
          <w:rFonts w:ascii="NewBaskerville-Roman" w:hAnsi="NewBaskerville-Roman" w:cs="NewBaskerville-Roman"/>
          <w:color w:val="262626"/>
          <w:sz w:val="20"/>
          <w:szCs w:val="20"/>
        </w:rPr>
        <w:t>know;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change is the only constant. Taking these issues into consideration, the</w:t>
      </w:r>
      <w:r w:rsidR="00F2081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Tested Data Systems engineer who created the code </w:t>
      </w:r>
      <w:r w:rsidRPr="00D262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will need to refactor it.</w:t>
      </w:r>
    </w:p>
    <w:p w14:paraId="713CDECB" w14:textId="473C080F" w:rsidR="007D5773" w:rsidRDefault="007D5773" w:rsidP="00F2081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50DFA18" w14:textId="108EAB3C" w:rsidR="007D5773" w:rsidRDefault="007D5773" w:rsidP="007D5773">
      <w:pPr>
        <w:pStyle w:val="Heading2"/>
      </w:pPr>
      <w:r>
        <w:t>Refactoring Example</w:t>
      </w:r>
    </w:p>
    <w:p w14:paraId="3F71FAB9" w14:textId="77777777" w:rsidR="00C91A08" w:rsidRDefault="002F7058" w:rsidP="009A7F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Refactoring all code so that domain objects are passed around can be time consuming.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may not be ready to refactor the entire application just to be able to write a</w:t>
      </w:r>
      <w:r w:rsidR="00992E3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unit test.</w:t>
      </w:r>
    </w:p>
    <w:p w14:paraId="7BC9E23A" w14:textId="77777777" w:rsidR="00C91A08" w:rsidRDefault="00C91A08" w:rsidP="009A7F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C4BCAE1" w14:textId="113FBC94" w:rsidR="007D5773" w:rsidRDefault="002F7058" w:rsidP="009A7F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Fortunately, </w:t>
      </w:r>
      <w:r w:rsidRPr="00DA5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easy refactoring technique lets you keep the same interface</w:t>
      </w:r>
      <w:r w:rsidR="003860E9" w:rsidRPr="00DA5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A5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for the code but allows it to be passed domain objects that it should not create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As</w:t>
      </w:r>
      <w:r w:rsidR="0075701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proof, the following listing shows what the refactored </w:t>
      </w:r>
      <w:r>
        <w:rPr>
          <w:rFonts w:ascii="Courier" w:hAnsi="Courier" w:cs="Courier"/>
          <w:color w:val="262626"/>
          <w:sz w:val="19"/>
          <w:szCs w:val="19"/>
        </w:rPr>
        <w:t>DefaultAccountManager1</w:t>
      </w:r>
      <w:r w:rsidR="009A7FBC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 could look like</w:t>
      </w:r>
      <w:r w:rsidR="00C67656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530E75D3" w14:textId="6CCB0E8B" w:rsidR="00ED5DEE" w:rsidRDefault="00ED5DEE" w:rsidP="009A7F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D76B48C" w14:textId="77777777" w:rsidR="009C3C1D" w:rsidRDefault="009C3C1D" w:rsidP="009C3C1D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class </w:t>
      </w:r>
      <w:r>
        <w:rPr>
          <w:rFonts w:ascii="Courier" w:hAnsi="Courier" w:cs="Courier"/>
          <w:color w:val="262626"/>
          <w:sz w:val="16"/>
          <w:szCs w:val="16"/>
        </w:rPr>
        <w:t xml:space="preserve">DefaultAccountManager2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implements </w:t>
      </w:r>
      <w:r>
        <w:rPr>
          <w:rFonts w:ascii="Courier" w:hAnsi="Courier" w:cs="Courier"/>
          <w:color w:val="262626"/>
          <w:sz w:val="16"/>
          <w:szCs w:val="16"/>
        </w:rPr>
        <w:t>AccountManager {</w:t>
      </w:r>
    </w:p>
    <w:p w14:paraId="5DF932B4" w14:textId="77777777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-Bold" w:hAnsi="Courier-Bold" w:cs="Courier-Bold"/>
          <w:b/>
          <w:bCs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private Log logger;</w:t>
      </w:r>
    </w:p>
    <w:p w14:paraId="3C1B070C" w14:textId="35A0BAB2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-Bold" w:hAnsi="Courier-Bold" w:cs="Courier-Bold"/>
          <w:b/>
          <w:bCs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private Configuration configuration;</w:t>
      </w:r>
    </w:p>
    <w:p w14:paraId="72271547" w14:textId="77777777" w:rsidR="007926CB" w:rsidRDefault="007926CB" w:rsidP="009C3C1D">
      <w:pPr>
        <w:autoSpaceDE w:val="0"/>
        <w:autoSpaceDN w:val="0"/>
        <w:adjustRightInd w:val="0"/>
        <w:spacing w:after="0"/>
        <w:ind w:left="720"/>
        <w:rPr>
          <w:rFonts w:ascii="Courier-Bold" w:hAnsi="Courier-Bold" w:cs="Courier-Bold"/>
          <w:b/>
          <w:bCs/>
          <w:color w:val="262626"/>
          <w:sz w:val="16"/>
          <w:szCs w:val="16"/>
        </w:rPr>
      </w:pPr>
    </w:p>
    <w:p w14:paraId="73EA2129" w14:textId="77777777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-Bold" w:hAnsi="Courier-Bold" w:cs="Courier-Bold"/>
          <w:b/>
          <w:bCs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</w:t>
      </w:r>
      <w:r>
        <w:rPr>
          <w:rFonts w:ascii="Courier" w:hAnsi="Courier" w:cs="Courier"/>
          <w:color w:val="262626"/>
          <w:sz w:val="16"/>
          <w:szCs w:val="16"/>
        </w:rPr>
        <w:t>DefaultAccountManager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2() {</w:t>
      </w:r>
    </w:p>
    <w:p w14:paraId="78071EDF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this</w:t>
      </w:r>
      <w:r>
        <w:rPr>
          <w:rFonts w:ascii="Courier" w:hAnsi="Courier" w:cs="Courier"/>
          <w:color w:val="262626"/>
          <w:sz w:val="16"/>
          <w:szCs w:val="16"/>
        </w:rPr>
        <w:t>(LogFactory.getLog(DefaultAccountManager2.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class</w:t>
      </w:r>
      <w:r>
        <w:rPr>
          <w:rFonts w:ascii="Courier" w:hAnsi="Courier" w:cs="Courier"/>
          <w:color w:val="262626"/>
          <w:sz w:val="16"/>
          <w:szCs w:val="16"/>
        </w:rPr>
        <w:t>),</w:t>
      </w:r>
    </w:p>
    <w:p w14:paraId="44385051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DefaultConfiguration(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"technical"</w:t>
      </w:r>
      <w:r>
        <w:rPr>
          <w:rFonts w:ascii="Courier" w:hAnsi="Courier" w:cs="Courier"/>
          <w:color w:val="262626"/>
          <w:sz w:val="16"/>
          <w:szCs w:val="16"/>
        </w:rPr>
        <w:t>));</w:t>
      </w:r>
    </w:p>
    <w:p w14:paraId="3F6DFE48" w14:textId="77777777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79C0D53D" w14:textId="77777777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</w:t>
      </w:r>
      <w:r>
        <w:rPr>
          <w:rFonts w:ascii="Courier" w:hAnsi="Courier" w:cs="Courier"/>
          <w:color w:val="262626"/>
          <w:sz w:val="16"/>
          <w:szCs w:val="16"/>
        </w:rPr>
        <w:t>DefaultAccountManager2(Log logger, Configuration configuration) {</w:t>
      </w:r>
    </w:p>
    <w:p w14:paraId="75C17121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this.logger </w:t>
      </w:r>
      <w:r>
        <w:rPr>
          <w:rFonts w:ascii="Courier" w:hAnsi="Courier" w:cs="Courier"/>
          <w:color w:val="262626"/>
          <w:sz w:val="16"/>
          <w:szCs w:val="16"/>
        </w:rPr>
        <w:t>= logger;</w:t>
      </w:r>
    </w:p>
    <w:p w14:paraId="191DF574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this.configuration </w:t>
      </w:r>
      <w:r>
        <w:rPr>
          <w:rFonts w:ascii="Courier" w:hAnsi="Courier" w:cs="Courier"/>
          <w:color w:val="262626"/>
          <w:sz w:val="16"/>
          <w:szCs w:val="16"/>
        </w:rPr>
        <w:t>= configuration;</w:t>
      </w:r>
    </w:p>
    <w:p w14:paraId="2D5E1D5D" w14:textId="00C93564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4211DD9F" w14:textId="77777777" w:rsidR="009F7E17" w:rsidRDefault="009F7E17" w:rsidP="009C3C1D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</w:p>
    <w:p w14:paraId="0E99316F" w14:textId="77777777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</w:t>
      </w:r>
      <w:r>
        <w:rPr>
          <w:rFonts w:ascii="Courier" w:hAnsi="Courier" w:cs="Courier"/>
          <w:color w:val="262626"/>
          <w:sz w:val="16"/>
          <w:szCs w:val="16"/>
        </w:rPr>
        <w:t>Account findAccountForUser(String userId) {</w:t>
      </w:r>
    </w:p>
    <w:p w14:paraId="260A2F17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this.logger</w:t>
      </w:r>
      <w:r>
        <w:rPr>
          <w:rFonts w:ascii="Courier" w:hAnsi="Courier" w:cs="Courier"/>
          <w:color w:val="262626"/>
          <w:sz w:val="16"/>
          <w:szCs w:val="16"/>
        </w:rPr>
        <w:t>.debug(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"Getting account for user [" </w:t>
      </w:r>
      <w:r>
        <w:rPr>
          <w:rFonts w:ascii="Courier" w:hAnsi="Courier" w:cs="Courier"/>
          <w:color w:val="262626"/>
          <w:sz w:val="16"/>
          <w:szCs w:val="16"/>
        </w:rPr>
        <w:t xml:space="preserve">+ userId +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"]"</w:t>
      </w:r>
      <w:r>
        <w:rPr>
          <w:rFonts w:ascii="Courier" w:hAnsi="Courier" w:cs="Courier"/>
          <w:color w:val="262626"/>
          <w:sz w:val="16"/>
          <w:szCs w:val="16"/>
        </w:rPr>
        <w:t>);</w:t>
      </w:r>
    </w:p>
    <w:p w14:paraId="6FBD4EEF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this.configuration</w:t>
      </w:r>
      <w:r>
        <w:rPr>
          <w:rFonts w:ascii="Courier" w:hAnsi="Courier" w:cs="Courier"/>
          <w:color w:val="262626"/>
          <w:sz w:val="16"/>
          <w:szCs w:val="16"/>
        </w:rPr>
        <w:t>.getSQL(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"FIND_ACCOUNT_FOR_USER"</w:t>
      </w:r>
      <w:r>
        <w:rPr>
          <w:rFonts w:ascii="Courier" w:hAnsi="Courier" w:cs="Courier"/>
          <w:color w:val="262626"/>
          <w:sz w:val="16"/>
          <w:szCs w:val="16"/>
        </w:rPr>
        <w:t>);</w:t>
      </w:r>
    </w:p>
    <w:p w14:paraId="4C8A0EE6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// Some code logic to load a user account using JDBC</w:t>
      </w:r>
    </w:p>
    <w:p w14:paraId="676A72EE" w14:textId="77777777" w:rsidR="009C3C1D" w:rsidRDefault="009C3C1D" w:rsidP="009C3C1D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[...]</w:t>
      </w:r>
    </w:p>
    <w:p w14:paraId="79C80B72" w14:textId="77777777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A6BFF57" w14:textId="77777777" w:rsidR="009C3C1D" w:rsidRDefault="009C3C1D" w:rsidP="009C3C1D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[...]</w:t>
      </w:r>
    </w:p>
    <w:p w14:paraId="44F9E41B" w14:textId="1ECD2E29" w:rsidR="00ED5DEE" w:rsidRDefault="009C3C1D" w:rsidP="009C3C1D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4070A6A6" w14:textId="3CB5FA48" w:rsidR="00334F1F" w:rsidRDefault="00334F1F" w:rsidP="00334F1F">
      <w:pPr>
        <w:rPr>
          <w:rFonts w:ascii="NewBaskerville-Roman" w:hAnsi="NewBaskerville-Roman" w:cs="NewBaskerville-Roman"/>
          <w:sz w:val="20"/>
          <w:szCs w:val="20"/>
        </w:rPr>
      </w:pPr>
    </w:p>
    <w:p w14:paraId="067E88CD" w14:textId="3E86DE9A" w:rsidR="00334F1F" w:rsidRDefault="00334F1F" w:rsidP="00334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swap the </w:t>
      </w:r>
      <w:r>
        <w:rPr>
          <w:rFonts w:ascii="Courier" w:hAnsi="Courier" w:cs="Courier"/>
          <w:color w:val="262626"/>
          <w:sz w:val="19"/>
          <w:szCs w:val="19"/>
        </w:rPr>
        <w:t xml:space="preserve">PropertyResourceBundle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 from the previous listing in favor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of a new </w:t>
      </w:r>
      <w:r>
        <w:rPr>
          <w:rFonts w:ascii="Courier" w:hAnsi="Courier" w:cs="Courier"/>
          <w:color w:val="262626"/>
          <w:sz w:val="19"/>
          <w:szCs w:val="19"/>
        </w:rPr>
        <w:t xml:space="preserve">Configuration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field. This swap makes the code more flexible because 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introduces an interface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(which will be easy to mock), and the implementation of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Configuration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can be anything we want (including using resource bundles).</w:t>
      </w:r>
    </w:p>
    <w:p w14:paraId="183B1FF2" w14:textId="77777777" w:rsidR="00334F1F" w:rsidRDefault="00334F1F" w:rsidP="00334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design is better now because we can use and reuse the </w:t>
      </w:r>
      <w:r>
        <w:rPr>
          <w:rFonts w:ascii="Courier" w:hAnsi="Courier" w:cs="Courier"/>
          <w:color w:val="262626"/>
          <w:sz w:val="19"/>
          <w:szCs w:val="19"/>
        </w:rPr>
        <w:t xml:space="preserve">DefaultAccount-Manager2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class with any implementation of the </w:t>
      </w:r>
      <w:r>
        <w:rPr>
          <w:rFonts w:ascii="Courier" w:hAnsi="Courier" w:cs="Courier"/>
          <w:color w:val="262626"/>
          <w:sz w:val="19"/>
          <w:szCs w:val="19"/>
        </w:rPr>
        <w:t xml:space="preserve">Log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Configuration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interfaces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(if we use the constructor that takes two parameters). The class can be controlled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outside (by its caller).</w:t>
      </w:r>
    </w:p>
    <w:p w14:paraId="0D53E636" w14:textId="77777777" w:rsidR="00334F1F" w:rsidRDefault="00334F1F" w:rsidP="00334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C4F7D0A" w14:textId="346B7FAD" w:rsidR="00334F1F" w:rsidRDefault="00334F1F" w:rsidP="00334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 have a no-args constructor and a constructor with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arguments. The no-args constructor initializes the </w:t>
      </w:r>
      <w:r>
        <w:rPr>
          <w:rFonts w:ascii="Courier" w:hAnsi="Courier" w:cs="Courier"/>
          <w:color w:val="262626"/>
          <w:sz w:val="19"/>
          <w:szCs w:val="19"/>
        </w:rPr>
        <w:t xml:space="preserve">logger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configuration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field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members with default implementations.</w:t>
      </w:r>
    </w:p>
    <w:p w14:paraId="1B0DEC03" w14:textId="3D57E0E9" w:rsidR="005C4025" w:rsidRDefault="005C4025" w:rsidP="005C4025">
      <w:pPr>
        <w:pStyle w:val="Heading2"/>
      </w:pPr>
      <w:r>
        <w:t>Refactoring Considerations</w:t>
      </w:r>
    </w:p>
    <w:p w14:paraId="226F2BCB" w14:textId="77777777" w:rsidR="00795E46" w:rsidRDefault="00B743DE" w:rsidP="00B743D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With this refactoring, we have provided a trap door for controlling the domain objects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tests. We retain backward compatibility and pave an easy refactoring path 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future. Calling classes can start using the new constructor at their own pace.</w:t>
      </w:r>
    </w:p>
    <w:p w14:paraId="1588F288" w14:textId="77777777" w:rsidR="00795E46" w:rsidRDefault="00795E46" w:rsidP="00B743D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504A623" w14:textId="77777777" w:rsidR="00626C5B" w:rsidRPr="005A3C13" w:rsidRDefault="00626C5B" w:rsidP="00626C5B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b/>
          <w:bCs/>
          <w:color w:val="476B86"/>
          <w:sz w:val="21"/>
          <w:szCs w:val="21"/>
        </w:rPr>
      </w:pPr>
      <w:r w:rsidRPr="005A3C13">
        <w:rPr>
          <w:rFonts w:ascii="FranklinGothic-Demi" w:hAnsi="FranklinGothic-Demi" w:cs="FranklinGothic-Demi"/>
          <w:b/>
          <w:bCs/>
          <w:color w:val="476B86"/>
          <w:sz w:val="21"/>
          <w:szCs w:val="21"/>
        </w:rPr>
        <w:t>Design patterns in action: Inversion of Control (IoC)</w:t>
      </w:r>
    </w:p>
    <w:p w14:paraId="6F5C0C94" w14:textId="0903A6F3" w:rsidR="005C4025" w:rsidRDefault="00626C5B" w:rsidP="00626C5B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</w:pP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Applying the IoC pattern to a class means removing the creation of all object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instances for which this class is not directly responsible and passing any needed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instances instead. The instances </w:t>
      </w:r>
      <w:r w:rsidRPr="00AF072A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may be passed by a specific constructor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or </w:t>
      </w:r>
      <w:r w:rsidRPr="00AF072A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a setter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,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</w:t>
      </w:r>
      <w:r w:rsidRPr="00AF072A">
        <w:rPr>
          <w:rFonts w:ascii="FranklinGothic-Book" w:hAnsi="FranklinGothic-Book" w:cs="FranklinGothic-Book"/>
          <w:b/>
          <w:bCs/>
          <w:color w:val="262626"/>
          <w:sz w:val="19"/>
          <w:szCs w:val="19"/>
          <w:highlight w:val="yellow"/>
        </w:rPr>
        <w:t>or as parameters of the methods that need them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. It becomes the responsibility of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 xml:space="preserve"> </w:t>
      </w:r>
      <w:r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the calling code to set these domain objects correctly on the class that is called</w:t>
      </w:r>
      <w:r w:rsidR="00E72546" w:rsidRPr="005A3C13"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  <w:t>.</w:t>
      </w:r>
    </w:p>
    <w:p w14:paraId="6C2866CE" w14:textId="64FCE552" w:rsidR="006241CD" w:rsidRDefault="006241CD" w:rsidP="00626C5B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b/>
          <w:bCs/>
          <w:color w:val="262626"/>
          <w:sz w:val="19"/>
          <w:szCs w:val="19"/>
        </w:rPr>
      </w:pPr>
    </w:p>
    <w:p w14:paraId="54F657A0" w14:textId="1E5D1998" w:rsidR="006241CD" w:rsidRDefault="00F01B40" w:rsidP="00F01B4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IoC makes unit testing a breeze. To prove the point, here’s how easily we can write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for the </w:t>
      </w:r>
      <w:r>
        <w:rPr>
          <w:rFonts w:ascii="Courier" w:hAnsi="Courier" w:cs="Courier"/>
          <w:color w:val="262626"/>
          <w:sz w:val="19"/>
          <w:szCs w:val="19"/>
        </w:rPr>
        <w:t xml:space="preserve">findAccountByUser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method.</w:t>
      </w:r>
    </w:p>
    <w:p w14:paraId="74ABAEB6" w14:textId="795A7BCB" w:rsidR="00B50067" w:rsidRDefault="00B50067" w:rsidP="00F01B4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3D51519" w14:textId="6E4C2D69" w:rsidR="00B07D15" w:rsidRDefault="00B07D15" w:rsidP="00B07D1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public void </w:t>
      </w:r>
      <w:r>
        <w:rPr>
          <w:rFonts w:ascii="Courier" w:hAnsi="Courier" w:cs="Courier"/>
          <w:color w:val="262626"/>
          <w:sz w:val="16"/>
          <w:szCs w:val="16"/>
        </w:rPr>
        <w:t>testFindAccountByUser() {</w:t>
      </w:r>
    </w:p>
    <w:p w14:paraId="7B76F772" w14:textId="77777777" w:rsidR="00DE5059" w:rsidRDefault="00DE5059" w:rsidP="00B07D1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00975AF8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MockLog logger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MockLog();</w:t>
      </w:r>
    </w:p>
    <w:p w14:paraId="49898B60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MockConfiguration configuration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MockConfiguration();</w:t>
      </w:r>
    </w:p>
    <w:p w14:paraId="3CB4ACF4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configuration.setSQL("SELECT * [...]");</w:t>
      </w:r>
    </w:p>
    <w:p w14:paraId="7A5BF217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DefaultAccountManager2 am 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DefaultAccountManager2(logger,</w:t>
      </w:r>
    </w:p>
    <w:p w14:paraId="34635A50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configuration);</w:t>
      </w:r>
    </w:p>
    <w:p w14:paraId="628C6F93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Account account = am.findAccountForUser("1234");</w:t>
      </w:r>
    </w:p>
    <w:p w14:paraId="40A1434D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// Perform asserts here</w:t>
      </w:r>
    </w:p>
    <w:p w14:paraId="059FC634" w14:textId="77777777" w:rsidR="00B07D15" w:rsidRDefault="00B07D15" w:rsidP="00DE5059">
      <w:pPr>
        <w:autoSpaceDE w:val="0"/>
        <w:autoSpaceDN w:val="0"/>
        <w:adjustRightInd w:val="0"/>
        <w:spacing w:after="0" w:line="360" w:lineRule="auto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[...]</w:t>
      </w:r>
    </w:p>
    <w:p w14:paraId="1F4C085E" w14:textId="4A90B607" w:rsidR="00B50067" w:rsidRDefault="00B07D15" w:rsidP="00B07D1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2CA3F566" w14:textId="290A0F24" w:rsidR="002C6D17" w:rsidRDefault="002C6D17" w:rsidP="002C6D17">
      <w:pPr>
        <w:rPr>
          <w:rFonts w:ascii="Courier" w:hAnsi="Courier" w:cs="Courier"/>
          <w:color w:val="262626"/>
          <w:sz w:val="16"/>
          <w:szCs w:val="16"/>
        </w:rPr>
      </w:pPr>
    </w:p>
    <w:p w14:paraId="01F39DB1" w14:textId="4A3BF38D" w:rsidR="002C6D17" w:rsidRDefault="00D714D3" w:rsidP="00D714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 have been able to completely control the logging and configuration behavior from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outside the code to test, in the test code. As a result, the code is more flexible 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allows for any logging and configuration implementation to be used.</w:t>
      </w:r>
    </w:p>
    <w:p w14:paraId="78FB456E" w14:textId="5AA38BAA" w:rsidR="00435CFA" w:rsidRDefault="00435CFA" w:rsidP="00D714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F31D897" w14:textId="2D84FA22" w:rsidR="00435CFA" w:rsidRDefault="009503EA" w:rsidP="005E5B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One last point to note is that if we write the test first, we will automatically design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code to be flexible. Flexibility is a key point in writing a unit test. If we test first, we</w:t>
      </w:r>
      <w:r w:rsidR="005E5B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will not incur the cost of refactoring the code for flexibility later.</w:t>
      </w:r>
    </w:p>
    <w:p w14:paraId="617CC144" w14:textId="0A0F4285" w:rsidR="00B377EE" w:rsidRDefault="00B377EE" w:rsidP="00B377E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677A29D" w14:textId="098BF6A9" w:rsidR="00B377EE" w:rsidRDefault="00B377EE" w:rsidP="00B377EE">
      <w:pPr>
        <w:pStyle w:val="Heading1"/>
      </w:pPr>
      <w:r>
        <w:t>Mocking an HTTP Connection</w:t>
      </w:r>
    </w:p>
    <w:p w14:paraId="59825609" w14:textId="77777777" w:rsidR="00B377EE" w:rsidRPr="00B377EE" w:rsidRDefault="00B377EE" w:rsidP="00B377EE"/>
    <w:sectPr w:rsidR="00B377EE" w:rsidRPr="00B377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48C6" w14:textId="77777777" w:rsidR="00E748A3" w:rsidRDefault="00E748A3" w:rsidP="00690890">
      <w:pPr>
        <w:spacing w:after="0"/>
      </w:pPr>
      <w:r>
        <w:separator/>
      </w:r>
    </w:p>
  </w:endnote>
  <w:endnote w:type="continuationSeparator" w:id="0">
    <w:p w14:paraId="65DE5291" w14:textId="77777777" w:rsidR="00E748A3" w:rsidRDefault="00E748A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mbiNumerals-Soli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410F1" w14:textId="77777777" w:rsidR="00E748A3" w:rsidRDefault="00E748A3" w:rsidP="00690890">
      <w:pPr>
        <w:spacing w:after="0"/>
      </w:pPr>
      <w:r>
        <w:separator/>
      </w:r>
    </w:p>
  </w:footnote>
  <w:footnote w:type="continuationSeparator" w:id="0">
    <w:p w14:paraId="42259687" w14:textId="77777777" w:rsidR="00E748A3" w:rsidRDefault="00E748A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6538F"/>
    <w:multiLevelType w:val="hybridMultilevel"/>
    <w:tmpl w:val="4AF65412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AEF"/>
    <w:multiLevelType w:val="hybridMultilevel"/>
    <w:tmpl w:val="7BBE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6"/>
  </w:num>
  <w:num w:numId="12">
    <w:abstractNumId w:val="22"/>
  </w:num>
  <w:num w:numId="13">
    <w:abstractNumId w:val="13"/>
  </w:num>
  <w:num w:numId="14">
    <w:abstractNumId w:val="10"/>
  </w:num>
  <w:num w:numId="15">
    <w:abstractNumId w:val="27"/>
  </w:num>
  <w:num w:numId="16">
    <w:abstractNumId w:val="9"/>
  </w:num>
  <w:num w:numId="17">
    <w:abstractNumId w:val="19"/>
  </w:num>
  <w:num w:numId="18">
    <w:abstractNumId w:val="29"/>
  </w:num>
  <w:num w:numId="19">
    <w:abstractNumId w:val="30"/>
  </w:num>
  <w:num w:numId="20">
    <w:abstractNumId w:val="31"/>
  </w:num>
  <w:num w:numId="21">
    <w:abstractNumId w:val="11"/>
  </w:num>
  <w:num w:numId="22">
    <w:abstractNumId w:val="17"/>
  </w:num>
  <w:num w:numId="23">
    <w:abstractNumId w:val="16"/>
  </w:num>
  <w:num w:numId="24">
    <w:abstractNumId w:val="28"/>
  </w:num>
  <w:num w:numId="25">
    <w:abstractNumId w:val="15"/>
  </w:num>
  <w:num w:numId="26">
    <w:abstractNumId w:val="14"/>
  </w:num>
  <w:num w:numId="27">
    <w:abstractNumId w:val="20"/>
  </w:num>
  <w:num w:numId="28">
    <w:abstractNumId w:val="23"/>
  </w:num>
  <w:num w:numId="29">
    <w:abstractNumId w:val="18"/>
  </w:num>
  <w:num w:numId="30">
    <w:abstractNumId w:val="25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1F9E"/>
    <w:rsid w:val="00034616"/>
    <w:rsid w:val="000353A7"/>
    <w:rsid w:val="00036E5D"/>
    <w:rsid w:val="00050DAC"/>
    <w:rsid w:val="0006063C"/>
    <w:rsid w:val="00065138"/>
    <w:rsid w:val="00071534"/>
    <w:rsid w:val="0008370D"/>
    <w:rsid w:val="00085E79"/>
    <w:rsid w:val="000903F5"/>
    <w:rsid w:val="00093C0B"/>
    <w:rsid w:val="000978CA"/>
    <w:rsid w:val="00097DB3"/>
    <w:rsid w:val="000A1195"/>
    <w:rsid w:val="000B2DCC"/>
    <w:rsid w:val="000D3303"/>
    <w:rsid w:val="000E57EF"/>
    <w:rsid w:val="000F1AE5"/>
    <w:rsid w:val="00103A31"/>
    <w:rsid w:val="00122429"/>
    <w:rsid w:val="001252F3"/>
    <w:rsid w:val="00127092"/>
    <w:rsid w:val="0015074B"/>
    <w:rsid w:val="00150EA8"/>
    <w:rsid w:val="00152531"/>
    <w:rsid w:val="001627A2"/>
    <w:rsid w:val="00165BC6"/>
    <w:rsid w:val="00166267"/>
    <w:rsid w:val="00170C2E"/>
    <w:rsid w:val="00176D75"/>
    <w:rsid w:val="00177797"/>
    <w:rsid w:val="0018081C"/>
    <w:rsid w:val="00183A24"/>
    <w:rsid w:val="00192485"/>
    <w:rsid w:val="001969B5"/>
    <w:rsid w:val="00196BC6"/>
    <w:rsid w:val="00197120"/>
    <w:rsid w:val="001B1F95"/>
    <w:rsid w:val="001B7EE3"/>
    <w:rsid w:val="001C53A4"/>
    <w:rsid w:val="001C677B"/>
    <w:rsid w:val="001D3A65"/>
    <w:rsid w:val="00202CBB"/>
    <w:rsid w:val="00220AEF"/>
    <w:rsid w:val="00226502"/>
    <w:rsid w:val="002409BD"/>
    <w:rsid w:val="00240C4B"/>
    <w:rsid w:val="00247D5F"/>
    <w:rsid w:val="00261125"/>
    <w:rsid w:val="00263700"/>
    <w:rsid w:val="002651CE"/>
    <w:rsid w:val="00273BB2"/>
    <w:rsid w:val="00275204"/>
    <w:rsid w:val="00277300"/>
    <w:rsid w:val="0029239E"/>
    <w:rsid w:val="0029639D"/>
    <w:rsid w:val="002A10C1"/>
    <w:rsid w:val="002A1741"/>
    <w:rsid w:val="002B39D6"/>
    <w:rsid w:val="002C2D4F"/>
    <w:rsid w:val="002C6D17"/>
    <w:rsid w:val="002C75F1"/>
    <w:rsid w:val="002D623C"/>
    <w:rsid w:val="002E26BF"/>
    <w:rsid w:val="002F19EB"/>
    <w:rsid w:val="002F1FC8"/>
    <w:rsid w:val="002F69B1"/>
    <w:rsid w:val="002F7058"/>
    <w:rsid w:val="002F7FB3"/>
    <w:rsid w:val="00302508"/>
    <w:rsid w:val="003134FB"/>
    <w:rsid w:val="00314F4A"/>
    <w:rsid w:val="00326F90"/>
    <w:rsid w:val="00334F1F"/>
    <w:rsid w:val="00360072"/>
    <w:rsid w:val="00372F46"/>
    <w:rsid w:val="003832EA"/>
    <w:rsid w:val="003860E9"/>
    <w:rsid w:val="00393CA0"/>
    <w:rsid w:val="003944D5"/>
    <w:rsid w:val="003953E7"/>
    <w:rsid w:val="003B0A1C"/>
    <w:rsid w:val="003C6584"/>
    <w:rsid w:val="003E1EF4"/>
    <w:rsid w:val="003E658D"/>
    <w:rsid w:val="003F51D5"/>
    <w:rsid w:val="003F6CD3"/>
    <w:rsid w:val="00407BD1"/>
    <w:rsid w:val="0042061A"/>
    <w:rsid w:val="00423961"/>
    <w:rsid w:val="00434E33"/>
    <w:rsid w:val="00435CFA"/>
    <w:rsid w:val="00447D3B"/>
    <w:rsid w:val="004647D0"/>
    <w:rsid w:val="00472C4D"/>
    <w:rsid w:val="00491BEF"/>
    <w:rsid w:val="00492779"/>
    <w:rsid w:val="004A6735"/>
    <w:rsid w:val="004B5B4A"/>
    <w:rsid w:val="004C12AB"/>
    <w:rsid w:val="004C1D07"/>
    <w:rsid w:val="004C1D8D"/>
    <w:rsid w:val="004D73AD"/>
    <w:rsid w:val="004F0E61"/>
    <w:rsid w:val="004F392D"/>
    <w:rsid w:val="004F6A7A"/>
    <w:rsid w:val="0050536A"/>
    <w:rsid w:val="00511329"/>
    <w:rsid w:val="00511564"/>
    <w:rsid w:val="00513D8C"/>
    <w:rsid w:val="00514F4F"/>
    <w:rsid w:val="0052252F"/>
    <w:rsid w:val="005225C2"/>
    <w:rsid w:val="00522EF0"/>
    <w:rsid w:val="0053377D"/>
    <w:rsid w:val="00533E90"/>
    <w:rsid w:val="0054000D"/>
    <w:rsid w:val="00542C52"/>
    <w:rsid w:val="00545C73"/>
    <w:rsid w:val="00546950"/>
    <w:rsid w:val="00572646"/>
    <w:rsid w:val="00580CE2"/>
    <w:rsid w:val="005857C9"/>
    <w:rsid w:val="005A1726"/>
    <w:rsid w:val="005A3C13"/>
    <w:rsid w:val="005B3602"/>
    <w:rsid w:val="005B752D"/>
    <w:rsid w:val="005C4025"/>
    <w:rsid w:val="005E0D42"/>
    <w:rsid w:val="005E53F7"/>
    <w:rsid w:val="005E5B21"/>
    <w:rsid w:val="00602569"/>
    <w:rsid w:val="006106C1"/>
    <w:rsid w:val="006147EB"/>
    <w:rsid w:val="00620E51"/>
    <w:rsid w:val="006241CD"/>
    <w:rsid w:val="00626C5B"/>
    <w:rsid w:val="00640710"/>
    <w:rsid w:val="00655C06"/>
    <w:rsid w:val="00690890"/>
    <w:rsid w:val="006932AF"/>
    <w:rsid w:val="00693E50"/>
    <w:rsid w:val="006A2656"/>
    <w:rsid w:val="006A5836"/>
    <w:rsid w:val="006B3832"/>
    <w:rsid w:val="006B48BD"/>
    <w:rsid w:val="006E15A5"/>
    <w:rsid w:val="006E27D5"/>
    <w:rsid w:val="006E2F4A"/>
    <w:rsid w:val="006F6E5F"/>
    <w:rsid w:val="00703546"/>
    <w:rsid w:val="00725E87"/>
    <w:rsid w:val="007313B5"/>
    <w:rsid w:val="007464DD"/>
    <w:rsid w:val="00755940"/>
    <w:rsid w:val="00757017"/>
    <w:rsid w:val="00767650"/>
    <w:rsid w:val="0077026D"/>
    <w:rsid w:val="00785394"/>
    <w:rsid w:val="007855AE"/>
    <w:rsid w:val="007926CB"/>
    <w:rsid w:val="0079319D"/>
    <w:rsid w:val="00795E46"/>
    <w:rsid w:val="007A1FA4"/>
    <w:rsid w:val="007A6272"/>
    <w:rsid w:val="007A6624"/>
    <w:rsid w:val="007B5FA1"/>
    <w:rsid w:val="007C762F"/>
    <w:rsid w:val="007D4EDC"/>
    <w:rsid w:val="007D5773"/>
    <w:rsid w:val="007D7A72"/>
    <w:rsid w:val="007E0687"/>
    <w:rsid w:val="007E0ECD"/>
    <w:rsid w:val="007E45DF"/>
    <w:rsid w:val="007E68B9"/>
    <w:rsid w:val="007F2865"/>
    <w:rsid w:val="007F6E4F"/>
    <w:rsid w:val="00801B7F"/>
    <w:rsid w:val="00817B79"/>
    <w:rsid w:val="00831D0B"/>
    <w:rsid w:val="008710C3"/>
    <w:rsid w:val="00871C70"/>
    <w:rsid w:val="008747AF"/>
    <w:rsid w:val="00880676"/>
    <w:rsid w:val="00882401"/>
    <w:rsid w:val="00884932"/>
    <w:rsid w:val="008909FA"/>
    <w:rsid w:val="008931C4"/>
    <w:rsid w:val="008961E8"/>
    <w:rsid w:val="00897E1B"/>
    <w:rsid w:val="008A2D0A"/>
    <w:rsid w:val="008B270B"/>
    <w:rsid w:val="008B414C"/>
    <w:rsid w:val="008C11A9"/>
    <w:rsid w:val="008C36B0"/>
    <w:rsid w:val="008C690C"/>
    <w:rsid w:val="008E0998"/>
    <w:rsid w:val="008E1F12"/>
    <w:rsid w:val="008F0A92"/>
    <w:rsid w:val="00903A97"/>
    <w:rsid w:val="0091440B"/>
    <w:rsid w:val="00920ED4"/>
    <w:rsid w:val="00921BA1"/>
    <w:rsid w:val="009248FC"/>
    <w:rsid w:val="00930D78"/>
    <w:rsid w:val="009317AF"/>
    <w:rsid w:val="009324DC"/>
    <w:rsid w:val="009349A1"/>
    <w:rsid w:val="009503EA"/>
    <w:rsid w:val="009573C1"/>
    <w:rsid w:val="00970D34"/>
    <w:rsid w:val="00972FBB"/>
    <w:rsid w:val="00992E3C"/>
    <w:rsid w:val="009A7FBC"/>
    <w:rsid w:val="009C3C1D"/>
    <w:rsid w:val="009C6B2B"/>
    <w:rsid w:val="009D29B3"/>
    <w:rsid w:val="009D34D5"/>
    <w:rsid w:val="009E3123"/>
    <w:rsid w:val="009F146E"/>
    <w:rsid w:val="009F7E17"/>
    <w:rsid w:val="00A01F6A"/>
    <w:rsid w:val="00A06137"/>
    <w:rsid w:val="00A20840"/>
    <w:rsid w:val="00A22907"/>
    <w:rsid w:val="00A301CD"/>
    <w:rsid w:val="00A32154"/>
    <w:rsid w:val="00A419D8"/>
    <w:rsid w:val="00A43F60"/>
    <w:rsid w:val="00A45583"/>
    <w:rsid w:val="00A46F74"/>
    <w:rsid w:val="00A57B34"/>
    <w:rsid w:val="00A60DDC"/>
    <w:rsid w:val="00A628BE"/>
    <w:rsid w:val="00A77827"/>
    <w:rsid w:val="00A825DA"/>
    <w:rsid w:val="00A95761"/>
    <w:rsid w:val="00A9577A"/>
    <w:rsid w:val="00A97FD7"/>
    <w:rsid w:val="00AA0EF0"/>
    <w:rsid w:val="00AA1D8D"/>
    <w:rsid w:val="00AA4CB7"/>
    <w:rsid w:val="00AA5556"/>
    <w:rsid w:val="00AB7BBB"/>
    <w:rsid w:val="00AC3D95"/>
    <w:rsid w:val="00AE42F3"/>
    <w:rsid w:val="00AE70CC"/>
    <w:rsid w:val="00AF072A"/>
    <w:rsid w:val="00AF112A"/>
    <w:rsid w:val="00AF4C36"/>
    <w:rsid w:val="00AF67AF"/>
    <w:rsid w:val="00B07D15"/>
    <w:rsid w:val="00B115E6"/>
    <w:rsid w:val="00B377EE"/>
    <w:rsid w:val="00B4430F"/>
    <w:rsid w:val="00B4653B"/>
    <w:rsid w:val="00B47730"/>
    <w:rsid w:val="00B50067"/>
    <w:rsid w:val="00B520B8"/>
    <w:rsid w:val="00B5266E"/>
    <w:rsid w:val="00B66928"/>
    <w:rsid w:val="00B743DE"/>
    <w:rsid w:val="00B80E9F"/>
    <w:rsid w:val="00B81325"/>
    <w:rsid w:val="00B83A82"/>
    <w:rsid w:val="00B8560B"/>
    <w:rsid w:val="00B907BA"/>
    <w:rsid w:val="00B936A1"/>
    <w:rsid w:val="00BA0993"/>
    <w:rsid w:val="00BA3C42"/>
    <w:rsid w:val="00BB3E80"/>
    <w:rsid w:val="00BC77CF"/>
    <w:rsid w:val="00BD3F86"/>
    <w:rsid w:val="00BE25E0"/>
    <w:rsid w:val="00BE6109"/>
    <w:rsid w:val="00C05607"/>
    <w:rsid w:val="00C06FA6"/>
    <w:rsid w:val="00C1025E"/>
    <w:rsid w:val="00C157CC"/>
    <w:rsid w:val="00C40298"/>
    <w:rsid w:val="00C621E9"/>
    <w:rsid w:val="00C67656"/>
    <w:rsid w:val="00C7186E"/>
    <w:rsid w:val="00C76701"/>
    <w:rsid w:val="00C91A08"/>
    <w:rsid w:val="00C96458"/>
    <w:rsid w:val="00CB0664"/>
    <w:rsid w:val="00CC44FF"/>
    <w:rsid w:val="00CC793B"/>
    <w:rsid w:val="00CD24AD"/>
    <w:rsid w:val="00CD342E"/>
    <w:rsid w:val="00CE1F1F"/>
    <w:rsid w:val="00D15978"/>
    <w:rsid w:val="00D2629F"/>
    <w:rsid w:val="00D30FE6"/>
    <w:rsid w:val="00D33521"/>
    <w:rsid w:val="00D40A9E"/>
    <w:rsid w:val="00D46206"/>
    <w:rsid w:val="00D54E3B"/>
    <w:rsid w:val="00D652AF"/>
    <w:rsid w:val="00D714D3"/>
    <w:rsid w:val="00D9179D"/>
    <w:rsid w:val="00D91A92"/>
    <w:rsid w:val="00D93448"/>
    <w:rsid w:val="00D963E5"/>
    <w:rsid w:val="00D96445"/>
    <w:rsid w:val="00DA561E"/>
    <w:rsid w:val="00DB08C1"/>
    <w:rsid w:val="00DC1022"/>
    <w:rsid w:val="00DD1C20"/>
    <w:rsid w:val="00DE5059"/>
    <w:rsid w:val="00E01AED"/>
    <w:rsid w:val="00E154D0"/>
    <w:rsid w:val="00E17A80"/>
    <w:rsid w:val="00E3069E"/>
    <w:rsid w:val="00E329FD"/>
    <w:rsid w:val="00E37DC8"/>
    <w:rsid w:val="00E43966"/>
    <w:rsid w:val="00E5410D"/>
    <w:rsid w:val="00E6599E"/>
    <w:rsid w:val="00E72546"/>
    <w:rsid w:val="00E748A3"/>
    <w:rsid w:val="00E76CCC"/>
    <w:rsid w:val="00E9606F"/>
    <w:rsid w:val="00EA3B1F"/>
    <w:rsid w:val="00EC09CF"/>
    <w:rsid w:val="00EC54A5"/>
    <w:rsid w:val="00ED0C11"/>
    <w:rsid w:val="00ED3DCD"/>
    <w:rsid w:val="00ED5DEE"/>
    <w:rsid w:val="00EE2C78"/>
    <w:rsid w:val="00EE7BCF"/>
    <w:rsid w:val="00F01981"/>
    <w:rsid w:val="00F01B40"/>
    <w:rsid w:val="00F0255A"/>
    <w:rsid w:val="00F0358C"/>
    <w:rsid w:val="00F20815"/>
    <w:rsid w:val="00F23B0D"/>
    <w:rsid w:val="00F255E5"/>
    <w:rsid w:val="00F45771"/>
    <w:rsid w:val="00F4686C"/>
    <w:rsid w:val="00F47D9C"/>
    <w:rsid w:val="00F50B68"/>
    <w:rsid w:val="00F51A2E"/>
    <w:rsid w:val="00F700C4"/>
    <w:rsid w:val="00F8744C"/>
    <w:rsid w:val="00F87FF6"/>
    <w:rsid w:val="00F90BE6"/>
    <w:rsid w:val="00F94823"/>
    <w:rsid w:val="00FB24D8"/>
    <w:rsid w:val="00FC693F"/>
    <w:rsid w:val="00FD0A16"/>
    <w:rsid w:val="00FD57DB"/>
    <w:rsid w:val="00FD6FC5"/>
    <w:rsid w:val="00FE01C9"/>
    <w:rsid w:val="00FE13AC"/>
    <w:rsid w:val="00FE67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6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331</cp:revision>
  <dcterms:created xsi:type="dcterms:W3CDTF">2013-12-23T23:15:00Z</dcterms:created>
  <dcterms:modified xsi:type="dcterms:W3CDTF">2024-12-27T14:48:00Z</dcterms:modified>
  <cp:category/>
</cp:coreProperties>
</file>