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本章节同学们将会学习到：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底部导航提取公共组件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iconfont 添加导航栏字体图标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根据不同路由来显示隐藏底部菜单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公用头部提取组件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接口提取以及接口文档的介绍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提取公用底部导航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一个移动端 web 项目中必不可少的内容就是导航，并且导航出现的频率极高，我们若是在每个导航出现的页面复制粘贴，会出现大量的重复工作，这可不是我们开发人员希望看到的情况，所以我们需要进行公共部分代码的抽取和复用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新建导航组件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第一步，新建导航组件，在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src/components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文件夹下新建导航组件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NavBar.vue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class="nav-bar"&gt;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&lt;ul class="nav-list"&gt;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&lt;router-link tag="li" class="nav-list-item active" to="home"&gt;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&lt;span&gt;首页&lt;/span&gt;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&lt;/router-link&gt;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&lt;router-link tag="li" class="nav-list-item" to="category"&gt;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&lt;span&gt;分类&lt;/span&gt;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&lt;/router-link&gt;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&lt;router-link tag="li" class="nav-list-item" to="cart"&gt;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&lt;span&gt;购物车&lt;/span&gt;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&lt;/router-link&gt;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&lt;router-link tag="li" class="nav-list-item" to="user"&gt;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&lt;span&gt;我的&lt;/span&gt;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&lt;/router-link&gt;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&lt;/ul&gt;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 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@import '../common/style/mixin';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.nav-bar{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position: fixed;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left: 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bottom: 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width: 100%;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padding: 5px 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z-index: 1000;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transform: translateZ(0);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-webkit-transform: translateZ(0);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.nav-list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width: 100%;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.fj();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flex-direction: row;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padding: 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.nav-list-item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flex: 1;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flex-direction: column;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text-align: center;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color: #666;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&amp;.router-link-active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color: @primary;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i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text-align: center;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font-size: 22px;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span{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font-size: 12px;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router-link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是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vue-router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提供的标签，在模板中可以直接使用，用于改变浏览器地址，继而触发视图的修改，在前面的路由篇已经详细说明。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上述代码定义了四个底部导航，分别是「首页」、「分类」、「购物车」、「我的」，当然，项目肯定远不止是这四个页面，只不过这四个页面的 「meta」等级我们会设为 1。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接下来我们需要事先创建好「首页」、「分类」、「购物车」、「我的」这几个页面，在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views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文件夹下分别新建 Home.vue、Category.vue、Cart.vue、User.vue，全部设置成 Vue 基础模板页面，代码如下所示：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// Home.vue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class="home"&gt;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&lt;div&gt;我是首页&lt;/div&gt;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name: 'Home'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// Category.vue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class="category-box"&gt;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&lt;div&gt;我是分类页&lt;/div&gt;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name: 'Category'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// Cart.vue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class="cart-box"&gt;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&lt;div&gt;我是购物车&lt;/div&gt;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name: 'Cart'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// User.vue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class="user-box"&gt;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&lt;div&gt;我的&lt;/div&gt;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name: 'User'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之后再修改我们的路由页面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src/router/index.js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，代码如下：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'vue'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VueRouter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'vue-router'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Home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'../views/Home.vue'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VueRouter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routes = [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首页我们需要默认空路径重定向到 home 下，避免空页面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'home'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redirect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'home'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'/home'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'home'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component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Home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'/category'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'category'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component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=&gt;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/* webpackChunkName: "category" */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'../views/Category.vue'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'/cart'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'cart'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component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=&gt;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/* webpackChunkName: "cart" */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'../views/Cart.vue'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'/user'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'user'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component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=&gt;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/* webpackChunkName: "user" */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'../views/User.vue'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router =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VueRouter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routes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default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router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最后打开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，引入并注册底部导航组件：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id="app"&gt;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&lt;transition :name="transitionName"&gt;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&lt;router-view class="router-view"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&lt;/transition&gt;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&lt;nav-bar&gt;&lt;/nav-bar&gt;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import navBar from '@/components/NavBar'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data ()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return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transitionName: 'slide-left'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components: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navBar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watch: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$route(to, from)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// 由主级到次级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if (to.meta.index &gt; from.meta.index)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this.transitionName = 'slide-left' // 向左滑动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 else if (to.meta.index &lt; from.meta.index)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// 由次级到主级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this.transitionName = 'slide-right'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this.transitionName = ''   //同级无过渡效果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...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保存之后，来观察浏览器表现情况：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bookmarkStart w:id="0" w:name="_GoBack"/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906905" cy="3438525"/>
            <wp:effectExtent l="0" t="0" r="1714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至此，有些人可能会有疑问，若是把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&lt;nav-bar&gt;&lt;/nav-bar&gt;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放在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中，那每个页面都会带上底部导航，这不是我们想要的。比如详情页、购买页等都不需要底部导航。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前面的章节我们讲解过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中，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watch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属性内可以通过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$route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监听路由的变化，我们可以通过路径判断哪些页面需要底部导航。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首先设置一个变量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isShowNav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用于控制导航栏的显示隐藏，并且在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$route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中判断这个变量是否为 true: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data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transitionName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'slide-left'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  <w:t/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isShowNav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true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ShowMenuList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'/home'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'/category'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'/cart'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'/user'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],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该变量为需要导航栏的数组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watch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$route(to,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通过 ES6 提供的 includes 属性判断 to.path 是否包含在数组内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ShowMenuList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includes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(to.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isShowNav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true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else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isShowNav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false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(to.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&gt;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transitionName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'slide-left'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向左滑动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else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(to.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&lt;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由次级到主级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transitionName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'slide-right'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else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transitionName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//同级无过渡效果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利用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isShowNav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控制底部导航栏的显示隐藏：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id="app"&gt;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&lt;transition :name="transitionName"&gt;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&lt;router-view class="router-view" /&gt;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&lt;/transition&gt;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&lt;nav-bar v-if="isShowNav"&gt;&lt;/nav-bar&gt;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由于目前设置的页面都是需要导航栏，所以我们需要在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views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下新建一个不需要导航栏的内页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Detail.vue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，并且在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router/index.js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添加路由：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router/index.js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'/detail'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'detail'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component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=&gt;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/* webpackChunkName: "detail" */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'../views/Detail.vue'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meta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index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2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重启项目并访问，观察浏览器视图的变化如下：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362835" cy="3724275"/>
            <wp:effectExtent l="0" t="0" r="1841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公用头部组件提取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提取了底部导航栏，接下来需要把页面的头部也提取出来。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一个头部组件需要传入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title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信息作为头部文字显示，新建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src/components/SimpleHeader.vue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在代码中看注释：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&lt;header class="simple-header"&gt;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&lt;i class="nbicon nbfanhui" @click="goBack"&gt;&lt;/i&gt;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class="simple-header-title"&gt;{{ title }}&lt;/div&gt;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&lt;i class="nbicon nbmore"&gt;&lt;/i&gt;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&lt;/header&gt;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// 外部传入的 title 属性，可以定义类型和默认值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props: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title: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type: String,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default: ''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methods: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// 点击头部组件右侧返回按钮，让路由往回切一页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goBack()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this.$router.go(-1)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@import '../common/style/mixin';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.simple-header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position: fixed;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top: 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left: 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z-index: 10000;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.fj();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.wh(100%, 44px);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line-height: 44px;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padding: 0 10px;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.boxSizing();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color: #252525;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background: #fff;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border-bottom: 1px solid #dcdcdc;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.simple-header-title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font-size: 14px;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在详情页中尝试引入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SimpleHeader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组件，如下所示：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&lt;s-header :title="'详情'"&gt;&lt;/s-header&gt;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sHeader from '@/components/SimpleHeader'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访问浏览器显示如下，头部信息的设置完成。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119630" cy="3345180"/>
            <wp:effectExtent l="0" t="0" r="13970" b="762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添加 iconfont 字体图标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首先我们需要去之前在搭建 H5 开发环境时，创建的 iconfont 项目下添加几个图标。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新蜂商城项目选择了下面几个图标：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30115" cy="1905635"/>
            <wp:effectExtent l="0" t="0" r="13335" b="1841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大家可以根据自己的喜好选择，并且我将项目的样式前缀改成了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nbicon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，修改完之后大家不要忘记重新生成新的静态资源链接，将新的链接重新覆盖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public/index.html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&lt;!DOCTYPE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html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&lt;html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lang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"en"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&lt;head&gt;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&lt;meta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charset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"utf-8"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&lt;meta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http-equiv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"X-UA-Compatible"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content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"IE=edge"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&lt;meta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"viewport"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content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"width=device-width, initial-scale=1, maximum-scale=1, minimum-scale=1, user-scalable=no"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&lt;link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rel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"icon"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href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"&lt;%= BASE_URL %&gt;favicon.ico"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&lt;title&gt;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&lt;%= htmlWebpackPlugin.options.title %&gt;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&lt;/title&gt;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&lt;link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rel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"stylesheet"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href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"//at.alicdn.com/t/font_1623819_3g3arzgtlmk.css"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&lt;/head&gt;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&lt;body&gt;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&lt;noscript&gt;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&lt;strong&gt;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We're sorry but &lt;%= htmlWebpackPlugin.options.title %&gt; doesn't work properly without JavaScript enabled. Please enable it to continue.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&lt;/strong&gt;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&lt;/noscript&gt;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&lt;div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"app"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&gt;&lt;/div&gt;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&lt;!-- built files will be auto injected --&gt;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  <w:lang/>
        </w:rPr>
        <w:t>&lt;/body&gt;&lt;/html&gt;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别忘记了，我们还没有将 icon 添加到页面中呢，修改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components/NavBar.vue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class="nav-bar"&gt;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&lt;ul class="nav-list"&gt;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&lt;router-link tag="li" class="nav-list-item active" to="home"&gt;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&lt;i class="nbicon nblvsefenkaicankaoxianban-1"&gt;&lt;/i&gt;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&lt;span&gt;首页&lt;/span&gt;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&lt;/router-link&gt;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&lt;router-link tag="li" class="nav-list-item" to="category"&gt;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&lt;i class="nbicon nbfenlei"&gt;&lt;/i&gt;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&lt;span&gt;分类&lt;/span&gt;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&lt;/router-link&gt;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&lt;router-link tag="li" class="nav-list-item" to="cart"&gt;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&lt;i class="nbicon nbgouwuche"&gt;&lt;/i&gt;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&lt;span&gt;购物车&lt;/span&gt;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&lt;/router-link&gt;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&lt;router-link tag="li" class="nav-list-item" to="user"&gt;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&lt;i class="nbicon nblvsefenkaicankaoxianban-"&gt;&lt;/i&gt;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&lt;span&gt;我的&lt;/span&gt;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&lt;/router-link&gt;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&lt;/ul&gt;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export default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 &gt;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保存之后，浏览器效果如下：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420110" cy="6412230"/>
            <wp:effectExtent l="0" t="0" r="8890" b="762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641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接口文档及请求地址封装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为了保证项目尽量靠近真实开发场景，这里为大家提供</w:t>
      </w:r>
      <w:r>
        <w:rPr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"https://link.juejin.cn/?target=http://backend-api-01.newbee.ltd/swagger-ui.html" \o "http://backend-api-01.newbee.ltd/swagger-ui.html" \t "/home/erfenjiao/文档\\x/_blank" </w:instrText>
      </w:r>
      <w:r>
        <w:rPr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t>接口文档</w:t>
      </w:r>
      <w:r>
        <w:rPr>
          <w:rFonts w:hint="default" w:ascii="Ubuntu" w:hAnsi="Ubuntu" w:eastAsia="Ubuntu" w:cs="Ubuntu"/>
          <w:i w:val="0"/>
          <w:iCs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，项目中所有的接口都已经在文档中体现，这与真实开发项目时的内容基本一致。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45355" cy="2607945"/>
            <wp:effectExtent l="0" t="0" r="17145" b="190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我们还需将需要用到的接口地址进行二次封装，以接下来要接入的登录鉴权接口来举例。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首先在项目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目录下新建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service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文件夹，在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service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文件夹下新建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user.js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文件，代码如下：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user.js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'../utils/axios'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// 二次封装的 axios 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获取用户信息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getUserInfo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'/user/info'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登录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login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post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'/user/login'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 params);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登出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logout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post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'/user/logout'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注册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register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post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'/user/register'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 params);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统一将用户信息鉴权相关的接口放到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user.js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文件下，这样做的目的是之后有修改到接口地址的情况，不需要在每个使用到该接口的地方都做修改，只需要修改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user.js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文件下的方法。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default" w:ascii="Ubuntu" w:hAnsi="Ubuntu" w:eastAsia="Ubuntu" w:cs="Ubuntu"/>
          <w:i w:val="0"/>
          <w:iCs w:val="0"/>
          <w:caps w:val="0"/>
          <w:color w:val="666666"/>
          <w:spacing w:val="0"/>
          <w:sz w:val="24"/>
          <w:szCs w:val="24"/>
          <w:shd w:val="clear" w:fill="F8F8F8"/>
        </w:rPr>
        <w:t>写法不止上面这一种，同学们可以利用好 ES6 给我们提供的模块化能力，将代码封装的更加健壮。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本章节我们学习了导航栏的创建、字体图标的筛选及引入、接口的二次封装。之所以先实现导航栏及相关交互，是因为这个模块承载着整个项目的骨架。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1B49"/>
    <w:multiLevelType w:val="multilevel"/>
    <w:tmpl w:val="DFFE1B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5B332B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软件03葛玉菲04203103</cp:lastModifiedBy>
  <dcterms:modified xsi:type="dcterms:W3CDTF">2022-12-07T12:03:27Z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