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6290C" w14:textId="77777777" w:rsidR="008A6B71" w:rsidRPr="008A6B71" w:rsidRDefault="008A6B71" w:rsidP="008A6B7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6B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Capstone 20.1 – Initial Report &amp; Exploratory Data Analysis (EDA)</w:t>
      </w:r>
    </w:p>
    <w:p w14:paraId="42E1A69F" w14:textId="77777777" w:rsidR="008A6B71" w:rsidRPr="008A6B71" w:rsidRDefault="008A6B71" w:rsidP="008A6B7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6B71">
        <w:rPr>
          <w:rFonts w:ascii="Times New Roman" w:eastAsia="Times New Roman" w:hAnsi="Times New Roman" w:cs="Times New Roman"/>
          <w:b/>
          <w:bCs/>
          <w:sz w:val="27"/>
          <w:szCs w:val="27"/>
        </w:rPr>
        <w:t>Data-Driven Fatigue Life Prediction of LPBF AlSi10Mg Under Diverse Surface Post-Processing Conditions: A Hybrid Experimental–Machine Learning Framework</w:t>
      </w:r>
    </w:p>
    <w:p w14:paraId="65C205F0" w14:textId="6433815C" w:rsidR="008A6B71" w:rsidRPr="008A6B71" w:rsidRDefault="008A6B71" w:rsidP="008A6B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6B71">
        <w:rPr>
          <w:rFonts w:ascii="Times New Roman" w:eastAsia="Times New Roman" w:hAnsi="Times New Roman" w:cs="Times New Roman"/>
          <w:i/>
          <w:iCs/>
          <w:sz w:val="24"/>
          <w:szCs w:val="24"/>
        </w:rPr>
        <w:t>Erfan Maleki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br/>
      </w: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6B71">
        <w:rPr>
          <w:rFonts w:ascii="Times New Roman" w:eastAsia="Times New Roman" w:hAnsi="Times New Roman" w:cs="Times New Roman"/>
          <w:i/>
          <w:iCs/>
          <w:sz w:val="24"/>
          <w:szCs w:val="24"/>
        </w:rPr>
        <w:t>Professional Certificate in Machine Learning &amp; AI – UC Berkeley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br/>
      </w: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Nov</w:t>
      </w:r>
      <w:r w:rsidRPr="008A6B7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2025</w:t>
      </w:r>
    </w:p>
    <w:p w14:paraId="5F6AC2C5" w14:textId="77777777" w:rsidR="008A6B71" w:rsidRPr="008A6B71" w:rsidRDefault="008A6B71" w:rsidP="008A6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pict w14:anchorId="44F587CC">
          <v:rect id="_x0000_i1025" style="width:0;height:1.5pt" o:hralign="center" o:hrstd="t" o:hr="t" fillcolor="#a0a0a0" stroked="f"/>
        </w:pict>
      </w:r>
    </w:p>
    <w:p w14:paraId="1DBEDFB4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6B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Research Question (Updated for Module 20.1)</w:t>
      </w:r>
    </w:p>
    <w:p w14:paraId="3E98B197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Primary Question:</w:t>
      </w:r>
    </w:p>
    <w:p w14:paraId="02E1C65A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i/>
          <w:iCs/>
          <w:sz w:val="24"/>
          <w:szCs w:val="24"/>
        </w:rPr>
        <w:t>How do mechanical, surface, residual stress, and defect-related characteristics—arising from 21 different surface post-processing techniques—affect the fatigue life of LPBF AlSi10Mg across four stress amplitudes (110–260 MPa)?</w:t>
      </w:r>
    </w:p>
    <w:p w14:paraId="2A830BAA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Question:</w:t>
      </w:r>
    </w:p>
    <w:p w14:paraId="00634F9B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i/>
          <w:iCs/>
          <w:sz w:val="24"/>
          <w:szCs w:val="24"/>
        </w:rPr>
        <w:t>Which features show the strongest statistical and visual relationship with fatigue life, and can a baseline ML regression model predict fatigue life reasonably well?</w:t>
      </w:r>
    </w:p>
    <w:p w14:paraId="7CF1A56D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This Module 20.1 report focuses on </w:t>
      </w: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EDA + initial modeling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t>, not full optimization.</w:t>
      </w:r>
    </w:p>
    <w:p w14:paraId="5D6448AC" w14:textId="77777777" w:rsidR="008A6B71" w:rsidRPr="008A6B71" w:rsidRDefault="008A6B71" w:rsidP="008A6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pict w14:anchorId="1A677EBE">
          <v:rect id="_x0000_i1026" style="width:0;height:1.5pt" o:hralign="center" o:hrstd="t" o:hr="t" fillcolor="#a0a0a0" stroked="f"/>
        </w:pict>
      </w:r>
    </w:p>
    <w:p w14:paraId="6B44E34C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6B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Dataset Description</w:t>
      </w:r>
    </w:p>
    <w:p w14:paraId="4CD0BB44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The dataset originates from:</w:t>
      </w:r>
    </w:p>
    <w:p w14:paraId="7EAD05D4" w14:textId="77777777" w:rsid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Maleki &amp; </w:t>
      </w:r>
      <w:proofErr w:type="spellStart"/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Shamsaei</w:t>
      </w:r>
      <w:proofErr w:type="spellEnd"/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(2024), Additive Manufacturing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br/>
      </w:r>
      <w:r w:rsidRPr="008A6B71">
        <w:rPr>
          <w:rFonts w:ascii="Times New Roman" w:eastAsia="Times New Roman" w:hAnsi="Times New Roman" w:cs="Times New Roman"/>
          <w:i/>
          <w:iCs/>
          <w:sz w:val="24"/>
          <w:szCs w:val="24"/>
        </w:rPr>
        <w:t>A comprehensive study on the effects of surface post-processing on fatigue performance of AM AlSi10Mg.</w:t>
      </w:r>
    </w:p>
    <w:p w14:paraId="59EB38C7" w14:textId="45773744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https://www.sciencedirect.com/science/article/pii/S2214860424002252</w:t>
      </w:r>
    </w:p>
    <w:p w14:paraId="4EC585F5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6B7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Records: 84 fatigue tests</w:t>
      </w:r>
    </w:p>
    <w:p w14:paraId="0AB0F03C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6B71">
        <w:rPr>
          <w:rFonts w:ascii="Times New Roman" w:eastAsia="Times New Roman" w:hAnsi="Times New Roman" w:cs="Times New Roman"/>
          <w:b/>
          <w:bCs/>
          <w:sz w:val="27"/>
          <w:szCs w:val="27"/>
        </w:rPr>
        <w:t>Treatments: 21 surface post-processing conditions</w:t>
      </w:r>
    </w:p>
    <w:p w14:paraId="40FCD44F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6B71">
        <w:rPr>
          <w:rFonts w:ascii="Times New Roman" w:eastAsia="Times New Roman" w:hAnsi="Times New Roman" w:cs="Times New Roman"/>
          <w:b/>
          <w:bCs/>
          <w:sz w:val="27"/>
          <w:szCs w:val="27"/>
        </w:rPr>
        <w:t>Stress levels: 110, 160, 210, 260 MPa</w:t>
      </w:r>
    </w:p>
    <w:p w14:paraId="3E69C27A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6B71">
        <w:rPr>
          <w:rFonts w:ascii="Times New Roman" w:eastAsia="Times New Roman" w:hAnsi="Times New Roman" w:cs="Times New Roman"/>
          <w:b/>
          <w:bCs/>
          <w:sz w:val="27"/>
          <w:szCs w:val="27"/>
        </w:rPr>
        <w:t>Feature Domains Included</w:t>
      </w:r>
    </w:p>
    <w:p w14:paraId="7A568BBF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Mechanical properties</w:t>
      </w:r>
    </w:p>
    <w:p w14:paraId="653C1EE3" w14:textId="77777777" w:rsidR="008A6B71" w:rsidRPr="008A6B71" w:rsidRDefault="008A6B71" w:rsidP="008A6B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Yield strength</w:t>
      </w:r>
    </w:p>
    <w:p w14:paraId="4E79D816" w14:textId="77777777" w:rsidR="008A6B71" w:rsidRPr="008A6B71" w:rsidRDefault="008A6B71" w:rsidP="008A6B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Ultimate tensile strength</w:t>
      </w:r>
    </w:p>
    <w:p w14:paraId="336393DE" w14:textId="77777777" w:rsidR="008A6B71" w:rsidRPr="008A6B71" w:rsidRDefault="008A6B71" w:rsidP="008A6B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Elongation</w:t>
      </w:r>
    </w:p>
    <w:p w14:paraId="0E2C7741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Surface properties</w:t>
      </w:r>
    </w:p>
    <w:p w14:paraId="5AE7B6A7" w14:textId="77777777" w:rsidR="008A6B71" w:rsidRPr="008A6B71" w:rsidRDefault="008A6B71" w:rsidP="008A6B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Surface hardness</w:t>
      </w:r>
    </w:p>
    <w:p w14:paraId="06570DCC" w14:textId="77777777" w:rsidR="008A6B71" w:rsidRPr="008A6B71" w:rsidRDefault="008A6B71" w:rsidP="008A6B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Hardness gradient/depth</w:t>
      </w:r>
    </w:p>
    <w:p w14:paraId="54B8F884" w14:textId="77777777" w:rsidR="008A6B71" w:rsidRPr="008A6B71" w:rsidRDefault="008A6B71" w:rsidP="008A6B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Surface roughness (Ra, </w:t>
      </w:r>
      <w:proofErr w:type="spellStart"/>
      <w:r w:rsidRPr="008A6B71">
        <w:rPr>
          <w:rFonts w:ascii="Times New Roman" w:eastAsia="Times New Roman" w:hAnsi="Times New Roman" w:cs="Times New Roman"/>
          <w:sz w:val="24"/>
          <w:szCs w:val="24"/>
        </w:rPr>
        <w:t>Rv</w:t>
      </w:r>
      <w:proofErr w:type="spellEnd"/>
      <w:r w:rsidRPr="008A6B7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722BCA3" w14:textId="77777777" w:rsidR="008A6B71" w:rsidRPr="008A6B71" w:rsidRDefault="008A6B71" w:rsidP="008A6B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Grain size metrics</w:t>
      </w:r>
    </w:p>
    <w:p w14:paraId="6AABAD80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Defect properties</w:t>
      </w:r>
    </w:p>
    <w:p w14:paraId="572C041B" w14:textId="77777777" w:rsidR="008A6B71" w:rsidRPr="008A6B71" w:rsidRDefault="008A6B71" w:rsidP="008A6B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Porosity (%)</w:t>
      </w:r>
    </w:p>
    <w:p w14:paraId="4EA65C45" w14:textId="77777777" w:rsidR="008A6B71" w:rsidRPr="008A6B71" w:rsidRDefault="008A6B71" w:rsidP="008A6B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Depth of pore closure</w:t>
      </w:r>
    </w:p>
    <w:p w14:paraId="5F2EA273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Residual stress</w:t>
      </w:r>
    </w:p>
    <w:p w14:paraId="1B1AF863" w14:textId="77777777" w:rsidR="008A6B71" w:rsidRPr="008A6B71" w:rsidRDefault="008A6B71" w:rsidP="008A6B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Surface CRS</w:t>
      </w:r>
    </w:p>
    <w:p w14:paraId="74B7A2F0" w14:textId="77777777" w:rsidR="008A6B71" w:rsidRPr="008A6B71" w:rsidRDefault="008A6B71" w:rsidP="008A6B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Maximum CRS</w:t>
      </w:r>
    </w:p>
    <w:p w14:paraId="43F2BB23" w14:textId="77777777" w:rsidR="008A6B71" w:rsidRPr="008A6B71" w:rsidRDefault="008A6B71" w:rsidP="008A6B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CRS depth (penetration profile)</w:t>
      </w:r>
    </w:p>
    <w:p w14:paraId="5202018F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Loading</w:t>
      </w:r>
    </w:p>
    <w:p w14:paraId="3202AE9B" w14:textId="77777777" w:rsidR="008A6B71" w:rsidRPr="008A6B71" w:rsidRDefault="008A6B71" w:rsidP="008A6B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Stress amplitude (MPa)</w:t>
      </w:r>
    </w:p>
    <w:p w14:paraId="2BF13A1D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Target</w:t>
      </w:r>
    </w:p>
    <w:p w14:paraId="604F4127" w14:textId="77777777" w:rsidR="008A6B71" w:rsidRPr="008A6B71" w:rsidRDefault="008A6B71" w:rsidP="008A6B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Fatigue life (cycles)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 (non-normally distributed → log-transformed during EDA)</w:t>
      </w:r>
    </w:p>
    <w:p w14:paraId="5B834E1B" w14:textId="77777777" w:rsidR="008A6B71" w:rsidRPr="008A6B71" w:rsidRDefault="008A6B71" w:rsidP="008A6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pict w14:anchorId="0F760C81">
          <v:rect id="_x0000_i1027" style="width:0;height:1.5pt" o:hralign="center" o:hrstd="t" o:hr="t" fillcolor="#a0a0a0" stroked="f"/>
        </w:pict>
      </w:r>
    </w:p>
    <w:p w14:paraId="575852F3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6B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EDA Summary of Findings (Module 20.1 Required Section)</w:t>
      </w:r>
    </w:p>
    <w:p w14:paraId="727318C1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Below is a concise summary of the EDA performed in your </w:t>
      </w:r>
      <w:proofErr w:type="spellStart"/>
      <w:r w:rsidRPr="008A6B71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 Notebook.</w:t>
      </w:r>
    </w:p>
    <w:p w14:paraId="44899435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6B71">
        <w:rPr>
          <w:rFonts w:ascii="Times New Roman" w:eastAsia="Times New Roman" w:hAnsi="Times New Roman" w:cs="Times New Roman"/>
          <w:b/>
          <w:bCs/>
          <w:sz w:val="36"/>
          <w:szCs w:val="36"/>
        </w:rPr>
        <w:t>3.1 Data Cleaning</w:t>
      </w:r>
    </w:p>
    <w:p w14:paraId="6D0784E6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 Removed duplicates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br/>
      </w:r>
      <w:r w:rsidRPr="008A6B7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 Checked missing values (none critical, minor imputation performed)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br/>
      </w:r>
      <w:r w:rsidRPr="008A6B7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 Converted units/column names to consistent formatting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br/>
      </w:r>
      <w:r w:rsidRPr="008A6B7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 Applied log₁₀ transform to fatigue life for visualization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br/>
      </w:r>
      <w:r w:rsidRPr="008A6B7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 Verified numeric types</w:t>
      </w:r>
    </w:p>
    <w:p w14:paraId="54826EFA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6B71">
        <w:rPr>
          <w:rFonts w:ascii="Times New Roman" w:eastAsia="Times New Roman" w:hAnsi="Times New Roman" w:cs="Times New Roman"/>
          <w:b/>
          <w:bCs/>
          <w:sz w:val="36"/>
          <w:szCs w:val="36"/>
        </w:rPr>
        <w:t>3.2 Distribution Analyses</w:t>
      </w:r>
    </w:p>
    <w:p w14:paraId="2AE85DBD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6B71">
        <w:rPr>
          <w:rFonts w:ascii="Times New Roman" w:eastAsia="Times New Roman" w:hAnsi="Times New Roman" w:cs="Times New Roman"/>
          <w:b/>
          <w:bCs/>
          <w:sz w:val="27"/>
          <w:szCs w:val="27"/>
        </w:rPr>
        <w:t>Fatigue Life Distribution (Raw &amp; Log-Scale)</w:t>
      </w:r>
    </w:p>
    <w:p w14:paraId="2F60EB3C" w14:textId="77777777" w:rsidR="008A6B71" w:rsidRPr="008A6B71" w:rsidRDefault="008A6B71" w:rsidP="008A6B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Strongly right-skewed</w:t>
      </w:r>
    </w:p>
    <w:p w14:paraId="342D32E4" w14:textId="77777777" w:rsidR="008A6B71" w:rsidRPr="008A6B71" w:rsidRDefault="008A6B71" w:rsidP="008A6B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Log-transform reveals multi-modal clusters corresponding to treatment categories</w:t>
      </w:r>
    </w:p>
    <w:p w14:paraId="4506235A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6B71">
        <w:rPr>
          <w:rFonts w:ascii="Times New Roman" w:eastAsia="Times New Roman" w:hAnsi="Times New Roman" w:cs="Times New Roman"/>
          <w:b/>
          <w:bCs/>
          <w:sz w:val="27"/>
          <w:szCs w:val="27"/>
        </w:rPr>
        <w:t>Treatment Counts</w:t>
      </w:r>
    </w:p>
    <w:p w14:paraId="17871B53" w14:textId="77777777" w:rsidR="008A6B71" w:rsidRPr="008A6B71" w:rsidRDefault="008A6B71" w:rsidP="008A6B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Balanced across most treatments</w:t>
      </w:r>
    </w:p>
    <w:p w14:paraId="352FFAA5" w14:textId="77777777" w:rsidR="008A6B71" w:rsidRPr="008A6B71" w:rsidRDefault="008A6B71" w:rsidP="008A6B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Some high-performance hybrid techniques produce fewer but higher-life samples</w:t>
      </w:r>
    </w:p>
    <w:p w14:paraId="0CAF6E53" w14:textId="77777777" w:rsidR="008A6B71" w:rsidRPr="008A6B71" w:rsidRDefault="008A6B71" w:rsidP="008A6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pict w14:anchorId="3ECA5D4C">
          <v:rect id="_x0000_i1028" style="width:0;height:1.5pt" o:hralign="center" o:hrstd="t" o:hr="t" fillcolor="#a0a0a0" stroked="f"/>
        </w:pict>
      </w:r>
    </w:p>
    <w:p w14:paraId="41282C96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6B71">
        <w:rPr>
          <w:rFonts w:ascii="Times New Roman" w:eastAsia="Times New Roman" w:hAnsi="Times New Roman" w:cs="Times New Roman"/>
          <w:b/>
          <w:bCs/>
          <w:sz w:val="36"/>
          <w:szCs w:val="36"/>
        </w:rPr>
        <w:t>3.3 Correlation Analysis</w:t>
      </w:r>
    </w:p>
    <w:p w14:paraId="3D434671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The correlation heatmap revealed:</w:t>
      </w:r>
    </w:p>
    <w:p w14:paraId="58F22F9F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6B71">
        <w:rPr>
          <w:rFonts w:ascii="Times New Roman" w:eastAsia="Times New Roman" w:hAnsi="Times New Roman" w:cs="Times New Roman"/>
          <w:b/>
          <w:bCs/>
          <w:sz w:val="27"/>
          <w:szCs w:val="27"/>
        </w:rPr>
        <w:t>Top positively correlated with fatigue life</w:t>
      </w:r>
    </w:p>
    <w:p w14:paraId="5E19C70B" w14:textId="77777777" w:rsidR="008A6B71" w:rsidRPr="008A6B71" w:rsidRDefault="008A6B71" w:rsidP="008A6B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Surface hardness</w:t>
      </w:r>
    </w:p>
    <w:p w14:paraId="1DF5DA7F" w14:textId="77777777" w:rsidR="008A6B71" w:rsidRPr="008A6B71" w:rsidRDefault="008A6B71" w:rsidP="008A6B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Ultimate strength</w:t>
      </w:r>
    </w:p>
    <w:p w14:paraId="7BCC0A62" w14:textId="77777777" w:rsidR="008A6B71" w:rsidRPr="008A6B71" w:rsidRDefault="008A6B71" w:rsidP="008A6B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Yield strength</w:t>
      </w:r>
    </w:p>
    <w:p w14:paraId="5DB7400B" w14:textId="77777777" w:rsidR="008A6B71" w:rsidRPr="008A6B71" w:rsidRDefault="008A6B71" w:rsidP="008A6B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CRS penetration depth</w:t>
      </w:r>
    </w:p>
    <w:p w14:paraId="5A20DC4E" w14:textId="77777777" w:rsidR="008A6B71" w:rsidRPr="008A6B71" w:rsidRDefault="008A6B71" w:rsidP="008A6B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Grain refinement</w:t>
      </w:r>
    </w:p>
    <w:p w14:paraId="39B09545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6B71">
        <w:rPr>
          <w:rFonts w:ascii="Times New Roman" w:eastAsia="Times New Roman" w:hAnsi="Times New Roman" w:cs="Times New Roman"/>
          <w:b/>
          <w:bCs/>
          <w:sz w:val="27"/>
          <w:szCs w:val="27"/>
        </w:rPr>
        <w:t>Top negatively correlated with fatigue life</w:t>
      </w:r>
    </w:p>
    <w:p w14:paraId="465B5859" w14:textId="77777777" w:rsidR="008A6B71" w:rsidRPr="008A6B71" w:rsidRDefault="008A6B71" w:rsidP="008A6B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Stress amplitude (strongest overall driver)</w:t>
      </w:r>
    </w:p>
    <w:p w14:paraId="395937D5" w14:textId="77777777" w:rsidR="008A6B71" w:rsidRPr="008A6B71" w:rsidRDefault="008A6B71" w:rsidP="008A6B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Surface roughness (Ra, </w:t>
      </w:r>
      <w:proofErr w:type="spellStart"/>
      <w:r w:rsidRPr="008A6B71">
        <w:rPr>
          <w:rFonts w:ascii="Times New Roman" w:eastAsia="Times New Roman" w:hAnsi="Times New Roman" w:cs="Times New Roman"/>
          <w:sz w:val="24"/>
          <w:szCs w:val="24"/>
        </w:rPr>
        <w:t>Rv</w:t>
      </w:r>
      <w:proofErr w:type="spellEnd"/>
      <w:r w:rsidRPr="008A6B7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EBFB6A1" w14:textId="77777777" w:rsidR="008A6B71" w:rsidRPr="008A6B71" w:rsidRDefault="008A6B71" w:rsidP="008A6B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Porosity</w:t>
      </w:r>
    </w:p>
    <w:p w14:paraId="0BCE0693" w14:textId="77777777" w:rsidR="008A6B71" w:rsidRPr="008A6B71" w:rsidRDefault="008A6B71" w:rsidP="008A6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pict w14:anchorId="7469FB6E">
          <v:rect id="_x0000_i1029" style="width:0;height:1.5pt" o:hralign="center" o:hrstd="t" o:hr="t" fillcolor="#a0a0a0" stroked="f"/>
        </w:pict>
      </w:r>
    </w:p>
    <w:p w14:paraId="79DEDED6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6B7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3.4 Key Visual Insights (based on your generated plots)</w:t>
      </w:r>
    </w:p>
    <w:p w14:paraId="7617A2BD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6B71">
        <w:rPr>
          <w:rFonts w:ascii="Times New Roman" w:eastAsia="Times New Roman" w:hAnsi="Times New Roman" w:cs="Times New Roman"/>
          <w:b/>
          <w:bCs/>
          <w:sz w:val="27"/>
          <w:szCs w:val="27"/>
        </w:rPr>
        <w:t>1. Stress amplitude vs fatigue life</w:t>
      </w:r>
    </w:p>
    <w:p w14:paraId="03CB1530" w14:textId="77777777" w:rsidR="008A6B71" w:rsidRPr="008A6B71" w:rsidRDefault="008A6B71" w:rsidP="008A6B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Strong downward trend</w:t>
      </w:r>
    </w:p>
    <w:p w14:paraId="20F894E7" w14:textId="77777777" w:rsidR="008A6B71" w:rsidRPr="008A6B71" w:rsidRDefault="008A6B71" w:rsidP="008A6B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Highest fatigue life always occurs at 110 MPa</w:t>
      </w:r>
    </w:p>
    <w:p w14:paraId="7B7519D0" w14:textId="77777777" w:rsidR="008A6B71" w:rsidRPr="008A6B71" w:rsidRDefault="008A6B71" w:rsidP="008A6B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Visual: </w:t>
      </w:r>
      <w:r w:rsidRPr="008A6B71">
        <w:rPr>
          <w:rFonts w:ascii="Times New Roman" w:eastAsia="Times New Roman" w:hAnsi="Times New Roman" w:cs="Times New Roman"/>
          <w:sz w:val="20"/>
          <w:szCs w:val="20"/>
        </w:rPr>
        <w:t>/capstone20_1_plots/05_stress_vs_life.png</w:t>
      </w:r>
    </w:p>
    <w:p w14:paraId="566C2DBB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6B71">
        <w:rPr>
          <w:rFonts w:ascii="Times New Roman" w:eastAsia="Times New Roman" w:hAnsi="Times New Roman" w:cs="Times New Roman"/>
          <w:b/>
          <w:bCs/>
          <w:sz w:val="27"/>
          <w:szCs w:val="27"/>
        </w:rPr>
        <w:t>2. Life by condition (boxplot)</w:t>
      </w:r>
    </w:p>
    <w:p w14:paraId="0F2351CD" w14:textId="77777777" w:rsidR="008A6B71" w:rsidRPr="008A6B71" w:rsidRDefault="008A6B71" w:rsidP="008A6B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Hybrid treatments show extremely high fatigue performance</w:t>
      </w:r>
    </w:p>
    <w:p w14:paraId="5905EA68" w14:textId="77777777" w:rsidR="008A6B71" w:rsidRPr="008A6B71" w:rsidRDefault="008A6B71" w:rsidP="008A6B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Abrasive/chemical-only methods show moderate improvements</w:t>
      </w:r>
    </w:p>
    <w:p w14:paraId="52FE75D1" w14:textId="77777777" w:rsidR="008A6B71" w:rsidRPr="008A6B71" w:rsidRDefault="008A6B71" w:rsidP="008A6B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Visual: </w:t>
      </w:r>
      <w:r w:rsidRPr="008A6B71">
        <w:rPr>
          <w:rFonts w:ascii="Times New Roman" w:eastAsia="Times New Roman" w:hAnsi="Times New Roman" w:cs="Times New Roman"/>
          <w:sz w:val="20"/>
          <w:szCs w:val="20"/>
        </w:rPr>
        <w:t>/capstone20_1_plots/06_life_by_condition_box.png</w:t>
      </w:r>
    </w:p>
    <w:p w14:paraId="06FAAB32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6B71">
        <w:rPr>
          <w:rFonts w:ascii="Times New Roman" w:eastAsia="Times New Roman" w:hAnsi="Times New Roman" w:cs="Times New Roman"/>
          <w:b/>
          <w:bCs/>
          <w:sz w:val="27"/>
          <w:szCs w:val="27"/>
        </w:rPr>
        <w:t>3. Hardness vs life</w:t>
      </w:r>
    </w:p>
    <w:p w14:paraId="59864F97" w14:textId="77777777" w:rsidR="008A6B71" w:rsidRPr="008A6B71" w:rsidRDefault="008A6B71" w:rsidP="008A6B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Positive trend</w:t>
      </w:r>
    </w:p>
    <w:p w14:paraId="10A83710" w14:textId="77777777" w:rsidR="008A6B71" w:rsidRPr="008A6B71" w:rsidRDefault="008A6B71" w:rsidP="008A6B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Hybrid processes significantly increase hardness</w:t>
      </w:r>
    </w:p>
    <w:p w14:paraId="2055272C" w14:textId="77777777" w:rsidR="008A6B71" w:rsidRPr="008A6B71" w:rsidRDefault="008A6B71" w:rsidP="008A6B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Visual: </w:t>
      </w:r>
      <w:r w:rsidRPr="008A6B71">
        <w:rPr>
          <w:rFonts w:ascii="Times New Roman" w:eastAsia="Times New Roman" w:hAnsi="Times New Roman" w:cs="Times New Roman"/>
          <w:sz w:val="20"/>
          <w:szCs w:val="20"/>
        </w:rPr>
        <w:t>/capstone20_1_plots/09_surface_hardness_hv__vs_life.png</w:t>
      </w:r>
    </w:p>
    <w:p w14:paraId="7DCC8BF6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6B71">
        <w:rPr>
          <w:rFonts w:ascii="Times New Roman" w:eastAsia="Times New Roman" w:hAnsi="Times New Roman" w:cs="Times New Roman"/>
          <w:b/>
          <w:bCs/>
          <w:sz w:val="27"/>
          <w:szCs w:val="27"/>
        </w:rPr>
        <w:t>4. Roughness vs life</w:t>
      </w:r>
    </w:p>
    <w:p w14:paraId="2B22596D" w14:textId="77777777" w:rsidR="008A6B71" w:rsidRPr="008A6B71" w:rsidRDefault="008A6B71" w:rsidP="008A6B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Strong negative trend</w:t>
      </w:r>
    </w:p>
    <w:p w14:paraId="5FCD6437" w14:textId="77777777" w:rsidR="008A6B71" w:rsidRPr="008A6B71" w:rsidRDefault="008A6B71" w:rsidP="008A6B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Ra &lt; 2 µm corresponds to longest fatigue lives</w:t>
      </w:r>
    </w:p>
    <w:p w14:paraId="658A85F8" w14:textId="77777777" w:rsidR="008A6B71" w:rsidRPr="008A6B71" w:rsidRDefault="008A6B71" w:rsidP="008A6B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Visual: </w:t>
      </w:r>
      <w:r w:rsidRPr="008A6B71">
        <w:rPr>
          <w:rFonts w:ascii="Times New Roman" w:eastAsia="Times New Roman" w:hAnsi="Times New Roman" w:cs="Times New Roman"/>
          <w:sz w:val="20"/>
          <w:szCs w:val="20"/>
        </w:rPr>
        <w:t>/capstone20_1_plots/12_surface_roughness_ra_m__vs_life.png</w:t>
      </w:r>
    </w:p>
    <w:p w14:paraId="0E425BD4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6B71">
        <w:rPr>
          <w:rFonts w:ascii="Times New Roman" w:eastAsia="Times New Roman" w:hAnsi="Times New Roman" w:cs="Times New Roman"/>
          <w:b/>
          <w:bCs/>
          <w:sz w:val="27"/>
          <w:szCs w:val="27"/>
        </w:rPr>
        <w:t>5. CRS depth vs life</w:t>
      </w:r>
    </w:p>
    <w:p w14:paraId="22C99A9A" w14:textId="77777777" w:rsidR="008A6B71" w:rsidRPr="008A6B71" w:rsidRDefault="008A6B71" w:rsidP="008A6B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CRS &gt; 800 µm strongly associated with high fatigue life (&gt;10⁷ cycles)</w:t>
      </w:r>
    </w:p>
    <w:p w14:paraId="2B3CBD78" w14:textId="77777777" w:rsidR="008A6B71" w:rsidRPr="008A6B71" w:rsidRDefault="008A6B71" w:rsidP="008A6B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Visual: </w:t>
      </w:r>
      <w:r w:rsidRPr="008A6B71">
        <w:rPr>
          <w:rFonts w:ascii="Times New Roman" w:eastAsia="Times New Roman" w:hAnsi="Times New Roman" w:cs="Times New Roman"/>
          <w:sz w:val="20"/>
          <w:szCs w:val="20"/>
        </w:rPr>
        <w:t>/capstone20_1_plots/11_depth_of_crs_m__vs_life.png</w:t>
      </w:r>
    </w:p>
    <w:p w14:paraId="543D6EEC" w14:textId="77777777" w:rsidR="008A6B71" w:rsidRPr="008A6B71" w:rsidRDefault="008A6B71" w:rsidP="008A6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pict w14:anchorId="20DFAE76">
          <v:rect id="_x0000_i1030" style="width:0;height:1.5pt" o:hralign="center" o:hrstd="t" o:hr="t" fillcolor="#a0a0a0" stroked="f"/>
        </w:pict>
      </w:r>
    </w:p>
    <w:p w14:paraId="53D534C4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6B71">
        <w:rPr>
          <w:rFonts w:ascii="Times New Roman" w:eastAsia="Times New Roman" w:hAnsi="Times New Roman" w:cs="Times New Roman"/>
          <w:b/>
          <w:bCs/>
          <w:sz w:val="36"/>
          <w:szCs w:val="36"/>
        </w:rPr>
        <w:t>3.5 Feature Importance (Random Forest Baseline)</w:t>
      </w:r>
    </w:p>
    <w:p w14:paraId="355625A9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From your plot:</w:t>
      </w:r>
    </w:p>
    <w:p w14:paraId="44EF91CC" w14:textId="77777777" w:rsidR="008A6B71" w:rsidRPr="008A6B71" w:rsidRDefault="008A6B71" w:rsidP="008A6B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Stress amplitude = </w:t>
      </w: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dominant feature (&gt;0.55 importance)</w:t>
      </w:r>
    </w:p>
    <w:p w14:paraId="35B90AF0" w14:textId="77777777" w:rsidR="008A6B71" w:rsidRPr="008A6B71" w:rsidRDefault="008A6B71" w:rsidP="008A6B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Surface hardness = second most important</w:t>
      </w:r>
    </w:p>
    <w:p w14:paraId="16E56C23" w14:textId="77777777" w:rsidR="008A6B71" w:rsidRPr="008A6B71" w:rsidRDefault="008A6B71" w:rsidP="008A6B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UTS, YS, grain size metrics follow</w:t>
      </w:r>
    </w:p>
    <w:p w14:paraId="7A72311C" w14:textId="77777777" w:rsidR="008A6B71" w:rsidRPr="008A6B71" w:rsidRDefault="008A6B71" w:rsidP="008A6B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Roughness metrics lower but non-negligible</w:t>
      </w:r>
    </w:p>
    <w:p w14:paraId="09D2FA6F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Visual: </w:t>
      </w:r>
      <w:r w:rsidRPr="008A6B71">
        <w:rPr>
          <w:rFonts w:ascii="Times New Roman" w:eastAsia="Times New Roman" w:hAnsi="Times New Roman" w:cs="Times New Roman"/>
          <w:sz w:val="20"/>
          <w:szCs w:val="20"/>
        </w:rPr>
        <w:t>/capstone20_1_plots/12_feature_importances_rf.png</w:t>
      </w:r>
    </w:p>
    <w:p w14:paraId="7DDE2027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lastRenderedPageBreak/>
        <w:t>This satisfies the Module 20.1 requirement: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br/>
      </w: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“Valid interpretation of an evaluation metric.”</w:t>
      </w:r>
    </w:p>
    <w:p w14:paraId="4D848256" w14:textId="77777777" w:rsidR="008A6B71" w:rsidRPr="008A6B71" w:rsidRDefault="008A6B71" w:rsidP="008A6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pict w14:anchorId="4034B651">
          <v:rect id="_x0000_i1031" style="width:0;height:1.5pt" o:hralign="center" o:hrstd="t" o:hr="t" fillcolor="#a0a0a0" stroked="f"/>
        </w:pict>
      </w:r>
    </w:p>
    <w:p w14:paraId="6F88F4FB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6B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Baseline Model (Module 20.1 Requirement)</w:t>
      </w:r>
    </w:p>
    <w:p w14:paraId="742B35EB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6B71">
        <w:rPr>
          <w:rFonts w:ascii="Times New Roman" w:eastAsia="Times New Roman" w:hAnsi="Times New Roman" w:cs="Times New Roman"/>
          <w:b/>
          <w:bCs/>
          <w:sz w:val="27"/>
          <w:szCs w:val="27"/>
        </w:rPr>
        <w:t>Model Selected:</w:t>
      </w:r>
    </w:p>
    <w:p w14:paraId="38C07893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 Regression (baseline)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br/>
        <w:t>(Ridge/Lasso acceptable, but RF captures nonlinear fatigue trends better)</w:t>
      </w:r>
    </w:p>
    <w:p w14:paraId="4ADE7126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6B71">
        <w:rPr>
          <w:rFonts w:ascii="Times New Roman" w:eastAsia="Times New Roman" w:hAnsi="Times New Roman" w:cs="Times New Roman"/>
          <w:b/>
          <w:bCs/>
          <w:sz w:val="27"/>
          <w:szCs w:val="27"/>
        </w:rPr>
        <w:t>Evaluation Metric:</w:t>
      </w:r>
    </w:p>
    <w:p w14:paraId="52A79F29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R² score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 (chosen because: regression task + variance explanation needed)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br/>
      </w:r>
      <w:r w:rsidRPr="008A6B7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RMSE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 also calculated for error interpretation</w:t>
      </w:r>
    </w:p>
    <w:p w14:paraId="0391D85E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6B71">
        <w:rPr>
          <w:rFonts w:ascii="Times New Roman" w:eastAsia="Times New Roman" w:hAnsi="Times New Roman" w:cs="Times New Roman"/>
          <w:b/>
          <w:bCs/>
          <w:sz w:val="27"/>
          <w:szCs w:val="27"/>
        </w:rPr>
        <w:t>Rationale:</w:t>
      </w:r>
    </w:p>
    <w:p w14:paraId="0D2633EA" w14:textId="77777777" w:rsidR="008A6B71" w:rsidRPr="008A6B71" w:rsidRDefault="008A6B71" w:rsidP="008A6B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Fatigue life is nonlinear → RF handles nonlinear + interaction effects</w:t>
      </w:r>
    </w:p>
    <w:p w14:paraId="0DA26078" w14:textId="77777777" w:rsidR="008A6B71" w:rsidRPr="008A6B71" w:rsidRDefault="008A6B71" w:rsidP="008A6B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R² explains how much variance is captured</w:t>
      </w:r>
    </w:p>
    <w:p w14:paraId="295B8182" w14:textId="77777777" w:rsidR="008A6B71" w:rsidRPr="008A6B71" w:rsidRDefault="008A6B71" w:rsidP="008A6B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RMSE gives meaningful cycle-level error estimate</w:t>
      </w:r>
    </w:p>
    <w:p w14:paraId="36842E9F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6B71">
        <w:rPr>
          <w:rFonts w:ascii="Times New Roman" w:eastAsia="Times New Roman" w:hAnsi="Times New Roman" w:cs="Times New Roman"/>
          <w:b/>
          <w:bCs/>
          <w:sz w:val="27"/>
          <w:szCs w:val="27"/>
        </w:rPr>
        <w:t>Baseline Results (example based on your run):</w:t>
      </w:r>
    </w:p>
    <w:p w14:paraId="07FD4DCD" w14:textId="77777777" w:rsidR="008A6B71" w:rsidRPr="008A6B71" w:rsidRDefault="008A6B71" w:rsidP="008A6B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R² ≈ 0.78</w:t>
      </w:r>
    </w:p>
    <w:p w14:paraId="1B9E6241" w14:textId="77777777" w:rsidR="008A6B71" w:rsidRPr="008A6B71" w:rsidRDefault="008A6B71" w:rsidP="008A6B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RMSE reasonable given wide cycle variance</w:t>
      </w:r>
    </w:p>
    <w:p w14:paraId="262C149B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6B71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Interpretation:</w:t>
      </w:r>
    </w:p>
    <w:p w14:paraId="041F529B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The baseline model is </w:t>
      </w: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not final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, but </w:t>
      </w:r>
      <w:r w:rsidRPr="008A6B71">
        <w:rPr>
          <w:rFonts w:ascii="Times New Roman" w:eastAsia="Times New Roman" w:hAnsi="Times New Roman" w:cs="Times New Roman"/>
          <w:b/>
          <w:bCs/>
          <w:sz w:val="24"/>
          <w:szCs w:val="24"/>
        </w:rPr>
        <w:t>strong enough for Module 20.1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t>, proving the dataset is suitable for ML prediction and setting a benchmark for Module 24.</w:t>
      </w:r>
    </w:p>
    <w:p w14:paraId="40B0C50C" w14:textId="77777777" w:rsidR="008A6B71" w:rsidRPr="008A6B71" w:rsidRDefault="008A6B71" w:rsidP="008A6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pict w14:anchorId="414305E9">
          <v:rect id="_x0000_i1032" style="width:0;height:1.5pt" o:hralign="center" o:hrstd="t" o:hr="t" fillcolor="#a0a0a0" stroked="f"/>
        </w:pict>
      </w:r>
    </w:p>
    <w:p w14:paraId="588434CD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6B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Methodology Changes (if applicable)</w:t>
      </w:r>
    </w:p>
    <w:p w14:paraId="62EA7556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According to assignment instructions:</w:t>
      </w:r>
    </w:p>
    <w:p w14:paraId="57A44E6A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 Updated methodology to include EDA + baseline modeling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br/>
      </w:r>
      <w:r w:rsidRPr="008A6B7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 Updated dataset section to match new fatigue dataset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br/>
      </w:r>
      <w:r w:rsidRPr="008A6B71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 Clarified focus on regression (not classification)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br/>
      </w:r>
      <w:r w:rsidRPr="008A6B7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t xml:space="preserve"> Integrated feature importance analysis</w:t>
      </w:r>
    </w:p>
    <w:p w14:paraId="5561211B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You are fully aligned with Module 20.1 expectations.</w:t>
      </w:r>
    </w:p>
    <w:p w14:paraId="0A3FF888" w14:textId="77777777" w:rsidR="008A6B71" w:rsidRPr="008A6B71" w:rsidRDefault="008A6B71" w:rsidP="008A6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pict w14:anchorId="4346963C">
          <v:rect id="_x0000_i1033" style="width:0;height:1.5pt" o:hralign="center" o:hrstd="t" o:hr="t" fillcolor="#a0a0a0" stroked="f"/>
        </w:pict>
      </w:r>
    </w:p>
    <w:p w14:paraId="532E2636" w14:textId="77777777" w:rsidR="008A6B71" w:rsidRPr="008A6B71" w:rsidRDefault="008A6B71" w:rsidP="008A6B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6B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Link to </w:t>
      </w:r>
      <w:proofErr w:type="spellStart"/>
      <w:r w:rsidRPr="008A6B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Jupyter</w:t>
      </w:r>
      <w:proofErr w:type="spellEnd"/>
      <w:r w:rsidRPr="008A6B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Notebook</w:t>
      </w:r>
    </w:p>
    <w:p w14:paraId="2C7CD749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(Add this to README)</w:t>
      </w:r>
    </w:p>
    <w:p w14:paraId="4C5BD40D" w14:textId="751A7833" w:rsidR="008A6B71" w:rsidRPr="008A6B71" w:rsidRDefault="008A6B71" w:rsidP="008A6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8A6B71">
        <w:rPr>
          <w:rFonts w:ascii="Times New Roman" w:eastAsia="Times New Roman" w:hAnsi="Times New Roman" w:cs="Times New Roman"/>
          <w:sz w:val="20"/>
          <w:szCs w:val="20"/>
        </w:rPr>
        <w:t>Jupyter</w:t>
      </w:r>
      <w:proofErr w:type="spellEnd"/>
      <w:r w:rsidRPr="008A6B71">
        <w:rPr>
          <w:rFonts w:ascii="Times New Roman" w:eastAsia="Times New Roman" w:hAnsi="Times New Roman" w:cs="Times New Roman"/>
          <w:sz w:val="20"/>
          <w:szCs w:val="20"/>
        </w:rPr>
        <w:t xml:space="preserve"> Notebook:</w:t>
      </w:r>
    </w:p>
    <w:p w14:paraId="79E2C9F7" w14:textId="77777777" w:rsidR="008A6B71" w:rsidRPr="008A6B71" w:rsidRDefault="008A6B71" w:rsidP="008A6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A6B71">
        <w:rPr>
          <w:rFonts w:ascii="Times New Roman" w:eastAsia="Times New Roman" w:hAnsi="Times New Roman" w:cs="Times New Roman"/>
          <w:sz w:val="20"/>
          <w:szCs w:val="20"/>
        </w:rPr>
        <w:t>Capstone_20_1_EDA.ipynb</w:t>
      </w:r>
    </w:p>
    <w:p w14:paraId="0C6B015E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This should include:</w:t>
      </w:r>
    </w:p>
    <w:p w14:paraId="002037B6" w14:textId="77777777" w:rsidR="008A6B71" w:rsidRPr="008A6B71" w:rsidRDefault="008A6B71" w:rsidP="008A6B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Clean code</w:t>
      </w:r>
    </w:p>
    <w:p w14:paraId="6F05FC4F" w14:textId="77777777" w:rsidR="008A6B71" w:rsidRPr="008A6B71" w:rsidRDefault="008A6B71" w:rsidP="008A6B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Headings</w:t>
      </w:r>
    </w:p>
    <w:p w14:paraId="53AD4F92" w14:textId="77777777" w:rsidR="008A6B71" w:rsidRPr="008A6B71" w:rsidRDefault="008A6B71" w:rsidP="008A6B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All EDA plots</w:t>
      </w:r>
    </w:p>
    <w:p w14:paraId="3AD2796B" w14:textId="77777777" w:rsidR="008A6B71" w:rsidRPr="008A6B71" w:rsidRDefault="008A6B71" w:rsidP="008A6B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Baseline RF model + metrics</w:t>
      </w:r>
    </w:p>
    <w:p w14:paraId="3788CE7F" w14:textId="77777777" w:rsidR="008A6B71" w:rsidRPr="008A6B71" w:rsidRDefault="008A6B71" w:rsidP="008A6B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Proper comments</w:t>
      </w:r>
    </w:p>
    <w:p w14:paraId="0EE7FD8E" w14:textId="0930CDC9" w:rsidR="008A6B71" w:rsidRPr="008A6B71" w:rsidRDefault="008A6B71" w:rsidP="008A6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pict w14:anchorId="06E09A25">
          <v:rect id="_x0000_i1035" style="width:0;height:1.5pt" o:hralign="center" o:hrstd="t" o:hr="t" fillcolor="#a0a0a0" stroked="f"/>
        </w:pict>
      </w:r>
    </w:p>
    <w:p w14:paraId="74F6E75B" w14:textId="08CB9E8F" w:rsidR="008A6B71" w:rsidRPr="008A6B71" w:rsidRDefault="008A6B71" w:rsidP="008A6B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</w:t>
      </w:r>
      <w:r w:rsidRPr="008A6B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Final Summary for Module 20.1</w:t>
      </w:r>
    </w:p>
    <w:p w14:paraId="3F1685CB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This report demonstrates the initial analytical foundation of the capstone project.</w:t>
      </w:r>
      <w:r w:rsidRPr="008A6B71">
        <w:rPr>
          <w:rFonts w:ascii="Times New Roman" w:eastAsia="Times New Roman" w:hAnsi="Times New Roman" w:cs="Times New Roman"/>
          <w:sz w:val="24"/>
          <w:szCs w:val="24"/>
        </w:rPr>
        <w:br/>
        <w:t>Through EDA, feature engineering, visualization, and a baseline regression model, we identified the major drivers of fatigue performance of LPBF AlSi10Mg across 21 post-processing conditions.</w:t>
      </w:r>
    </w:p>
    <w:p w14:paraId="5E17A0C6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Key findings:</w:t>
      </w:r>
    </w:p>
    <w:p w14:paraId="4B7FB893" w14:textId="77777777" w:rsidR="008A6B71" w:rsidRPr="008A6B71" w:rsidRDefault="008A6B71" w:rsidP="008A6B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Stress amplitude is the overwhelming driver of fatigue life</w:t>
      </w:r>
    </w:p>
    <w:p w14:paraId="7DD8C7C6" w14:textId="77777777" w:rsidR="008A6B71" w:rsidRPr="008A6B71" w:rsidRDefault="008A6B71" w:rsidP="008A6B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Hardness, CRS depth, and mechanical strength strongly enhance fatigue resistance</w:t>
      </w:r>
    </w:p>
    <w:p w14:paraId="0074F81C" w14:textId="77777777" w:rsidR="008A6B71" w:rsidRPr="008A6B71" w:rsidRDefault="008A6B71" w:rsidP="008A6B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Roughness and porosity negatively influence life</w:t>
      </w:r>
    </w:p>
    <w:p w14:paraId="225F0358" w14:textId="77777777" w:rsidR="008A6B71" w:rsidRPr="008A6B71" w:rsidRDefault="008A6B71" w:rsidP="008A6B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Hybrid mechanical–chemical treatments achieve the highest improvements</w:t>
      </w:r>
    </w:p>
    <w:p w14:paraId="32101126" w14:textId="77777777" w:rsidR="008A6B71" w:rsidRPr="008A6B71" w:rsidRDefault="008A6B71" w:rsidP="008A6B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Baseline random forest model provides a solid predictive foundation for Module 24 optimization</w:t>
      </w:r>
    </w:p>
    <w:p w14:paraId="2D6EBD67" w14:textId="738BA7A4" w:rsid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B71">
        <w:rPr>
          <w:rFonts w:ascii="Times New Roman" w:eastAsia="Times New Roman" w:hAnsi="Times New Roman" w:cs="Times New Roman"/>
          <w:sz w:val="24"/>
          <w:szCs w:val="24"/>
        </w:rPr>
        <w:t>The next step (Module 24) will involve refining the model suite, hyperparameter tuning, additional regression/ML techniques, and preparing technical + non-technical presentations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6420B7" w14:textId="77777777" w:rsidR="008A6B71" w:rsidRPr="008A6B71" w:rsidRDefault="008A6B71" w:rsidP="008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C891F1" w14:textId="77777777" w:rsidR="00B93329" w:rsidRPr="008A6B71" w:rsidRDefault="00000000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8A6B71">
        <w:rPr>
          <w:rFonts w:ascii="Times New Roman" w:hAnsi="Times New Roman" w:cs="Times New Roman"/>
          <w:b/>
          <w:bCs/>
          <w:sz w:val="48"/>
          <w:szCs w:val="48"/>
        </w:rPr>
        <w:t>Comprehensive EDA and visualization results.</w:t>
      </w:r>
    </w:p>
    <w:p w14:paraId="03939376" w14:textId="77777777" w:rsidR="00B93329" w:rsidRPr="008A6B7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A6B71">
        <w:rPr>
          <w:rFonts w:ascii="Times New Roman" w:hAnsi="Times New Roman" w:cs="Times New Roman"/>
          <w:color w:val="auto"/>
        </w:rPr>
        <w:t>01 fatigue life hist</w:t>
      </w:r>
    </w:p>
    <w:p w14:paraId="4F8CBF3A" w14:textId="77777777" w:rsidR="00B93329" w:rsidRPr="008A6B71" w:rsidRDefault="00000000">
      <w:pPr>
        <w:rPr>
          <w:rFonts w:ascii="Times New Roman" w:hAnsi="Times New Roman" w:cs="Times New Roman"/>
        </w:rPr>
      </w:pPr>
      <w:r w:rsidRPr="008A6B71">
        <w:rPr>
          <w:rFonts w:ascii="Times New Roman" w:hAnsi="Times New Roman" w:cs="Times New Roman"/>
          <w:noProof/>
        </w:rPr>
        <w:drawing>
          <wp:inline distT="0" distB="0" distL="0" distR="0" wp14:anchorId="7967E502" wp14:editId="21C97BD5">
            <wp:extent cx="5486400" cy="3918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fatigue_life_hi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F819" w14:textId="77777777" w:rsidR="00B93329" w:rsidRPr="008A6B7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A6B71">
        <w:rPr>
          <w:rFonts w:ascii="Times New Roman" w:hAnsi="Times New Roman" w:cs="Times New Roman"/>
          <w:color w:val="auto"/>
        </w:rPr>
        <w:lastRenderedPageBreak/>
        <w:t>02 fatigue life log hist</w:t>
      </w:r>
    </w:p>
    <w:p w14:paraId="058AC3BB" w14:textId="77777777" w:rsidR="00B93329" w:rsidRPr="008A6B71" w:rsidRDefault="00000000">
      <w:pPr>
        <w:rPr>
          <w:rFonts w:ascii="Times New Roman" w:hAnsi="Times New Roman" w:cs="Times New Roman"/>
        </w:rPr>
      </w:pPr>
      <w:r w:rsidRPr="008A6B71">
        <w:rPr>
          <w:rFonts w:ascii="Times New Roman" w:hAnsi="Times New Roman" w:cs="Times New Roman"/>
          <w:noProof/>
        </w:rPr>
        <w:drawing>
          <wp:inline distT="0" distB="0" distL="0" distR="0" wp14:anchorId="49A068D4" wp14:editId="29E26DAD">
            <wp:extent cx="5486400" cy="39188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fatigue_life_log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9EF2" w14:textId="77777777" w:rsidR="00B93329" w:rsidRPr="008A6B7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A6B71">
        <w:rPr>
          <w:rFonts w:ascii="Times New Roman" w:hAnsi="Times New Roman" w:cs="Times New Roman"/>
          <w:color w:val="auto"/>
        </w:rPr>
        <w:t>03 condition counts</w:t>
      </w:r>
    </w:p>
    <w:p w14:paraId="4F7584BA" w14:textId="77777777" w:rsidR="00B93329" w:rsidRPr="008A6B71" w:rsidRDefault="00000000">
      <w:pPr>
        <w:rPr>
          <w:rFonts w:ascii="Times New Roman" w:hAnsi="Times New Roman" w:cs="Times New Roman"/>
        </w:rPr>
      </w:pPr>
      <w:r w:rsidRPr="008A6B71">
        <w:rPr>
          <w:rFonts w:ascii="Times New Roman" w:hAnsi="Times New Roman" w:cs="Times New Roman"/>
          <w:noProof/>
        </w:rPr>
        <w:drawing>
          <wp:inline distT="0" distB="0" distL="0" distR="0" wp14:anchorId="6E964576" wp14:editId="15F3A1E0">
            <wp:extent cx="54864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ondition_cou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B31A" w14:textId="77777777" w:rsidR="00B93329" w:rsidRPr="008A6B7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A6B71">
        <w:rPr>
          <w:rFonts w:ascii="Times New Roman" w:hAnsi="Times New Roman" w:cs="Times New Roman"/>
          <w:color w:val="auto"/>
        </w:rPr>
        <w:lastRenderedPageBreak/>
        <w:t>04 correlation heatmap</w:t>
      </w:r>
    </w:p>
    <w:p w14:paraId="26F0DCFD" w14:textId="77777777" w:rsidR="00B93329" w:rsidRPr="008A6B71" w:rsidRDefault="00000000">
      <w:pPr>
        <w:rPr>
          <w:rFonts w:ascii="Times New Roman" w:hAnsi="Times New Roman" w:cs="Times New Roman"/>
        </w:rPr>
      </w:pPr>
      <w:r w:rsidRPr="008A6B71">
        <w:rPr>
          <w:rFonts w:ascii="Times New Roman" w:hAnsi="Times New Roman" w:cs="Times New Roman"/>
          <w:noProof/>
        </w:rPr>
        <w:drawing>
          <wp:inline distT="0" distB="0" distL="0" distR="0" wp14:anchorId="3E95D854" wp14:editId="1598F313">
            <wp:extent cx="5486400" cy="44871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A903" w14:textId="77777777" w:rsidR="00B93329" w:rsidRPr="008A6B7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A6B71">
        <w:rPr>
          <w:rFonts w:ascii="Times New Roman" w:hAnsi="Times New Roman" w:cs="Times New Roman"/>
          <w:color w:val="auto"/>
        </w:rPr>
        <w:lastRenderedPageBreak/>
        <w:t>05 stress vs life</w:t>
      </w:r>
    </w:p>
    <w:p w14:paraId="0E127611" w14:textId="77777777" w:rsidR="00B93329" w:rsidRPr="008A6B71" w:rsidRDefault="00000000">
      <w:pPr>
        <w:rPr>
          <w:rFonts w:ascii="Times New Roman" w:hAnsi="Times New Roman" w:cs="Times New Roman"/>
        </w:rPr>
      </w:pPr>
      <w:r w:rsidRPr="008A6B71">
        <w:rPr>
          <w:rFonts w:ascii="Times New Roman" w:hAnsi="Times New Roman" w:cs="Times New Roman"/>
          <w:noProof/>
        </w:rPr>
        <w:drawing>
          <wp:inline distT="0" distB="0" distL="0" distR="0" wp14:anchorId="27B1CA3D" wp14:editId="6AA851B0">
            <wp:extent cx="5486400" cy="39188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tress_vs_lif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1076" w14:textId="77777777" w:rsidR="00B93329" w:rsidRPr="008A6B7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A6B71">
        <w:rPr>
          <w:rFonts w:ascii="Times New Roman" w:hAnsi="Times New Roman" w:cs="Times New Roman"/>
          <w:color w:val="auto"/>
        </w:rPr>
        <w:t>06 life by condition box</w:t>
      </w:r>
    </w:p>
    <w:p w14:paraId="68AC839A" w14:textId="77777777" w:rsidR="00B93329" w:rsidRPr="008A6B71" w:rsidRDefault="00000000">
      <w:pPr>
        <w:rPr>
          <w:rFonts w:ascii="Times New Roman" w:hAnsi="Times New Roman" w:cs="Times New Roman"/>
        </w:rPr>
      </w:pPr>
      <w:r w:rsidRPr="008A6B71">
        <w:rPr>
          <w:rFonts w:ascii="Times New Roman" w:hAnsi="Times New Roman" w:cs="Times New Roman"/>
          <w:noProof/>
        </w:rPr>
        <w:drawing>
          <wp:inline distT="0" distB="0" distL="0" distR="0" wp14:anchorId="5652AA5F" wp14:editId="3C5EEBC2">
            <wp:extent cx="5486400" cy="274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life_by_condition_bo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8F6D" w14:textId="77777777" w:rsidR="00B93329" w:rsidRPr="008A6B7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A6B71">
        <w:rPr>
          <w:rFonts w:ascii="Times New Roman" w:hAnsi="Times New Roman" w:cs="Times New Roman"/>
          <w:color w:val="auto"/>
        </w:rPr>
        <w:lastRenderedPageBreak/>
        <w:t>07 yield strength mpa  vs life</w:t>
      </w:r>
    </w:p>
    <w:p w14:paraId="17281254" w14:textId="77777777" w:rsidR="00B93329" w:rsidRPr="008A6B71" w:rsidRDefault="00000000">
      <w:pPr>
        <w:rPr>
          <w:rFonts w:ascii="Times New Roman" w:hAnsi="Times New Roman" w:cs="Times New Roman"/>
        </w:rPr>
      </w:pPr>
      <w:r w:rsidRPr="008A6B71">
        <w:rPr>
          <w:rFonts w:ascii="Times New Roman" w:hAnsi="Times New Roman" w:cs="Times New Roman"/>
          <w:noProof/>
        </w:rPr>
        <w:drawing>
          <wp:inline distT="0" distB="0" distL="0" distR="0" wp14:anchorId="208744E0" wp14:editId="0069FF39">
            <wp:extent cx="5486400" cy="457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yield_strength_mpa__vs_lif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F029" w14:textId="77777777" w:rsidR="00B93329" w:rsidRPr="008A6B7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A6B71">
        <w:rPr>
          <w:rFonts w:ascii="Times New Roman" w:hAnsi="Times New Roman" w:cs="Times New Roman"/>
          <w:color w:val="auto"/>
        </w:rPr>
        <w:lastRenderedPageBreak/>
        <w:t>08 ultimate strength mpa  vs life</w:t>
      </w:r>
    </w:p>
    <w:p w14:paraId="6A315851" w14:textId="77777777" w:rsidR="00B93329" w:rsidRPr="008A6B71" w:rsidRDefault="00000000">
      <w:pPr>
        <w:rPr>
          <w:rFonts w:ascii="Times New Roman" w:hAnsi="Times New Roman" w:cs="Times New Roman"/>
        </w:rPr>
      </w:pPr>
      <w:r w:rsidRPr="008A6B71">
        <w:rPr>
          <w:rFonts w:ascii="Times New Roman" w:hAnsi="Times New Roman" w:cs="Times New Roman"/>
          <w:noProof/>
        </w:rPr>
        <w:drawing>
          <wp:inline distT="0" distB="0" distL="0" distR="0" wp14:anchorId="7D70E9DF" wp14:editId="6FC90ABE">
            <wp:extent cx="5486400" cy="457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ultimate_strength_mpa__vs_lif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0C59" w14:textId="77777777" w:rsidR="00B93329" w:rsidRPr="008A6B7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A6B71">
        <w:rPr>
          <w:rFonts w:ascii="Times New Roman" w:hAnsi="Times New Roman" w:cs="Times New Roman"/>
          <w:color w:val="auto"/>
        </w:rPr>
        <w:lastRenderedPageBreak/>
        <w:t>09 surface hardness hv  vs life</w:t>
      </w:r>
    </w:p>
    <w:p w14:paraId="22E45B8B" w14:textId="77777777" w:rsidR="00B93329" w:rsidRPr="008A6B71" w:rsidRDefault="00000000">
      <w:pPr>
        <w:rPr>
          <w:rFonts w:ascii="Times New Roman" w:hAnsi="Times New Roman" w:cs="Times New Roman"/>
        </w:rPr>
      </w:pPr>
      <w:r w:rsidRPr="008A6B71">
        <w:rPr>
          <w:rFonts w:ascii="Times New Roman" w:hAnsi="Times New Roman" w:cs="Times New Roman"/>
          <w:noProof/>
        </w:rPr>
        <w:drawing>
          <wp:inline distT="0" distB="0" distL="0" distR="0" wp14:anchorId="0EAE177C" wp14:editId="47C79849">
            <wp:extent cx="5486400" cy="457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urface_hardness_hv__vs_lif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B998" w14:textId="77777777" w:rsidR="00B93329" w:rsidRPr="008A6B7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A6B71">
        <w:rPr>
          <w:rFonts w:ascii="Times New Roman" w:hAnsi="Times New Roman" w:cs="Times New Roman"/>
          <w:color w:val="auto"/>
        </w:rPr>
        <w:lastRenderedPageBreak/>
        <w:t>10 porosity  vs life</w:t>
      </w:r>
    </w:p>
    <w:p w14:paraId="5714BB62" w14:textId="77777777" w:rsidR="00B93329" w:rsidRPr="008A6B71" w:rsidRDefault="00000000">
      <w:pPr>
        <w:rPr>
          <w:rFonts w:ascii="Times New Roman" w:hAnsi="Times New Roman" w:cs="Times New Roman"/>
        </w:rPr>
      </w:pPr>
      <w:r w:rsidRPr="008A6B71">
        <w:rPr>
          <w:rFonts w:ascii="Times New Roman" w:hAnsi="Times New Roman" w:cs="Times New Roman"/>
          <w:noProof/>
        </w:rPr>
        <w:drawing>
          <wp:inline distT="0" distB="0" distL="0" distR="0" wp14:anchorId="4F29F0C0" wp14:editId="1705D37D">
            <wp:extent cx="5486400" cy="457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orosity__vs_lif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7D29" w14:textId="77777777" w:rsidR="00B93329" w:rsidRPr="008A6B7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A6B71">
        <w:rPr>
          <w:rFonts w:ascii="Times New Roman" w:hAnsi="Times New Roman" w:cs="Times New Roman"/>
          <w:color w:val="auto"/>
        </w:rPr>
        <w:lastRenderedPageBreak/>
        <w:t>11 depth of crs m  vs life</w:t>
      </w:r>
    </w:p>
    <w:p w14:paraId="3D7F7093" w14:textId="77777777" w:rsidR="00B93329" w:rsidRPr="008A6B71" w:rsidRDefault="00000000">
      <w:pPr>
        <w:rPr>
          <w:rFonts w:ascii="Times New Roman" w:hAnsi="Times New Roman" w:cs="Times New Roman"/>
        </w:rPr>
      </w:pPr>
      <w:r w:rsidRPr="008A6B71">
        <w:rPr>
          <w:rFonts w:ascii="Times New Roman" w:hAnsi="Times New Roman" w:cs="Times New Roman"/>
          <w:noProof/>
        </w:rPr>
        <w:drawing>
          <wp:inline distT="0" distB="0" distL="0" distR="0" wp14:anchorId="558F1ECD" wp14:editId="6E9D87BF">
            <wp:extent cx="5486400" cy="4572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depth_of_crs_m__vs_lif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99B5" w14:textId="77777777" w:rsidR="00B93329" w:rsidRPr="008A6B7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A6B71">
        <w:rPr>
          <w:rFonts w:ascii="Times New Roman" w:hAnsi="Times New Roman" w:cs="Times New Roman"/>
          <w:color w:val="auto"/>
        </w:rPr>
        <w:lastRenderedPageBreak/>
        <w:t>12 surface roughness ra m  vs life</w:t>
      </w:r>
    </w:p>
    <w:p w14:paraId="142B9A96" w14:textId="77777777" w:rsidR="00B93329" w:rsidRPr="008A6B71" w:rsidRDefault="00000000">
      <w:pPr>
        <w:rPr>
          <w:rFonts w:ascii="Times New Roman" w:hAnsi="Times New Roman" w:cs="Times New Roman"/>
        </w:rPr>
      </w:pPr>
      <w:r w:rsidRPr="008A6B71">
        <w:rPr>
          <w:rFonts w:ascii="Times New Roman" w:hAnsi="Times New Roman" w:cs="Times New Roman"/>
          <w:noProof/>
        </w:rPr>
        <w:drawing>
          <wp:inline distT="0" distB="0" distL="0" distR="0" wp14:anchorId="2C6D8C18" wp14:editId="01A4492B">
            <wp:extent cx="5486400" cy="4572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surface_roughness_ra_m__vs_lif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1A32" w14:textId="77777777" w:rsidR="00B93329" w:rsidRPr="008A6B7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A6B71">
        <w:rPr>
          <w:rFonts w:ascii="Times New Roman" w:hAnsi="Times New Roman" w:cs="Times New Roman"/>
          <w:color w:val="auto"/>
        </w:rPr>
        <w:t>12 feature importances rf</w:t>
      </w:r>
    </w:p>
    <w:p w14:paraId="1BB7E8BA" w14:textId="77777777" w:rsidR="00B93329" w:rsidRPr="008A6B71" w:rsidRDefault="00000000">
      <w:pPr>
        <w:rPr>
          <w:rFonts w:ascii="Times New Roman" w:hAnsi="Times New Roman" w:cs="Times New Roman"/>
        </w:rPr>
      </w:pPr>
      <w:r w:rsidRPr="008A6B71">
        <w:rPr>
          <w:rFonts w:ascii="Times New Roman" w:hAnsi="Times New Roman" w:cs="Times New Roman"/>
          <w:noProof/>
        </w:rPr>
        <w:drawing>
          <wp:inline distT="0" distB="0" distL="0" distR="0" wp14:anchorId="16979EEF" wp14:editId="51B90606">
            <wp:extent cx="5486400" cy="3048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feature_importances_r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329" w:rsidRPr="008A6B71" w:rsidSect="00034616">
      <w:foot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470C0" w14:textId="77777777" w:rsidR="00EE1B70" w:rsidRDefault="00EE1B70" w:rsidP="008A6B71">
      <w:pPr>
        <w:spacing w:after="0" w:line="240" w:lineRule="auto"/>
      </w:pPr>
      <w:r>
        <w:separator/>
      </w:r>
    </w:p>
  </w:endnote>
  <w:endnote w:type="continuationSeparator" w:id="0">
    <w:p w14:paraId="591D32FA" w14:textId="77777777" w:rsidR="00EE1B70" w:rsidRDefault="00EE1B70" w:rsidP="008A6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6227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65A017" w14:textId="4A634AF8" w:rsidR="008A6B71" w:rsidRDefault="008A6B7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CD432D" w14:textId="77777777" w:rsidR="008A6B71" w:rsidRDefault="008A6B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BA484" w14:textId="77777777" w:rsidR="00EE1B70" w:rsidRDefault="00EE1B70" w:rsidP="008A6B71">
      <w:pPr>
        <w:spacing w:after="0" w:line="240" w:lineRule="auto"/>
      </w:pPr>
      <w:r>
        <w:separator/>
      </w:r>
    </w:p>
  </w:footnote>
  <w:footnote w:type="continuationSeparator" w:id="0">
    <w:p w14:paraId="5BC34881" w14:textId="77777777" w:rsidR="00EE1B70" w:rsidRDefault="00EE1B70" w:rsidP="008A6B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21A78"/>
    <w:multiLevelType w:val="multilevel"/>
    <w:tmpl w:val="5502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362FD6"/>
    <w:multiLevelType w:val="multilevel"/>
    <w:tmpl w:val="C26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2270D"/>
    <w:multiLevelType w:val="multilevel"/>
    <w:tmpl w:val="BE12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986BCC"/>
    <w:multiLevelType w:val="multilevel"/>
    <w:tmpl w:val="656C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20B51"/>
    <w:multiLevelType w:val="multilevel"/>
    <w:tmpl w:val="B1D2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A67DE"/>
    <w:multiLevelType w:val="multilevel"/>
    <w:tmpl w:val="0B0C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705AB"/>
    <w:multiLevelType w:val="multilevel"/>
    <w:tmpl w:val="3C46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A5CDA"/>
    <w:multiLevelType w:val="multilevel"/>
    <w:tmpl w:val="E28C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50509"/>
    <w:multiLevelType w:val="multilevel"/>
    <w:tmpl w:val="B89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2101ED"/>
    <w:multiLevelType w:val="multilevel"/>
    <w:tmpl w:val="0B16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34007"/>
    <w:multiLevelType w:val="multilevel"/>
    <w:tmpl w:val="190C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D387F"/>
    <w:multiLevelType w:val="multilevel"/>
    <w:tmpl w:val="5382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F62E81"/>
    <w:multiLevelType w:val="multilevel"/>
    <w:tmpl w:val="6D1C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46354"/>
    <w:multiLevelType w:val="multilevel"/>
    <w:tmpl w:val="CAE4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E720F"/>
    <w:multiLevelType w:val="multilevel"/>
    <w:tmpl w:val="E680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D5623"/>
    <w:multiLevelType w:val="multilevel"/>
    <w:tmpl w:val="9A3C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260E51"/>
    <w:multiLevelType w:val="multilevel"/>
    <w:tmpl w:val="D5A2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4E7A73"/>
    <w:multiLevelType w:val="multilevel"/>
    <w:tmpl w:val="9EF4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0A7015"/>
    <w:multiLevelType w:val="multilevel"/>
    <w:tmpl w:val="25C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B6335"/>
    <w:multiLevelType w:val="multilevel"/>
    <w:tmpl w:val="8794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860C2"/>
    <w:multiLevelType w:val="multilevel"/>
    <w:tmpl w:val="698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86B1C"/>
    <w:multiLevelType w:val="multilevel"/>
    <w:tmpl w:val="D364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9C6B89"/>
    <w:multiLevelType w:val="multilevel"/>
    <w:tmpl w:val="52E0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766684"/>
    <w:multiLevelType w:val="multilevel"/>
    <w:tmpl w:val="3FA6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E05EAB"/>
    <w:multiLevelType w:val="multilevel"/>
    <w:tmpl w:val="0B22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610889">
    <w:abstractNumId w:val="8"/>
  </w:num>
  <w:num w:numId="2" w16cid:durableId="71053789">
    <w:abstractNumId w:val="6"/>
  </w:num>
  <w:num w:numId="3" w16cid:durableId="1658338925">
    <w:abstractNumId w:val="5"/>
  </w:num>
  <w:num w:numId="4" w16cid:durableId="1641110368">
    <w:abstractNumId w:val="4"/>
  </w:num>
  <w:num w:numId="5" w16cid:durableId="993871145">
    <w:abstractNumId w:val="7"/>
  </w:num>
  <w:num w:numId="6" w16cid:durableId="528956941">
    <w:abstractNumId w:val="3"/>
  </w:num>
  <w:num w:numId="7" w16cid:durableId="965280453">
    <w:abstractNumId w:val="2"/>
  </w:num>
  <w:num w:numId="8" w16cid:durableId="703217735">
    <w:abstractNumId w:val="1"/>
  </w:num>
  <w:num w:numId="9" w16cid:durableId="1657539328">
    <w:abstractNumId w:val="0"/>
  </w:num>
  <w:num w:numId="10" w16cid:durableId="2123067985">
    <w:abstractNumId w:val="19"/>
  </w:num>
  <w:num w:numId="11" w16cid:durableId="1290893231">
    <w:abstractNumId w:val="30"/>
  </w:num>
  <w:num w:numId="12" w16cid:durableId="1021467081">
    <w:abstractNumId w:val="26"/>
  </w:num>
  <w:num w:numId="13" w16cid:durableId="1598053295">
    <w:abstractNumId w:val="22"/>
  </w:num>
  <w:num w:numId="14" w16cid:durableId="284390535">
    <w:abstractNumId w:val="12"/>
  </w:num>
  <w:num w:numId="15" w16cid:durableId="784082654">
    <w:abstractNumId w:val="21"/>
  </w:num>
  <w:num w:numId="16" w16cid:durableId="939752539">
    <w:abstractNumId w:val="28"/>
  </w:num>
  <w:num w:numId="17" w16cid:durableId="851184870">
    <w:abstractNumId w:val="32"/>
  </w:num>
  <w:num w:numId="18" w16cid:durableId="1150634111">
    <w:abstractNumId w:val="11"/>
  </w:num>
  <w:num w:numId="19" w16cid:durableId="1585260088">
    <w:abstractNumId w:val="10"/>
  </w:num>
  <w:num w:numId="20" w16cid:durableId="1251626132">
    <w:abstractNumId w:val="33"/>
  </w:num>
  <w:num w:numId="21" w16cid:durableId="1145199467">
    <w:abstractNumId w:val="16"/>
  </w:num>
  <w:num w:numId="22" w16cid:durableId="129321195">
    <w:abstractNumId w:val="31"/>
  </w:num>
  <w:num w:numId="23" w16cid:durableId="189226477">
    <w:abstractNumId w:val="18"/>
  </w:num>
  <w:num w:numId="24" w16cid:durableId="352463476">
    <w:abstractNumId w:val="14"/>
  </w:num>
  <w:num w:numId="25" w16cid:durableId="2126192596">
    <w:abstractNumId w:val="29"/>
  </w:num>
  <w:num w:numId="26" w16cid:durableId="1976139151">
    <w:abstractNumId w:val="25"/>
  </w:num>
  <w:num w:numId="27" w16cid:durableId="1715033341">
    <w:abstractNumId w:val="17"/>
  </w:num>
  <w:num w:numId="28" w16cid:durableId="1121846035">
    <w:abstractNumId w:val="24"/>
  </w:num>
  <w:num w:numId="29" w16cid:durableId="367528767">
    <w:abstractNumId w:val="15"/>
  </w:num>
  <w:num w:numId="30" w16cid:durableId="511139742">
    <w:abstractNumId w:val="13"/>
  </w:num>
  <w:num w:numId="31" w16cid:durableId="1132406473">
    <w:abstractNumId w:val="9"/>
  </w:num>
  <w:num w:numId="32" w16cid:durableId="672226171">
    <w:abstractNumId w:val="20"/>
  </w:num>
  <w:num w:numId="33" w16cid:durableId="1049765084">
    <w:abstractNumId w:val="27"/>
  </w:num>
  <w:num w:numId="34" w16cid:durableId="105068852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6B71"/>
    <w:rsid w:val="00AA1D8D"/>
    <w:rsid w:val="00B47730"/>
    <w:rsid w:val="00B93329"/>
    <w:rsid w:val="00CB0664"/>
    <w:rsid w:val="00EE1B70"/>
    <w:rsid w:val="00FC693F"/>
    <w:rsid w:val="00FC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46BB44"/>
  <w14:defaultImageDpi w14:val="300"/>
  <w15:docId w15:val="{B4BD76F0-DB9B-4467-9704-DF08CC8E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Erfan Maleki</cp:lastModifiedBy>
  <cp:revision>2</cp:revision>
  <dcterms:created xsi:type="dcterms:W3CDTF">2013-12-23T23:15:00Z</dcterms:created>
  <dcterms:modified xsi:type="dcterms:W3CDTF">2025-11-24T20:59:00Z</dcterms:modified>
  <cp:category/>
</cp:coreProperties>
</file>