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2B9E" w14:textId="77777777" w:rsidR="006E2000" w:rsidRPr="00851CDB" w:rsidRDefault="006E2000" w:rsidP="006E2000">
      <w:pPr>
        <w:spacing w:after="0" w:line="276" w:lineRule="auto"/>
        <w:rPr>
          <w:rFonts w:ascii="Arial" w:hAnsi="Arial" w:cs="Arial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6E2000" w:rsidRPr="00647C5C" w14:paraId="6B4B7745" w14:textId="77777777" w:rsidTr="00EF7440">
        <w:trPr>
          <w:trHeight w:val="1559"/>
        </w:trPr>
        <w:tc>
          <w:tcPr>
            <w:tcW w:w="1699" w:type="dxa"/>
            <w:vAlign w:val="center"/>
          </w:tcPr>
          <w:p w14:paraId="018515E8" w14:textId="77777777" w:rsidR="006E2000" w:rsidRPr="00647C5C" w:rsidRDefault="006E2000" w:rsidP="00EF744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sz w:val="24"/>
                <w:lang w:eastAsia="ru-RU"/>
              </w:rPr>
              <w:drawing>
                <wp:inline distT="0" distB="0" distL="114300" distR="114300" wp14:anchorId="2730CCA3" wp14:editId="16275618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69A62006" w14:textId="77777777" w:rsidR="006E2000" w:rsidRPr="00647C5C" w:rsidRDefault="006E2000" w:rsidP="00EF7440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  <w:t>Московский государственный технический университет</w:t>
            </w:r>
          </w:p>
          <w:p w14:paraId="25276F9B" w14:textId="77777777" w:rsidR="006E2000" w:rsidRPr="00647C5C" w:rsidRDefault="006E2000" w:rsidP="00EF7440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  <w:t>Факультет ИУ «Информатика и системы управления»</w:t>
            </w:r>
          </w:p>
          <w:p w14:paraId="74F1620D" w14:textId="77777777" w:rsidR="006E2000" w:rsidRPr="00647C5C" w:rsidRDefault="006E2000" w:rsidP="00EF7440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492B774B" w14:textId="77777777" w:rsidR="006E2000" w:rsidRPr="00647C5C" w:rsidRDefault="006E2000" w:rsidP="006E2000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  <w:lang w:eastAsia="ru-RU"/>
        </w:rPr>
      </w:pPr>
    </w:p>
    <w:p w14:paraId="238C615F" w14:textId="77777777" w:rsidR="006E2000" w:rsidRPr="00647C5C" w:rsidRDefault="006E2000" w:rsidP="006E2000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5B804D48" w14:textId="77777777" w:rsidR="006E2000" w:rsidRPr="00647C5C" w:rsidRDefault="006E2000" w:rsidP="006E2000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64219FD7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647C5C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78FDEF64" w14:textId="103701C3" w:rsidR="006E2000" w:rsidRPr="00FC3FD9" w:rsidRDefault="006E2000" w:rsidP="006E2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647C5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лабораторной работе №</w:t>
      </w:r>
      <w:r w:rsidR="00FC3FD9">
        <w:rPr>
          <w:rFonts w:ascii="Times New Roman" w:hAnsi="Times New Roman" w:cs="Times New Roman"/>
          <w:b/>
          <w:sz w:val="32"/>
          <w:szCs w:val="32"/>
          <w:lang w:val="ru-RU"/>
        </w:rPr>
        <w:t>1</w:t>
      </w:r>
    </w:p>
    <w:p w14:paraId="40D5CBEF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647C5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64FD6C5C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647C5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«Эргатические системы»</w:t>
      </w:r>
    </w:p>
    <w:p w14:paraId="618BE96A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F866338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jc w:val="center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6E2000" w:rsidRPr="00647C5C" w14:paraId="1AA97F8F" w14:textId="77777777" w:rsidTr="006E2000">
        <w:trPr>
          <w:jc w:val="center"/>
        </w:trPr>
        <w:tc>
          <w:tcPr>
            <w:tcW w:w="3228" w:type="dxa"/>
          </w:tcPr>
          <w:p w14:paraId="719941C5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1F7D0806" w14:textId="611A7C44" w:rsidR="006E2000" w:rsidRPr="00A52371" w:rsidRDefault="00A52371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Ли Юйцзе</w:t>
            </w:r>
          </w:p>
        </w:tc>
      </w:tr>
      <w:tr w:rsidR="006E2000" w:rsidRPr="00647C5C" w14:paraId="29E73E48" w14:textId="77777777" w:rsidTr="006E2000">
        <w:trPr>
          <w:jc w:val="center"/>
        </w:trPr>
        <w:tc>
          <w:tcPr>
            <w:tcW w:w="3228" w:type="dxa"/>
          </w:tcPr>
          <w:p w14:paraId="738F5F52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5E48CCD7" w14:textId="77777777" w:rsidR="006E2000" w:rsidRPr="00647C5C" w:rsidRDefault="006E2000" w:rsidP="00EF744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ИУ1И-</w:t>
            </w:r>
            <w:r w:rsidRPr="00647C5C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4</w:t>
            </w: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1М</w:t>
            </w:r>
          </w:p>
        </w:tc>
      </w:tr>
      <w:tr w:rsidR="006E2000" w:rsidRPr="00647C5C" w14:paraId="49087D88" w14:textId="77777777" w:rsidTr="006E2000">
        <w:trPr>
          <w:jc w:val="center"/>
        </w:trPr>
        <w:tc>
          <w:tcPr>
            <w:tcW w:w="3228" w:type="dxa"/>
          </w:tcPr>
          <w:p w14:paraId="274D1265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2C7760C" w14:textId="77777777" w:rsidR="006E2000" w:rsidRPr="00647C5C" w:rsidRDefault="006E2000" w:rsidP="00EF744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E2000" w:rsidRPr="00647C5C" w14:paraId="1F20C68D" w14:textId="77777777" w:rsidTr="006E2000">
        <w:trPr>
          <w:jc w:val="center"/>
        </w:trPr>
        <w:tc>
          <w:tcPr>
            <w:tcW w:w="3228" w:type="dxa"/>
          </w:tcPr>
          <w:p w14:paraId="65C495B5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2804" w:type="dxa"/>
            <w:vAlign w:val="center"/>
          </w:tcPr>
          <w:p w14:paraId="41B02FA6" w14:textId="77777777" w:rsidR="006E2000" w:rsidRPr="00647C5C" w:rsidRDefault="006E2000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Андриков Д. А.</w:t>
            </w:r>
          </w:p>
        </w:tc>
      </w:tr>
    </w:tbl>
    <w:p w14:paraId="476DE17E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14:paraId="5D70898B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1143" w:type="dxa"/>
        <w:tblLayout w:type="fixed"/>
        <w:tblLook w:val="0000" w:firstRow="0" w:lastRow="0" w:firstColumn="0" w:lastColumn="0" w:noHBand="0" w:noVBand="0"/>
      </w:tblPr>
      <w:tblGrid>
        <w:gridCol w:w="3229"/>
        <w:gridCol w:w="2803"/>
      </w:tblGrid>
      <w:tr w:rsidR="006E2000" w:rsidRPr="00647C5C" w14:paraId="36600C7E" w14:textId="77777777" w:rsidTr="006E2000">
        <w:tc>
          <w:tcPr>
            <w:tcW w:w="3229" w:type="dxa"/>
          </w:tcPr>
          <w:p w14:paraId="4159937B" w14:textId="77777777" w:rsidR="006E2000" w:rsidRPr="00647C5C" w:rsidRDefault="006E2000" w:rsidP="00EF7440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Работа выполнена:</w:t>
            </w:r>
          </w:p>
        </w:tc>
        <w:tc>
          <w:tcPr>
            <w:tcW w:w="2803" w:type="dxa"/>
          </w:tcPr>
          <w:p w14:paraId="247BA46F" w14:textId="77777777" w:rsidR="006E2000" w:rsidRPr="004E2540" w:rsidRDefault="006E2000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18/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03</w:t>
            </w: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/202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6</w:t>
            </w:r>
          </w:p>
        </w:tc>
      </w:tr>
      <w:tr w:rsidR="006E2000" w:rsidRPr="00647C5C" w14:paraId="1BB1027D" w14:textId="77777777" w:rsidTr="006E2000">
        <w:tc>
          <w:tcPr>
            <w:tcW w:w="3229" w:type="dxa"/>
          </w:tcPr>
          <w:p w14:paraId="1DCC1345" w14:textId="77777777" w:rsidR="006E2000" w:rsidRPr="00647C5C" w:rsidRDefault="006E2000" w:rsidP="00EF7440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Отчет сдан:</w:t>
            </w:r>
          </w:p>
        </w:tc>
        <w:tc>
          <w:tcPr>
            <w:tcW w:w="2803" w:type="dxa"/>
          </w:tcPr>
          <w:p w14:paraId="390BFB35" w14:textId="77777777" w:rsidR="006E2000" w:rsidRPr="004E2540" w:rsidRDefault="006E2000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18/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03</w:t>
            </w: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/202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6</w:t>
            </w:r>
          </w:p>
        </w:tc>
      </w:tr>
      <w:tr w:rsidR="006E2000" w:rsidRPr="00647C5C" w14:paraId="572FF4DA" w14:textId="77777777" w:rsidTr="006E2000">
        <w:tc>
          <w:tcPr>
            <w:tcW w:w="3229" w:type="dxa"/>
          </w:tcPr>
          <w:p w14:paraId="70B92DE7" w14:textId="77777777" w:rsidR="006E2000" w:rsidRPr="00647C5C" w:rsidRDefault="006E2000" w:rsidP="00EF7440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Оценка:</w:t>
            </w:r>
          </w:p>
        </w:tc>
        <w:tc>
          <w:tcPr>
            <w:tcW w:w="2803" w:type="dxa"/>
          </w:tcPr>
          <w:p w14:paraId="0B22F57A" w14:textId="77777777" w:rsidR="006E2000" w:rsidRPr="00647C5C" w:rsidRDefault="006E2000" w:rsidP="00EF744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56737371" w14:textId="681B1740" w:rsidR="006E2000" w:rsidRDefault="006E2000">
      <w:pPr>
        <w:widowControl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B27D627" w14:textId="6171140F" w:rsidR="009279D7" w:rsidRPr="006E2000" w:rsidRDefault="009279D7" w:rsidP="006E2000">
      <w:pPr>
        <w:pStyle w:val="1"/>
        <w:rPr>
          <w:rFonts w:hint="eastAsia"/>
        </w:rPr>
      </w:pPr>
      <w:r w:rsidRPr="006E2000">
        <w:lastRenderedPageBreak/>
        <w:t>1. Цель эксперимента</w:t>
      </w:r>
    </w:p>
    <w:p w14:paraId="653D19BD" w14:textId="77777777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>1. Освоить базовые понятия машинного обучения, включая обработку наборов данных, визуализационный анализ, бинарную классификацию с использованием логистической регрессии, переобучение линейной регрессии и методы регуляризации.</w:t>
      </w:r>
    </w:p>
    <w:p w14:paraId="3A755F03" w14:textId="5DED6DF5" w:rsidR="00D57B33" w:rsidRPr="00D57B33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>2.</w:t>
      </w:r>
      <w:r w:rsidR="00D57B33">
        <w:rPr>
          <w:rFonts w:ascii="Times New Roman" w:hAnsi="Times New Roman" w:cs="Times New Roman"/>
          <w:sz w:val="24"/>
          <w:lang w:val="ru-RU"/>
        </w:rPr>
        <w:tab/>
        <w:t>О</w:t>
      </w:r>
      <w:r w:rsidR="00D57B33" w:rsidRPr="00D57B33">
        <w:rPr>
          <w:rFonts w:ascii="Times New Roman" w:hAnsi="Times New Roman" w:cs="Times New Roman"/>
          <w:sz w:val="24"/>
        </w:rPr>
        <w:t>своить нормы оформления кода в Jupyter Notebook и выполнять экспериментальные задачи в соответствии с требованиями.</w:t>
      </w:r>
    </w:p>
    <w:p w14:paraId="7411458B" w14:textId="43CAC4EA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>экспериментальные задачи в соответствии с требованиями.</w:t>
      </w:r>
    </w:p>
    <w:p w14:paraId="55A5D630" w14:textId="373229F2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 xml:space="preserve">3. </w:t>
      </w:r>
      <w:r w:rsidR="00D57B33">
        <w:rPr>
          <w:rFonts w:ascii="Times New Roman" w:hAnsi="Times New Roman" w:cs="Times New Roman"/>
          <w:sz w:val="24"/>
          <w:lang w:val="ru-RU"/>
        </w:rPr>
        <w:t>П</w:t>
      </w:r>
      <w:r w:rsidRPr="005D524B">
        <w:rPr>
          <w:rFonts w:ascii="Times New Roman" w:hAnsi="Times New Roman" w:cs="Times New Roman"/>
          <w:sz w:val="24"/>
        </w:rPr>
        <w:t>онять ядреные принципы переобучения и регуляризации, а также продемонстрировать и проверить связанные концепции с помощью кода.</w:t>
      </w:r>
    </w:p>
    <w:p w14:paraId="5616D078" w14:textId="5305F70A" w:rsidR="005D524B" w:rsidRPr="005D524B" w:rsidRDefault="005D524B" w:rsidP="005D524B">
      <w:pPr>
        <w:pStyle w:val="1"/>
        <w:rPr>
          <w:lang w:val="ru-RU"/>
        </w:rPr>
      </w:pPr>
      <w:r>
        <w:rPr>
          <w:lang w:val="ru-RU"/>
        </w:rPr>
        <w:t>2.</w:t>
      </w:r>
      <w:r w:rsidRPr="005D524B">
        <w:t>Ответы на теоретические вопросы</w:t>
      </w:r>
    </w:p>
    <w:p w14:paraId="44486E0D" w14:textId="38E61927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>Ключевой проблемой переобучения: модель чрезмерно обучается шумам и случайным флуктуациям обучающей выборки, что приводит к отличному производительности на обучающей выборке, но к крайне низкой обобщающей способности на тестовой выборке или новых данных, не позволяя точно предсказывать невиданные данные.</w:t>
      </w:r>
    </w:p>
    <w:p w14:paraId="29B2B620" w14:textId="064B864A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>Причина невозможности оценки производительности модели с использованием обучающих данных: обучающие данные являются образцами для обучения модели, модель уже полностью изучила особенности обучающих данных (включая шум). Оценка на их основе переоценивает обобщающую способность модели, не отражает производительность модели в реальных сценариях и приводит к ошибочной оценке производительности модели.</w:t>
      </w:r>
    </w:p>
    <w:p w14:paraId="4801B574" w14:textId="3B6C482E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>Определение и назначение регуляризации: регуляризация — это ключевая технология для контроля сложности модели и смягчения переобучения. путем добавления штрафного члена (например, L1, L2 штраф) в функцию потерь модели, ограничивает диапазон значений параметров модели, уменьшает экстремальные значения параметров, тем самым снижает сложность модели и улучшает обобщающую способность.</w:t>
      </w:r>
    </w:p>
    <w:p w14:paraId="049AF617" w14:textId="026902F5" w:rsidR="005D524B" w:rsidRPr="005D524B" w:rsidRDefault="005D524B" w:rsidP="005D524B">
      <w:pPr>
        <w:pStyle w:val="1"/>
      </w:pPr>
      <w:r>
        <w:rPr>
          <w:lang w:val="ru-RU"/>
        </w:rPr>
        <w:t>3</w:t>
      </w:r>
      <w:r w:rsidRPr="005D524B">
        <w:t>. Результаты эксперимента</w:t>
      </w:r>
    </w:p>
    <w:p w14:paraId="47DF86C1" w14:textId="77777777" w:rsidR="005D524B" w:rsidRPr="005D524B" w:rsidRDefault="005D524B" w:rsidP="005D524B">
      <w:pPr>
        <w:spacing w:line="240" w:lineRule="auto"/>
        <w:rPr>
          <w:rFonts w:ascii="Times New Roman" w:hAnsi="Times New Roman" w:cs="Times New Roman"/>
          <w:b/>
          <w:bCs/>
          <w:sz w:val="24"/>
        </w:rPr>
      </w:pPr>
      <w:r w:rsidRPr="005D524B">
        <w:rPr>
          <w:rFonts w:ascii="Times New Roman" w:hAnsi="Times New Roman" w:cs="Times New Roman"/>
          <w:b/>
          <w:bCs/>
          <w:sz w:val="24"/>
        </w:rPr>
        <w:t>Задача 1: Загрузка и базовый анализ набора данных</w:t>
      </w:r>
    </w:p>
    <w:p w14:paraId="65416F01" w14:textId="77777777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 xml:space="preserve">Загружен набор данных ирисов, который содержит 150 образцов, 4 признака </w:t>
      </w:r>
      <w:r w:rsidRPr="005D524B">
        <w:rPr>
          <w:rFonts w:ascii="Times New Roman" w:hAnsi="Times New Roman" w:cs="Times New Roman"/>
          <w:sz w:val="24"/>
        </w:rPr>
        <w:lastRenderedPageBreak/>
        <w:t>(длина чашелистика, ширина чашелистика, длина лепестка, ширина лепестка) и 3 класса (setosa, versicolor, virginica), по 50 образцов в каждом классе. Данные не имеют пропусков, значения признаков разумны, базовые характеристики данных проанализированы с помощью описательной статистики.</w:t>
      </w:r>
    </w:p>
    <w:p w14:paraId="1A4C71DA" w14:textId="77777777" w:rsidR="005D524B" w:rsidRPr="005D524B" w:rsidRDefault="005D524B" w:rsidP="005D524B">
      <w:pPr>
        <w:spacing w:line="240" w:lineRule="auto"/>
        <w:rPr>
          <w:rFonts w:ascii="Times New Roman" w:hAnsi="Times New Roman" w:cs="Times New Roman"/>
          <w:b/>
          <w:bCs/>
          <w:sz w:val="24"/>
        </w:rPr>
      </w:pPr>
      <w:r w:rsidRPr="005D524B">
        <w:rPr>
          <w:rFonts w:ascii="Times New Roman" w:hAnsi="Times New Roman" w:cs="Times New Roman"/>
          <w:b/>
          <w:bCs/>
          <w:sz w:val="24"/>
        </w:rPr>
        <w:t>Задача 2: Визуализационный анализ данных</w:t>
      </w:r>
    </w:p>
    <w:p w14:paraId="01B86EAC" w14:textId="77777777" w:rsid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5D524B">
        <w:rPr>
          <w:rFonts w:ascii="Times New Roman" w:hAnsi="Times New Roman" w:cs="Times New Roman"/>
          <w:sz w:val="24"/>
        </w:rPr>
        <w:t>Используя библиотеку seaborn, построен график pairplot (график взаимосвязей признаков), который на основе видов как критерия классификации ясно демонстрирует попарные отношения между 4 признаками и различия между классами; дополнительно построена тепловая карта корреляции признаков, которая наглядно представляет степень корреляции между всеми признаками и обеспечивает основу для последующей построения модели.</w:t>
      </w:r>
    </w:p>
    <w:p w14:paraId="1DA0F9CD" w14:textId="4E4668C6" w:rsidR="00553738" w:rsidRDefault="008E290B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8E290B">
        <w:rPr>
          <w:rFonts w:ascii="Times New Roman" w:hAnsi="Times New Roman" w:cs="Times New Roman"/>
          <w:sz w:val="24"/>
          <w:lang w:val="ru-RU"/>
        </w:rPr>
        <w:drawing>
          <wp:inline distT="0" distB="0" distL="0" distR="0" wp14:anchorId="7E2E5B54" wp14:editId="43DBFE65">
            <wp:extent cx="5274310" cy="4973955"/>
            <wp:effectExtent l="0" t="0" r="2540" b="0"/>
            <wp:docPr id="1201824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4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5E98" w14:textId="2C005399" w:rsidR="00C21783" w:rsidRPr="00553738" w:rsidRDefault="00C21783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C21783">
        <w:rPr>
          <w:rFonts w:ascii="Times New Roman" w:hAnsi="Times New Roman" w:cs="Times New Roman"/>
          <w:sz w:val="24"/>
          <w:lang w:val="ru-RU"/>
        </w:rPr>
        <w:lastRenderedPageBreak/>
        <w:drawing>
          <wp:inline distT="0" distB="0" distL="0" distR="0" wp14:anchorId="2393F132" wp14:editId="3D237E4F">
            <wp:extent cx="5274310" cy="4740275"/>
            <wp:effectExtent l="0" t="0" r="2540" b="3175"/>
            <wp:docPr id="86893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31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9E8D" w14:textId="77777777" w:rsidR="005D524B" w:rsidRPr="005D524B" w:rsidRDefault="005D524B" w:rsidP="005D524B">
      <w:pPr>
        <w:spacing w:line="240" w:lineRule="auto"/>
        <w:rPr>
          <w:rFonts w:ascii="Times New Roman" w:hAnsi="Times New Roman" w:cs="Times New Roman"/>
          <w:b/>
          <w:bCs/>
          <w:sz w:val="24"/>
        </w:rPr>
      </w:pPr>
      <w:r w:rsidRPr="005D524B">
        <w:rPr>
          <w:rFonts w:ascii="Times New Roman" w:hAnsi="Times New Roman" w:cs="Times New Roman"/>
          <w:b/>
          <w:bCs/>
          <w:sz w:val="24"/>
        </w:rPr>
        <w:t>Задача 3: Бинарная классификация с использованием логистической регрессии</w:t>
      </w:r>
    </w:p>
    <w:p w14:paraId="45965513" w14:textId="77777777" w:rsid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5D524B">
        <w:rPr>
          <w:rFonts w:ascii="Times New Roman" w:hAnsi="Times New Roman" w:cs="Times New Roman"/>
          <w:sz w:val="24"/>
        </w:rPr>
        <w:t>Набор данных ирисов преобразован в задачу бинарной классификации (setosa — класс 0, не setosa — класс 1), 30% данных выделены в тестовую выборку, 70% — в обучающую, обучена модель логистической регрессии. Результаты эксперимента показывают, что точность модели на обучающей и тестовой выборках приближается к 1.0, что свидетельствует о превосходном эффекте классификации; через анализ важности признаков и визуализацию границы решения установлено, что признаки лепестков оказывают наибольшее влияние на задачу бинарной классификации.</w:t>
      </w:r>
    </w:p>
    <w:p w14:paraId="48710273" w14:textId="3A10EB86" w:rsidR="007408B5" w:rsidRPr="007408B5" w:rsidRDefault="007408B5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7408B5">
        <w:rPr>
          <w:rFonts w:ascii="Times New Roman" w:hAnsi="Times New Roman" w:cs="Times New Roman"/>
          <w:sz w:val="24"/>
          <w:lang w:val="ru-RU"/>
        </w:rPr>
        <w:lastRenderedPageBreak/>
        <w:drawing>
          <wp:inline distT="0" distB="0" distL="0" distR="0" wp14:anchorId="3628534A" wp14:editId="55C184EE">
            <wp:extent cx="5274310" cy="2171700"/>
            <wp:effectExtent l="0" t="0" r="2540" b="0"/>
            <wp:docPr id="126418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80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63EE" w14:textId="77777777" w:rsidR="005D524B" w:rsidRPr="005D524B" w:rsidRDefault="005D524B" w:rsidP="005D524B">
      <w:pPr>
        <w:spacing w:line="240" w:lineRule="auto"/>
        <w:rPr>
          <w:rFonts w:ascii="Times New Roman" w:hAnsi="Times New Roman" w:cs="Times New Roman"/>
          <w:b/>
          <w:bCs/>
          <w:sz w:val="24"/>
        </w:rPr>
      </w:pPr>
      <w:r w:rsidRPr="005D524B">
        <w:rPr>
          <w:rFonts w:ascii="Times New Roman" w:hAnsi="Times New Roman" w:cs="Times New Roman"/>
          <w:b/>
          <w:bCs/>
          <w:sz w:val="24"/>
        </w:rPr>
        <w:t>Задача 4: Демонстрация переобучения линейной регрессии</w:t>
      </w:r>
    </w:p>
    <w:p w14:paraId="5E6F8078" w14:textId="77777777" w:rsid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5D524B">
        <w:rPr>
          <w:rFonts w:ascii="Times New Roman" w:hAnsi="Times New Roman" w:cs="Times New Roman"/>
          <w:sz w:val="24"/>
        </w:rPr>
        <w:t>Самостоятельно сгенерированы синтетические данные с шумом (y=2x+1+шум), использована полиномиальная регрессия разных порядков для демонстрации явления переобучения. Эксперимент показывает, что с увеличением порядка полинома (сложности модели) ошибка на обучающей выборке постепенно снижается, но ошибка на тестовой выборке сначала снижается, а затем возрастает. Когда порядок достигает более 10, модель демонстрирует явное переобучение, кривая чрезмерно адаптируется к шуму обучающих данных, и обобщающая способность значительно снижается.</w:t>
      </w:r>
    </w:p>
    <w:p w14:paraId="4211A2F5" w14:textId="186C36B1" w:rsidR="00E95BBE" w:rsidRDefault="00E95BBE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E95BBE">
        <w:rPr>
          <w:rFonts w:ascii="Times New Roman" w:hAnsi="Times New Roman" w:cs="Times New Roman"/>
          <w:sz w:val="24"/>
          <w:lang w:val="ru-RU"/>
        </w:rPr>
        <w:drawing>
          <wp:inline distT="0" distB="0" distL="0" distR="0" wp14:anchorId="0A7AD130" wp14:editId="14A6DC79">
            <wp:extent cx="5274310" cy="3630930"/>
            <wp:effectExtent l="0" t="0" r="2540" b="7620"/>
            <wp:docPr id="938121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1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AE4" w14:textId="1117E8B6" w:rsidR="00051B34" w:rsidRPr="00E95BBE" w:rsidRDefault="00051B34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051B34">
        <w:rPr>
          <w:rFonts w:ascii="Times New Roman" w:hAnsi="Times New Roman" w:cs="Times New Roman"/>
          <w:sz w:val="24"/>
          <w:lang w:val="ru-RU"/>
        </w:rPr>
        <w:lastRenderedPageBreak/>
        <w:drawing>
          <wp:inline distT="0" distB="0" distL="0" distR="0" wp14:anchorId="5D473A40" wp14:editId="02A9B1E5">
            <wp:extent cx="5274310" cy="3146425"/>
            <wp:effectExtent l="0" t="0" r="2540" b="0"/>
            <wp:docPr id="123155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1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BFCA" w14:textId="77777777" w:rsidR="005D524B" w:rsidRPr="005D524B" w:rsidRDefault="005D524B" w:rsidP="005D524B">
      <w:pPr>
        <w:spacing w:line="240" w:lineRule="auto"/>
        <w:rPr>
          <w:rFonts w:ascii="Times New Roman" w:hAnsi="Times New Roman" w:cs="Times New Roman"/>
          <w:b/>
          <w:bCs/>
          <w:sz w:val="24"/>
        </w:rPr>
      </w:pPr>
      <w:r w:rsidRPr="005D524B">
        <w:rPr>
          <w:rFonts w:ascii="Times New Roman" w:hAnsi="Times New Roman" w:cs="Times New Roman"/>
          <w:b/>
          <w:bCs/>
          <w:sz w:val="24"/>
        </w:rPr>
        <w:t>Задача 5: Предотвращение переобучения с помощью регуляризации</w:t>
      </w:r>
    </w:p>
    <w:p w14:paraId="66B76A3E" w14:textId="77777777" w:rsid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5D524B">
        <w:rPr>
          <w:rFonts w:ascii="Times New Roman" w:hAnsi="Times New Roman" w:cs="Times New Roman"/>
          <w:sz w:val="24"/>
        </w:rPr>
        <w:t>Для проблемы переобучения полиномиальной регрессии 15-го порядка были использованы модели Ridge (L2-регуляризация) и Lasso (L1-регуляризация) для оптимизации. Результаты эксперимента показывают, что модели с регуляризацией могут эффективно снизить ошибку на тестовой выборке, при этом модель Ridge при сохранении способности модели к аппроксимации значительно улучшает обобщающую способность, что подтверждает роль регуляризации в контроле сложности модели и смягчении переобучения.</w:t>
      </w:r>
    </w:p>
    <w:p w14:paraId="13B6D880" w14:textId="5E4B4C4E" w:rsidR="00E95BBE" w:rsidRPr="00E95BBE" w:rsidRDefault="00E95BBE" w:rsidP="00553738">
      <w:pPr>
        <w:spacing w:line="24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E95BBE">
        <w:rPr>
          <w:rFonts w:ascii="Times New Roman" w:hAnsi="Times New Roman" w:cs="Times New Roman"/>
          <w:sz w:val="24"/>
          <w:lang w:val="ru-RU"/>
        </w:rPr>
        <w:drawing>
          <wp:inline distT="0" distB="0" distL="0" distR="0" wp14:anchorId="09BB256E" wp14:editId="4985257E">
            <wp:extent cx="5274310" cy="1504315"/>
            <wp:effectExtent l="0" t="0" r="2540" b="635"/>
            <wp:docPr id="4063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1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9A9E" w14:textId="752B6F0E" w:rsidR="005D524B" w:rsidRPr="005D524B" w:rsidRDefault="00D04DA8" w:rsidP="00D04DA8">
      <w:pPr>
        <w:pStyle w:val="1"/>
      </w:pPr>
      <w:r>
        <w:rPr>
          <w:lang w:val="ru-RU"/>
        </w:rPr>
        <w:t>4</w:t>
      </w:r>
      <w:r w:rsidR="005D524B" w:rsidRPr="005D524B">
        <w:t>. Заключение</w:t>
      </w:r>
    </w:p>
    <w:p w14:paraId="1A888621" w14:textId="77777777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t>В ходе настоящего эксперимента все задачи успешно выполнены: набор данных ирисов был успешно загружен и проанализирован, визуализация данных выполнена с помощью pairplot, построена модель логистической регрессии для реализации задачи бинарной классификации, явление переобучения наглядно продемонстрировано с использованием полиномиальной регрессии, а проблема переобучения эффективно смягчена с помощью методов регуляризации.</w:t>
      </w:r>
    </w:p>
    <w:p w14:paraId="028E5498" w14:textId="77777777" w:rsidR="005D524B" w:rsidRPr="005D524B" w:rsidRDefault="005D524B" w:rsidP="0055373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D524B">
        <w:rPr>
          <w:rFonts w:ascii="Times New Roman" w:hAnsi="Times New Roman" w:cs="Times New Roman"/>
          <w:sz w:val="24"/>
        </w:rPr>
        <w:lastRenderedPageBreak/>
        <w:t>С помощью эксперимента глубоко поняты базовые понятия машинного обучения, освоены базовые методы визуализации данных, построения и оценки моделей, определены причины возникновения переобучения и подходы к его решению. Одновременно освоены нормы оформления кода в Jupyter Notebook, достигнуты запланированные цели эксперимента. В процессе эксперимента код можно было запускать напрямую, результаты были точными и надежными, соответствуя требованиям задания.</w:t>
      </w:r>
    </w:p>
    <w:p w14:paraId="01964D47" w14:textId="77777777" w:rsidR="009279D7" w:rsidRPr="006E2000" w:rsidRDefault="009279D7" w:rsidP="009279D7">
      <w:pPr>
        <w:spacing w:line="240" w:lineRule="auto"/>
        <w:rPr>
          <w:rFonts w:ascii="Times New Roman" w:hAnsi="Times New Roman" w:cs="Times New Roman"/>
          <w:sz w:val="24"/>
        </w:rPr>
      </w:pPr>
    </w:p>
    <w:sectPr w:rsidR="009279D7" w:rsidRPr="006E2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0703"/>
    <w:multiLevelType w:val="hybridMultilevel"/>
    <w:tmpl w:val="5D3EADD0"/>
    <w:lvl w:ilvl="0" w:tplc="DCAE975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EC0DBF"/>
    <w:multiLevelType w:val="hybridMultilevel"/>
    <w:tmpl w:val="FB8A9E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ED2975"/>
    <w:multiLevelType w:val="hybridMultilevel"/>
    <w:tmpl w:val="4FD2ADDE"/>
    <w:lvl w:ilvl="0" w:tplc="DCAE975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5A5681"/>
    <w:multiLevelType w:val="hybridMultilevel"/>
    <w:tmpl w:val="97B6A1F8"/>
    <w:lvl w:ilvl="0" w:tplc="DCAE975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2125010">
    <w:abstractNumId w:val="1"/>
  </w:num>
  <w:num w:numId="2" w16cid:durableId="226116638">
    <w:abstractNumId w:val="0"/>
  </w:num>
  <w:num w:numId="3" w16cid:durableId="965935816">
    <w:abstractNumId w:val="3"/>
  </w:num>
  <w:num w:numId="4" w16cid:durableId="486554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D7"/>
    <w:rsid w:val="00051B34"/>
    <w:rsid w:val="00103C09"/>
    <w:rsid w:val="001F6DD5"/>
    <w:rsid w:val="00297ECE"/>
    <w:rsid w:val="003B7954"/>
    <w:rsid w:val="00553738"/>
    <w:rsid w:val="0058551C"/>
    <w:rsid w:val="005D524B"/>
    <w:rsid w:val="006E2000"/>
    <w:rsid w:val="007408B5"/>
    <w:rsid w:val="007E653A"/>
    <w:rsid w:val="008125B6"/>
    <w:rsid w:val="00825F26"/>
    <w:rsid w:val="008E290B"/>
    <w:rsid w:val="009279D7"/>
    <w:rsid w:val="00A52371"/>
    <w:rsid w:val="00AA19F6"/>
    <w:rsid w:val="00BE1091"/>
    <w:rsid w:val="00C21783"/>
    <w:rsid w:val="00CB0084"/>
    <w:rsid w:val="00D04DA8"/>
    <w:rsid w:val="00D57B33"/>
    <w:rsid w:val="00E95BBE"/>
    <w:rsid w:val="00F62723"/>
    <w:rsid w:val="00FC3FD9"/>
    <w:rsid w:val="00FE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3F75"/>
  <w15:chartTrackingRefBased/>
  <w15:docId w15:val="{0780B08C-559D-4219-AF6D-E343473B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9279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9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9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9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9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9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9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9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9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7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7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79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79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79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79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79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79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7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9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79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79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9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9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79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7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玉洁 李</dc:creator>
  <cp:keywords/>
  <dc:description/>
  <cp:lastModifiedBy>玉洁 李</cp:lastModifiedBy>
  <cp:revision>9</cp:revision>
  <dcterms:created xsi:type="dcterms:W3CDTF">2026-04-24T08:42:00Z</dcterms:created>
  <dcterms:modified xsi:type="dcterms:W3CDTF">2026-04-24T08:49:00Z</dcterms:modified>
</cp:coreProperties>
</file>