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49DA4D" w14:textId="4DE44BCF"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Во второй половине XIII и начале XIV в. на северо-востоке Руси начинает возвышаться до сих пор незаметное княжество Московское. Прежде чем перейти к определению причин и хода возвышения этого княжества, скажем несколько слов об его главном городе Москве.</w:t>
      </w:r>
    </w:p>
    <w:p w14:paraId="1748A540" w14:textId="1D9A921E"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Впервые упомянутая в летописи в 1147 г. маленькая деревянная Москва была стерта с лица земли во время нашествия на Русь </w:t>
      </w:r>
      <w:proofErr w:type="spellStart"/>
      <w:r w:rsidRPr="0068679E">
        <w:rPr>
          <w:color w:val="000000"/>
          <w:sz w:val="28"/>
          <w:szCs w:val="28"/>
        </w:rPr>
        <w:t>батыевых</w:t>
      </w:r>
      <w:proofErr w:type="spellEnd"/>
      <w:r w:rsidRPr="0068679E">
        <w:rPr>
          <w:color w:val="000000"/>
          <w:sz w:val="28"/>
          <w:szCs w:val="28"/>
        </w:rPr>
        <w:t xml:space="preserve"> полчищ. Но город вновь отстроили. Несколько десятилетий крошечное Московское княжество входило в состав Переяславского княжества, являвшегося вотчиной Александра Ярославича Невского.</w:t>
      </w:r>
    </w:p>
    <w:p w14:paraId="58F84398" w14:textId="14B76E3C"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Как маленький и новый городок, Москва довольно поздно стала стольным городом особого княжества. Наиболее заметным из первых московских князей был Михаил Ярославич Хоробрит, прозванный так за то, что он без всякого права, благодаря одной своей смелости, сверг князя Святослава и захватил в свои руки великое княжение. Вскоре за Хоробритом московский стол достался князю Даниилу Александровичу, умершему в 1303 г., который сделался родоначальником московского княжеского дома. С тех пор Москва стала особым княжеством с постоянным князем.</w:t>
      </w:r>
    </w:p>
    <w:p w14:paraId="4745F2AA" w14:textId="35D73F0C"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С этого времени Москва, изначально владевшая лишь ближайшими окрестностями в радиусе 40 км, начала прирастать территориями. Новые земли московские князья приобретали различными путями: прямыми захватами, покупкой, переходом по завещанию, распространением вассальной зависимости и т.д. Одновременно шла борьба за политическое первенство Москвы с Тверью и другими центрами.</w:t>
      </w:r>
    </w:p>
    <w:p w14:paraId="54F0A638" w14:textId="502645BC"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 числе первых причин возвышения Московского </w:t>
      </w:r>
      <w:r w:rsidR="003A3C08" w:rsidRPr="0068679E">
        <w:rPr>
          <w:color w:val="000000"/>
          <w:sz w:val="28"/>
          <w:szCs w:val="28"/>
        </w:rPr>
        <w:t>княжества надо</w:t>
      </w:r>
      <w:r w:rsidRPr="0068679E">
        <w:rPr>
          <w:color w:val="000000"/>
          <w:sz w:val="28"/>
          <w:szCs w:val="28"/>
        </w:rPr>
        <w:t xml:space="preserve"> отметить:</w:t>
      </w:r>
    </w:p>
    <w:p w14:paraId="6D31F1D2" w14:textId="4CA444CF"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1) географическое положение, давшее Московскому княжеству население и средства,</w:t>
      </w:r>
    </w:p>
    <w:p w14:paraId="7EE13D04"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 2) личные способности первых московских князей, их политическую ловкость и хозяйственность, умение пользоваться обстоятельствами, чего не имели тверские князья, несмотря на одинаковое выгодное положение Тверского княжества и Московского. </w:t>
      </w:r>
    </w:p>
    <w:p w14:paraId="5F555CB6"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К причинам, способствовавшим усилению княжества, надо отнести: </w:t>
      </w:r>
    </w:p>
    <w:p w14:paraId="141145DE"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1) сочувствие духовенства, выраженное в перемене пребывания митрополии;</w:t>
      </w:r>
    </w:p>
    <w:p w14:paraId="72249298" w14:textId="50277070"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2) политическую близорукость татар, которые не могли своевременно заметить опасное для них усиление княжества; </w:t>
      </w:r>
    </w:p>
    <w:p w14:paraId="3AFCBE53" w14:textId="77777777" w:rsidR="003A3C08"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3) отсутствие сильных врагов, так как Новгород не был силен, а в Твери происходили постоянно междоусобия князей; </w:t>
      </w:r>
    </w:p>
    <w:p w14:paraId="617B326E" w14:textId="674E1EB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4) сочувствие бояр и сочувствие населения.</w:t>
      </w:r>
    </w:p>
    <w:p w14:paraId="4E4A9B86" w14:textId="51013190"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Бережливые и осторожные в политике, расчетливо приветливые к союзникам и бесконечно жестокие к врагам, московские князья к середине XIV в. обрели силу. При внуке Ивана Калиты Дмитрии Ивановиче (1359-1384) Тверь, издавна соперничавшая с Москвой за гегемонию в северо-восточной Руси, была окончательно повержена. Теперь уже никто из русских князей не осмеливался оспаривать первенство Москвы. Она уже обладала достаточной мощью и авторитетом, чтобы возглавить общерусское дело борьбы с Ордой. После Куликовской битвы 1380 г., за победу, в которой князь Дмитрий Иванович получил прозвище Донской, Москва стала очевидным для всех центром народного объединения.</w:t>
      </w:r>
    </w:p>
    <w:p w14:paraId="1F3D3D4C" w14:textId="7E384D7A"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Опираясь на свою силу и богатство, имея поддержку в Орде, московские князья явились действительной властью, способной поддержать порядок и тишину не только в своем уделе, но и во всей Владимиро-Суздальской области. Это было так важно и так желанно для измученного татарами и внутренними неурядицами народа, что он охотно шел под власть Москвы и поддерживал московских князей. К московским князьям приезжало много знатных слуг, бояр со своими дружинами, с юга и из других уделов Суздальских. Поступая на службу к московским князьям, эти слуги усиливали собой рать московскую, но и сами, служа сильному князю, улучшали свое положение и становились еще знатнее. Быть слугой и боярином великого князя было лучше, чем служить в простом уделе; поэтому слуги московских князей старались, чтобы великое княжение всегда принадлежало Москве. Бояре московские были верными слугами своих князей даже и тогда, когда сами князья были слабы или же недееспособны.</w:t>
      </w:r>
    </w:p>
    <w:p w14:paraId="0B654961" w14:textId="3DB93F8B"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Вместе с боярством и духовенство проявляло особое сочувствие и содействие московским князьям. После того как митрополит Феогност окончательно поселился в Москве, он подготовил себе преемника - московского инока, москвича родом, Алексия, происходившего из знатной боярской семьи Плещеевых. Посвященный в митрополиты, Алексий при слабом Иване Красном и в малолетство сына его Димитрия стоял во главе Московского княжества, был, можно сказать, его правителем. Обладая исключительным умом и способностями, митрополит Алексий пользовался большой благосклонностью в Орде</w:t>
      </w:r>
      <w:r w:rsidR="003A3C08" w:rsidRPr="003A3C08">
        <w:rPr>
          <w:color w:val="000000"/>
          <w:sz w:val="28"/>
          <w:szCs w:val="28"/>
        </w:rPr>
        <w:t xml:space="preserve"> </w:t>
      </w:r>
      <w:r w:rsidRPr="0068679E">
        <w:rPr>
          <w:color w:val="000000"/>
          <w:sz w:val="28"/>
          <w:szCs w:val="28"/>
        </w:rPr>
        <w:t>и содействовал тому, что великое княжение укрепилось окончательно за московскими князьями. На Руси он являлся неизменным сторонником московских князей и действовал своим авторитетом всегда в их пользу. Заслуги св. Алексия пред Москвой были так велики, и личность его была так высока, что память его в Москве чтилась необычайно. Спустя 50 лет после его кончины (он умер в 1378 г.) были обретены в основанном им Чудовом монастыре в Москве его мощи, и было установлено празднование его памяти.</w:t>
      </w:r>
    </w:p>
    <w:p w14:paraId="47BCCDA1" w14:textId="12AE8D3A"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Руководимое</w:t>
      </w:r>
      <w:r w:rsidR="003A3C08" w:rsidRPr="003A3C08">
        <w:rPr>
          <w:color w:val="000000"/>
          <w:sz w:val="28"/>
          <w:szCs w:val="28"/>
        </w:rPr>
        <w:t xml:space="preserve"> </w:t>
      </w:r>
      <w:r w:rsidRPr="0068679E">
        <w:rPr>
          <w:color w:val="000000"/>
          <w:sz w:val="28"/>
          <w:szCs w:val="28"/>
        </w:rPr>
        <w:t>св.</w:t>
      </w:r>
      <w:r w:rsidR="003A3C08" w:rsidRPr="003A3C08">
        <w:rPr>
          <w:color w:val="000000"/>
          <w:sz w:val="28"/>
          <w:szCs w:val="28"/>
        </w:rPr>
        <w:t xml:space="preserve"> </w:t>
      </w:r>
      <w:r w:rsidRPr="0068679E">
        <w:rPr>
          <w:color w:val="000000"/>
          <w:sz w:val="28"/>
          <w:szCs w:val="28"/>
        </w:rPr>
        <w:t>Алексием</w:t>
      </w:r>
      <w:r w:rsidR="003A3C08" w:rsidRPr="003A3C08">
        <w:rPr>
          <w:color w:val="000000"/>
          <w:sz w:val="28"/>
          <w:szCs w:val="28"/>
        </w:rPr>
        <w:t xml:space="preserve"> </w:t>
      </w:r>
      <w:r w:rsidRPr="0068679E">
        <w:rPr>
          <w:color w:val="000000"/>
          <w:sz w:val="28"/>
          <w:szCs w:val="28"/>
        </w:rPr>
        <w:t>русское</w:t>
      </w:r>
      <w:r w:rsidR="003A3C08" w:rsidRPr="003A3C08">
        <w:rPr>
          <w:color w:val="000000"/>
          <w:sz w:val="28"/>
          <w:szCs w:val="28"/>
        </w:rPr>
        <w:t xml:space="preserve"> </w:t>
      </w:r>
      <w:r w:rsidRPr="0068679E">
        <w:rPr>
          <w:color w:val="000000"/>
          <w:sz w:val="28"/>
          <w:szCs w:val="28"/>
        </w:rPr>
        <w:t xml:space="preserve">духовенство держалось его направления и всегда поддерживало московских князей в их стремлении установить на Руси сильную власть и твердый порядок. Как мы знаем, духовенство изначала вело на Руси проповедь </w:t>
      </w:r>
      <w:proofErr w:type="spellStart"/>
      <w:r w:rsidRPr="0068679E">
        <w:rPr>
          <w:color w:val="000000"/>
          <w:sz w:val="28"/>
          <w:szCs w:val="28"/>
        </w:rPr>
        <w:t>богоустановленности</w:t>
      </w:r>
      <w:proofErr w:type="spellEnd"/>
      <w:r w:rsidRPr="0068679E">
        <w:rPr>
          <w:color w:val="000000"/>
          <w:sz w:val="28"/>
          <w:szCs w:val="28"/>
        </w:rPr>
        <w:t xml:space="preserve"> власти и необходимости правильного государственного порядка. С большой чуткостью передовые представители духовенства угадали в Москве возможный государственный центр и стали содействовать именно ей. Вслед за митрополитом Алексием в этом отношении должен быть упомянут его сотрудник, преподобный инок Сергий, основатель знаменитого Троицкого монастыря. Вместе с митрополитом Алексием и самостоятельно, сам по себе, этот знаменитый подвижник выступал на помощь Москве во все трудные минуты народной жизни и поддерживал своим громадным нравственным авторитетом начинания московских князей.</w:t>
      </w:r>
    </w:p>
    <w:p w14:paraId="31296697" w14:textId="0060A189"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За знатными боярами и высшим духовенством тянулось к Москве и все народное множество. Московское княжество отличалось внутренним спокойствием; оно было заслонено от пограничных нападений окраинными княжествами (Рязанским, Нижегородским, Смоленским и др.); оно было в дружбе с Ордой. Этого было достаточно, чтобы внушить желание поселиться поближе к Москве, под ее защиту. Народ шел на московские земли, и московские князья строили для него города, слободы, села. Они сами покупали себе целые уделы у обедневших князей (ярославских, белозерских, ростовских) и простые села у мелких владельцев. Они выкупали в Орде русский "полон", выводили его на свои земли и заселяли этими пленниками, "ордынцами", целые слободы. Так множилось население в московских волостях, а вместе с тем вырастали силы и средства у московских князей.</w:t>
      </w:r>
    </w:p>
    <w:p w14:paraId="1C51852D" w14:textId="77777777"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Таким образом, первые успехи московских князей, давшие им великокняжеский сан, имели своим последствием решительное преобладание Москвы над другими уделами, а это, в свою очередь, вызвало сочувствие и поддержку Москве со стороны боярства, духовенства и народной массы. До конца XIV столетия, при Калите и его сыновьях, рост московских сил имел характер только внешнего усиления путем счастливых "промыслов". Позже, когда московские князья явились во главе всей Руси борцами за Русскую землю против Орды и Литвы, Москва стала центром народного объединения, а московские князья - национальными государями.</w:t>
      </w:r>
    </w:p>
    <w:p w14:paraId="7E6ECC69" w14:textId="77777777" w:rsidR="0068679E" w:rsidRPr="0068679E" w:rsidRDefault="0068679E" w:rsidP="0068679E">
      <w:pPr>
        <w:pStyle w:val="a3"/>
        <w:shd w:val="clear" w:color="auto" w:fill="F8F9FA"/>
        <w:spacing w:before="0" w:beforeAutospacing="0"/>
        <w:rPr>
          <w:color w:val="000000"/>
          <w:sz w:val="28"/>
          <w:szCs w:val="28"/>
        </w:rPr>
      </w:pPr>
      <w:r w:rsidRPr="0068679E">
        <w:rPr>
          <w:color w:val="000000"/>
          <w:sz w:val="28"/>
          <w:szCs w:val="28"/>
        </w:rPr>
        <w:t> </w:t>
      </w:r>
    </w:p>
    <w:p w14:paraId="7BA4D9C4" w14:textId="77777777" w:rsidR="0068679E" w:rsidRPr="0068679E" w:rsidRDefault="0068679E" w:rsidP="0068679E">
      <w:pPr>
        <w:pStyle w:val="a3"/>
        <w:shd w:val="clear" w:color="auto" w:fill="F8F9FA"/>
        <w:spacing w:before="0" w:beforeAutospacing="0"/>
        <w:rPr>
          <w:color w:val="000000"/>
          <w:sz w:val="28"/>
          <w:szCs w:val="28"/>
        </w:rPr>
      </w:pPr>
      <w:r w:rsidRPr="0068679E">
        <w:rPr>
          <w:color w:val="000000"/>
          <w:sz w:val="28"/>
          <w:szCs w:val="28"/>
        </w:rPr>
        <w:t> </w:t>
      </w:r>
    </w:p>
    <w:p w14:paraId="7E433DB1" w14:textId="54888470" w:rsidR="0068679E" w:rsidRPr="0068679E" w:rsidRDefault="0068679E" w:rsidP="0068679E">
      <w:pPr>
        <w:pStyle w:val="a3"/>
        <w:shd w:val="clear" w:color="auto" w:fill="F8F9FA"/>
        <w:spacing w:before="0" w:beforeAutospacing="0"/>
        <w:jc w:val="center"/>
        <w:rPr>
          <w:color w:val="000000"/>
          <w:sz w:val="28"/>
          <w:szCs w:val="28"/>
        </w:rPr>
      </w:pPr>
      <w:r w:rsidRPr="0068679E">
        <w:rPr>
          <w:color w:val="000000"/>
          <w:sz w:val="28"/>
          <w:szCs w:val="28"/>
        </w:rPr>
        <w:t>Деятельность великого князя </w:t>
      </w:r>
      <w:proofErr w:type="spellStart"/>
      <w:r w:rsidRPr="0068679E">
        <w:rPr>
          <w:color w:val="000000"/>
          <w:sz w:val="28"/>
          <w:szCs w:val="28"/>
        </w:rPr>
        <w:t>ивана</w:t>
      </w:r>
      <w:proofErr w:type="spellEnd"/>
      <w:r w:rsidRPr="0068679E">
        <w:rPr>
          <w:color w:val="000000"/>
          <w:sz w:val="28"/>
          <w:szCs w:val="28"/>
        </w:rPr>
        <w:t> калиты</w:t>
      </w:r>
    </w:p>
    <w:p w14:paraId="74A2BB7D" w14:textId="77777777" w:rsidR="0068679E" w:rsidRPr="0068679E" w:rsidRDefault="0068679E" w:rsidP="0068679E">
      <w:pPr>
        <w:pStyle w:val="a3"/>
        <w:shd w:val="clear" w:color="auto" w:fill="F8F9FA"/>
        <w:spacing w:before="0" w:beforeAutospacing="0"/>
        <w:rPr>
          <w:color w:val="000000"/>
          <w:sz w:val="28"/>
          <w:szCs w:val="28"/>
        </w:rPr>
      </w:pPr>
      <w:r w:rsidRPr="0068679E">
        <w:rPr>
          <w:color w:val="000000"/>
          <w:sz w:val="28"/>
          <w:szCs w:val="28"/>
        </w:rPr>
        <w:t> </w:t>
      </w:r>
    </w:p>
    <w:p w14:paraId="21FFA4EC" w14:textId="0A96C176"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Иван Данилович Калита – князь Московский, Великий князь Владимирский, князь Новгородский, хитрый, жестокий и умный политик. Период его правления оценивается неоднозначно. Одни исследователи считают этого князя великим собирателем земель русских, другие предателем народа и ревностным служителем золотоордынского хана Узбека. Его награждали эпитетами: "скупец", «лицемер», "вероломный татарский угодник". Свое прозвище Иван получил, видимо, от привычки носить с собой постоянно кошелек ("калиту") с деньгами для раздачи милостыни [1, 85].</w:t>
      </w:r>
    </w:p>
    <w:p w14:paraId="6766A49C" w14:textId="67CBA571"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Не известна и точная дата рождения и смерти Ивана Калиты. Историки указывают лишь приблизительный год его появления на свет - 1288, хотя и в этом многие сомневаются; (другие источники указывают 1283 год). Существует проблема и с определением даты смерти Калиты - 1340 или 1341 год. Будущий великий князь родился четвертым по счету сыном московского правителя Даниила Александровича и долгое время не мог рассчитывать на московский престол. В течение долгого времени Иван оставался в тени старшего брата московского князя Юрия Даниловича. Его великого деда Александра Невского часто сравнивают с Иваном Даниловичем, пытаясь найти истоки мирного сосуществования с Золотой Ордой.</w:t>
      </w:r>
    </w:p>
    <w:p w14:paraId="67C5DB52" w14:textId="77777777"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О деятельности великого князя Ивана Даниловича Калиты известно немного. В борьбе с другими князьями Иван Калита не пренебрегал никакими средствами и, раболепствуя перед ханом, при помощи татар счастливо одерживал верх над своими соперниками. Еще при жизни Георгия Даниловича, князя Юрия, Калита управлял московским княжеством. После смерти Георгия, хан Узбек отдал великое княжение тверскому князю Александру. Пользуясь случившимся в Твери, в 1327 году, убийством татарского посла </w:t>
      </w:r>
      <w:proofErr w:type="spellStart"/>
      <w:r w:rsidRPr="0068679E">
        <w:rPr>
          <w:color w:val="000000"/>
          <w:sz w:val="28"/>
          <w:szCs w:val="28"/>
        </w:rPr>
        <w:t>Чолхана</w:t>
      </w:r>
      <w:proofErr w:type="spellEnd"/>
      <w:r w:rsidRPr="0068679E">
        <w:rPr>
          <w:color w:val="000000"/>
          <w:sz w:val="28"/>
          <w:szCs w:val="28"/>
        </w:rPr>
        <w:t xml:space="preserve"> (Щелкана), Иван Калита поспешил в Орду, возвратился с 50000 человек татарского войска и опустошил огнем и мечом всю Тверскую землю. В следующем году Иван Калита получил от хана ярлык на великое княжение, он не перестал, однако, преследовать несчастного тверского князя. Князь Александр скрылся в Пскове. Не надеясь взять этот город силой, Калита прибегнул к помощи духовенства: угроза митрополита Феогноста отлучить от церкви весь Псков заставила князя Александра удалиться на некоторое время в Литву. Когда он вернулся во Псков, Калита, в 1339 году, отправился к татарам; по его внушению, хан послал князю Александру приказ явиться в Орду. Здесь тверской князь был убит, а Калита вернулся в Москву с великим пожалованием и, торжествуя победу над Тверью, велел снять большой колокол тверского Спасского собора и перевезти в Москву.</w:t>
      </w:r>
    </w:p>
    <w:p w14:paraId="0404E558" w14:textId="611E706B"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 Самовластно распоряжался Калита и в других княжествах. В </w:t>
      </w:r>
      <w:proofErr w:type="spellStart"/>
      <w:r w:rsidRPr="0068679E">
        <w:rPr>
          <w:color w:val="000000"/>
          <w:sz w:val="28"/>
          <w:szCs w:val="28"/>
        </w:rPr>
        <w:t>Ростове</w:t>
      </w:r>
      <w:proofErr w:type="spellEnd"/>
      <w:r w:rsidRPr="0068679E">
        <w:rPr>
          <w:color w:val="000000"/>
          <w:sz w:val="28"/>
          <w:szCs w:val="28"/>
        </w:rPr>
        <w:t xml:space="preserve">, в 1330 году, его воеводы чинили всякие насилия над жителями и повесили старшего ростовского боярина Аверкия. В 1332 году Иван Калита начал войну с Новгородом, вследствие отказа последнего уплатить старинную дань (так </w:t>
      </w:r>
      <w:r w:rsidRPr="0068679E">
        <w:rPr>
          <w:color w:val="000000"/>
          <w:sz w:val="28"/>
          <w:szCs w:val="28"/>
        </w:rPr>
        <w:lastRenderedPageBreak/>
        <w:t>называемое «</w:t>
      </w:r>
      <w:proofErr w:type="spellStart"/>
      <w:r w:rsidRPr="0068679E">
        <w:rPr>
          <w:color w:val="000000"/>
          <w:sz w:val="28"/>
          <w:szCs w:val="28"/>
        </w:rPr>
        <w:t>закамское</w:t>
      </w:r>
      <w:proofErr w:type="spellEnd"/>
      <w:r w:rsidRPr="0068679E">
        <w:rPr>
          <w:color w:val="000000"/>
          <w:sz w:val="28"/>
          <w:szCs w:val="28"/>
        </w:rPr>
        <w:t xml:space="preserve"> серебро»), но вскоре заключил мир. В конце княжения он снова потребовал от новгородцев большую сумму денег и, когда они отказались уплатить ее, отозвал своих наместников. Эта распря окончилась уже при его сыне. В 1340 году Калита, по приказанию хана, отправил войско на непослушного Орде смоленского князя Иоанна Александровича и опустошил, вместе с татарами, Смоленскую область [6,118-119].</w:t>
      </w:r>
    </w:p>
    <w:p w14:paraId="4ADF0C94" w14:textId="77777777"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Наряду с ведением жестокой и вероломной политики Калиты, стоит отметить его ум и талант, благосклонно повлиявшие на развитие и возвышение Московского княжества. В княжение Калиты его владения начали пользоваться большим спокойствием и благосостоянием: «</w:t>
      </w:r>
      <w:proofErr w:type="spellStart"/>
      <w:r w:rsidRPr="0068679E">
        <w:rPr>
          <w:color w:val="000000"/>
          <w:sz w:val="28"/>
          <w:szCs w:val="28"/>
        </w:rPr>
        <w:t>Бысть</w:t>
      </w:r>
      <w:proofErr w:type="spellEnd"/>
      <w:r w:rsidRPr="0068679E">
        <w:rPr>
          <w:color w:val="000000"/>
          <w:sz w:val="28"/>
          <w:szCs w:val="28"/>
        </w:rPr>
        <w:t xml:space="preserve"> тишина </w:t>
      </w:r>
      <w:proofErr w:type="spellStart"/>
      <w:r w:rsidRPr="0068679E">
        <w:rPr>
          <w:color w:val="000000"/>
          <w:sz w:val="28"/>
          <w:szCs w:val="28"/>
        </w:rPr>
        <w:t>хрисгианам</w:t>
      </w:r>
      <w:proofErr w:type="spellEnd"/>
      <w:r w:rsidRPr="0068679E">
        <w:rPr>
          <w:color w:val="000000"/>
          <w:sz w:val="28"/>
          <w:szCs w:val="28"/>
        </w:rPr>
        <w:t xml:space="preserve"> и </w:t>
      </w:r>
      <w:proofErr w:type="spellStart"/>
      <w:r w:rsidRPr="0068679E">
        <w:rPr>
          <w:color w:val="000000"/>
          <w:sz w:val="28"/>
          <w:szCs w:val="28"/>
        </w:rPr>
        <w:t>престаша</w:t>
      </w:r>
      <w:proofErr w:type="spellEnd"/>
      <w:r w:rsidRPr="0068679E">
        <w:rPr>
          <w:color w:val="000000"/>
          <w:sz w:val="28"/>
          <w:szCs w:val="28"/>
        </w:rPr>
        <w:t xml:space="preserve"> </w:t>
      </w:r>
      <w:proofErr w:type="spellStart"/>
      <w:r w:rsidRPr="0068679E">
        <w:rPr>
          <w:color w:val="000000"/>
          <w:sz w:val="28"/>
          <w:szCs w:val="28"/>
        </w:rPr>
        <w:t>татарове</w:t>
      </w:r>
      <w:proofErr w:type="spellEnd"/>
      <w:r w:rsidRPr="0068679E">
        <w:rPr>
          <w:color w:val="000000"/>
          <w:sz w:val="28"/>
          <w:szCs w:val="28"/>
        </w:rPr>
        <w:t xml:space="preserve"> воевать Русскую землю», — говорят летописцы, разумея под Русской землей в данном случае Владимирское и Московское княжества [2,678]. Иван Калита был бережливым хозяином, старавшимся об увеличении своего княжества и своего богатства; в своем завещании он заботливо пересчитывает все купленные им села и золотые сосуды. Именно этому князю приписывается та важная заслуга, что он исхлопотал себе разрешение доставлять "выход" в Орду своими средствами, без участия татарских сборщиков дани. Таким образом, был уничтожен главный повод для въезда татар в Русские земли, и было достигнуто внутреннее спокойствие и безопасность на Руси. По преданию, Иван Калита очистил свою землю от "татей", т. е. внутренних разбойников и воров. Тишина и порядок во владениях Калиты привлекали туда население: к Калите приходили на службу и на житье как простые люди, так и знатные бояре с толпами своей челяди. Самым же главным политическим успехом Калиты было привлечение в Москву русского митрополита.</w:t>
      </w:r>
    </w:p>
    <w:p w14:paraId="69F258AA" w14:textId="61B7BEC5"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С упадком Киева, когда его покинули старшие князья, должен был возникнуть вопрос и о том, где быть митрополиту всея Руси: оставаться ли ему в заглохшем Киеве или искать нового места жительства? Около 1300 г. митрополит Максим решил этот вопрос, переселившись во Владимир-на-Клязьме после одного из татарских погромов в Киеве. Уход владыки на север побудил галичских князей просить цареградского патриарха устроить особую митрополию в юго-западной Руси. Но патриарх не согласился разделить русскую церковь. После смерти Максима он поставил на Русь митрополитом игумена Петра, </w:t>
      </w:r>
      <w:proofErr w:type="spellStart"/>
      <w:r w:rsidRPr="0068679E">
        <w:rPr>
          <w:color w:val="000000"/>
          <w:sz w:val="28"/>
          <w:szCs w:val="28"/>
        </w:rPr>
        <w:t>волынца</w:t>
      </w:r>
      <w:proofErr w:type="spellEnd"/>
      <w:r w:rsidRPr="0068679E">
        <w:rPr>
          <w:color w:val="000000"/>
          <w:sz w:val="28"/>
          <w:szCs w:val="28"/>
        </w:rPr>
        <w:t xml:space="preserve"> родом; а Петр, осмотревшись в Киеве, поступил так же, как Максим, и переехал на север. Официальным местопребыванием его стал стольный город Владимир; но так как в этом городе великие князья уже не жили, и за Владимир спорили Москва с Тверью, то Петр решительно склонился в пользу Москвы, во всем поддерживал московского князя Ивана Калиту, подолгу живал у него в Москве и основал там знаменитый Успенский собор, наподобие Успенского собора Владимирского. В этом соборе он и был погребен, когда кончина застигла его в Москве. Его преемник, грек Феогност, уже окончательно утвердился в Москве, и таким образом Москва стала церковной столицей всей Русской земли [5, 287-289].</w:t>
      </w:r>
    </w:p>
    <w:p w14:paraId="114055DD" w14:textId="324D7CC1"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Ясна вся важность этого события: в одно и то же время в Москве образовалось средоточие и политической, и церковной власти и, таким образом, прежде малый город Москва стал центром "всея Руси". Предание говорит, что, создавая Успенский собор в Москве как главную святыню зарождавшегося государства, святитель Петр предсказал славное будущее Москвы Ивану Калите, тогда еще не получившему великого княжения. Благодарные москвичи необыкновенно чтили память Петра митрополита и причли его к лику святых, как "всея Руси чудотворца", вскоре же по его кончине.  </w:t>
      </w:r>
    </w:p>
    <w:p w14:paraId="6C2ACC89" w14:textId="56DFFDB3"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Во внутренней политике Иван Данилович проявил себя не менее успешно. Хозяйственный и экономный князь контролировал расходы, стараясь привлечь как можно больше торговых людей, развивая ремесло и сельское хозяйство. В 1339 году Кремль обнесли дубовой стеной, Москва пополнялась все новыми каменными постройками. Несмотря на видимую приверженность к канонам православия, Калита в решении вопросов о приеме на службу придерживался принципа веротерпимости. Предпочтение получали люди с выдающимися деловыми качествами. В Москву стекались татары, православные литовцы, русские, спасавшиеся от гнева удельных правителей. Темпы развития княжества оказались одними из высоких за всю историю Древней Руси.</w:t>
      </w:r>
    </w:p>
    <w:p w14:paraId="40F58806" w14:textId="5F636A8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В Москве жестоко карались уголовные преступления, поэтому уровень безопасности в княжестве значительно возрос. Большое внимание уделил Калита и законодательству в сфере гражданского оборота, в особенности наследованию.</w:t>
      </w:r>
    </w:p>
    <w:p w14:paraId="26702985" w14:textId="491FAA5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Заслугой «беспринципной», как называют ее некоторые исследователи, политики Ивана Даниловича стало сорокалетнее спокойствие русских земель. Набеги прекратились, так как ордынский хан получал установленную им дань регулярно и в полном объеме, а дружеские отношения с Калитой позволяли оставаться Узбеку и его окружению уверенными в своем могуществе. </w:t>
      </w:r>
    </w:p>
    <w:p w14:paraId="37F596E7" w14:textId="13B9EEB0"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Несмотря на свое богатство и силу, Калита не сделал важных земельных приобретений. Приобретение им городов Галича, Углича и Белозерска, на которое указывает духовная Димитрия Донского, остается под сомнением, так как Иван Калита не говорит о них в своих духовных грамотах [3, 130].</w:t>
      </w:r>
    </w:p>
    <w:p w14:paraId="63AAEF9C" w14:textId="448C8EF2"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 xml:space="preserve"> Перед смертью Иван Калита принял пострижение и схиму. Все свое движимое и  недвижимое имущество он разделил между тремя сыновьями и женою: город Москву он оставил в общее владение наследникам, сыну Симеону дал города Можайск, Коломну и 16 волостей, Иоанну — Звенигород, </w:t>
      </w:r>
      <w:proofErr w:type="spellStart"/>
      <w:r w:rsidRPr="0068679E">
        <w:rPr>
          <w:color w:val="000000"/>
          <w:sz w:val="28"/>
          <w:szCs w:val="28"/>
        </w:rPr>
        <w:t>Кремичну</w:t>
      </w:r>
      <w:proofErr w:type="spellEnd"/>
      <w:r w:rsidRPr="0068679E">
        <w:rPr>
          <w:color w:val="000000"/>
          <w:sz w:val="28"/>
          <w:szCs w:val="28"/>
        </w:rPr>
        <w:t xml:space="preserve">, Рузу и еще 10 волостей, Андрею — </w:t>
      </w:r>
      <w:proofErr w:type="spellStart"/>
      <w:r w:rsidRPr="0068679E">
        <w:rPr>
          <w:color w:val="000000"/>
          <w:sz w:val="28"/>
          <w:szCs w:val="28"/>
        </w:rPr>
        <w:t>Лопасну</w:t>
      </w:r>
      <w:proofErr w:type="spellEnd"/>
      <w:r w:rsidRPr="0068679E">
        <w:rPr>
          <w:color w:val="000000"/>
          <w:sz w:val="28"/>
          <w:szCs w:val="28"/>
        </w:rPr>
        <w:t xml:space="preserve">, Серпухов и еще 9 волостей, жене Елене с </w:t>
      </w:r>
      <w:proofErr w:type="spellStart"/>
      <w:r w:rsidRPr="0068679E">
        <w:rPr>
          <w:color w:val="000000"/>
          <w:sz w:val="28"/>
          <w:szCs w:val="28"/>
        </w:rPr>
        <w:t>дочерьми</w:t>
      </w:r>
      <w:proofErr w:type="spellEnd"/>
      <w:r w:rsidRPr="0068679E">
        <w:rPr>
          <w:color w:val="000000"/>
          <w:sz w:val="28"/>
          <w:szCs w:val="28"/>
        </w:rPr>
        <w:t xml:space="preserve"> — 14 волостей [2, 677-678].</w:t>
      </w:r>
    </w:p>
    <w:p w14:paraId="2FB72FC1" w14:textId="0B6ADB02"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lastRenderedPageBreak/>
        <w:t>Историки высоко оценили деятельность Калиты на московском престоле, отметив также его просвещенность и содействие не только росту политического могущества княжества, но и превращения последнего в культурный и религиозный центр.</w:t>
      </w:r>
    </w:p>
    <w:p w14:paraId="21AFD129" w14:textId="5ECDD554" w:rsidR="0068679E" w:rsidRPr="0068679E" w:rsidRDefault="0068679E" w:rsidP="0068679E">
      <w:pPr>
        <w:pStyle w:val="a3"/>
        <w:shd w:val="clear" w:color="auto" w:fill="F8F9FA"/>
        <w:spacing w:before="0" w:beforeAutospacing="0"/>
        <w:jc w:val="both"/>
        <w:rPr>
          <w:color w:val="000000"/>
          <w:sz w:val="28"/>
          <w:szCs w:val="28"/>
        </w:rPr>
      </w:pPr>
      <w:r w:rsidRPr="0068679E">
        <w:rPr>
          <w:color w:val="000000"/>
          <w:sz w:val="28"/>
          <w:szCs w:val="28"/>
        </w:rPr>
        <w:t>Итак, в княжение Калиты Московское княжество окончательно определилось как крупнейшее и сильнейшее в Северо-Восточной Руси. Со времен правления Ивана Калиты складывается тесный союз московской великокняжеской власти с церковью, сыгравшей большую роль в образовании централизованного государства. Союзник Калиты, митрополит Петр перенес свою резиденцию из Владимира в Москву (1326г.), ставшую церковным центром всея Руси, что еще более укрепило политические позиции московских князей.</w:t>
      </w:r>
    </w:p>
    <w:p w14:paraId="28F26853" w14:textId="77777777" w:rsidR="00551D61" w:rsidRPr="00551D61" w:rsidRDefault="00551D61" w:rsidP="00551D61">
      <w:pPr>
        <w:shd w:val="clear" w:color="auto" w:fill="F8F9FA"/>
        <w:spacing w:after="100" w:afterAutospacing="1" w:line="240" w:lineRule="auto"/>
        <w:jc w:val="center"/>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Список использованной литературы:</w:t>
      </w:r>
    </w:p>
    <w:p w14:paraId="76990DB8"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Аверьянов, К. А. Купли Ивана Калиты [Текст] / К. А. Аверьянов— М.: Энциклопедия российских деревень, 2001. – 129 с.</w:t>
      </w:r>
    </w:p>
    <w:p w14:paraId="68B03651" w14:textId="77777777" w:rsidR="00551D61" w:rsidRPr="00551D61" w:rsidRDefault="00551D61" w:rsidP="00551D61">
      <w:pPr>
        <w:numPr>
          <w:ilvl w:val="0"/>
          <w:numId w:val="1"/>
        </w:numPr>
        <w:shd w:val="clear" w:color="auto" w:fill="F8F9FA"/>
        <w:spacing w:before="100" w:beforeAutospacing="1" w:after="100" w:afterAutospacing="1"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Иоанн Данилович Калита [Текст] / Ф. А. Брокгауз, И. А. Ефрон // Энциклопедический словарь Брокгауза и Ефрона: В 86 томах (82 т. и 4 доп.). — СПб., 1890—</w:t>
      </w:r>
      <w:proofErr w:type="gramStart"/>
      <w:r w:rsidRPr="00551D61">
        <w:rPr>
          <w:rFonts w:ascii="Segoe UI" w:eastAsia="Times New Roman" w:hAnsi="Segoe UI" w:cs="Segoe UI"/>
          <w:color w:val="000000"/>
          <w:sz w:val="24"/>
          <w:szCs w:val="24"/>
          <w:lang w:eastAsia="ru-RU"/>
        </w:rPr>
        <w:t>1907.т.</w:t>
      </w:r>
      <w:proofErr w:type="gramEnd"/>
      <w:r w:rsidRPr="00551D61">
        <w:rPr>
          <w:rFonts w:ascii="Segoe UI" w:eastAsia="Times New Roman" w:hAnsi="Segoe UI" w:cs="Segoe UI"/>
          <w:color w:val="000000"/>
          <w:sz w:val="24"/>
          <w:szCs w:val="24"/>
          <w:lang w:eastAsia="ru-RU"/>
        </w:rPr>
        <w:t xml:space="preserve"> </w:t>
      </w:r>
      <w:proofErr w:type="spellStart"/>
      <w:r w:rsidRPr="00551D61">
        <w:rPr>
          <w:rFonts w:ascii="Segoe UI" w:eastAsia="Times New Roman" w:hAnsi="Segoe UI" w:cs="Segoe UI"/>
          <w:color w:val="000000"/>
          <w:sz w:val="24"/>
          <w:szCs w:val="24"/>
          <w:lang w:eastAsia="ru-RU"/>
        </w:rPr>
        <w:t>XIIIa</w:t>
      </w:r>
      <w:proofErr w:type="spellEnd"/>
      <w:r w:rsidRPr="00551D61">
        <w:rPr>
          <w:rFonts w:ascii="Segoe UI" w:eastAsia="Times New Roman" w:hAnsi="Segoe UI" w:cs="Segoe UI"/>
          <w:color w:val="000000"/>
          <w:sz w:val="24"/>
          <w:szCs w:val="24"/>
          <w:lang w:eastAsia="ru-RU"/>
        </w:rPr>
        <w:t>. – 908 с.</w:t>
      </w:r>
    </w:p>
    <w:p w14:paraId="4B209F9C"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Кучкин В. А. Издание завещаний Московских князей XIV в. (1339 г.) Вторая душевная грамота Великого князя Ивана Даниловича Калиты [Текст] /В. А. Кучкин // Древняя Русь. Вопросы медиевистики. — 2008. — № 2 (32). — С. 129—132.</w:t>
      </w:r>
    </w:p>
    <w:p w14:paraId="3D9809E0"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Отечественная история с древнейших времен до наших дней [Текст] / под ред. М. В. Зотова. - М.: Проспект, 2002, – 473 с.</w:t>
      </w:r>
    </w:p>
    <w:p w14:paraId="0CBFA6ED"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Платонов, С. Ф. Полный курс лекций по русской истории [Текст] / С. Ф. Платонов. – М.: АСТ-Астрель, 2006. – 704 с.</w:t>
      </w:r>
    </w:p>
    <w:p w14:paraId="2F738FB1" w14:textId="77777777" w:rsidR="00551D61" w:rsidRPr="00551D61" w:rsidRDefault="00551D61" w:rsidP="00551D61">
      <w:pPr>
        <w:numPr>
          <w:ilvl w:val="0"/>
          <w:numId w:val="1"/>
        </w:numPr>
        <w:shd w:val="clear" w:color="auto" w:fill="F8F9FA"/>
        <w:spacing w:before="100" w:after="100" w:line="360" w:lineRule="atLeast"/>
        <w:rPr>
          <w:rFonts w:ascii="Segoe UI" w:eastAsia="Times New Roman" w:hAnsi="Segoe UI" w:cs="Segoe UI"/>
          <w:color w:val="000000"/>
          <w:sz w:val="24"/>
          <w:szCs w:val="24"/>
          <w:lang w:eastAsia="ru-RU"/>
        </w:rPr>
      </w:pPr>
      <w:r w:rsidRPr="00551D61">
        <w:rPr>
          <w:rFonts w:ascii="Segoe UI" w:eastAsia="Times New Roman" w:hAnsi="Segoe UI" w:cs="Segoe UI"/>
          <w:color w:val="000000"/>
          <w:sz w:val="24"/>
          <w:szCs w:val="24"/>
          <w:lang w:eastAsia="ru-RU"/>
        </w:rPr>
        <w:t>Юшко, А. А. О пределах Московского княжества Ивана Калиты [Текст] / А. А. Юшко// Советская археология. — 1985. — № 2. — С. 116—129.</w:t>
      </w:r>
    </w:p>
    <w:p w14:paraId="1B83C288" w14:textId="1807A1F6" w:rsidR="008A0BFD" w:rsidRDefault="008A0BFD">
      <w:pPr>
        <w:rPr>
          <w:rFonts w:ascii="Times New Roman" w:hAnsi="Times New Roman" w:cs="Times New Roman"/>
          <w:sz w:val="28"/>
          <w:szCs w:val="28"/>
        </w:rPr>
      </w:pPr>
    </w:p>
    <w:p w14:paraId="77DD2584" w14:textId="79F54045" w:rsidR="007B7497" w:rsidRDefault="007B7497">
      <w:pPr>
        <w:rPr>
          <w:rFonts w:ascii="Times New Roman" w:hAnsi="Times New Roman" w:cs="Times New Roman"/>
          <w:sz w:val="28"/>
          <w:szCs w:val="28"/>
        </w:rPr>
      </w:pPr>
    </w:p>
    <w:p w14:paraId="50AF9911" w14:textId="7B9000B5" w:rsidR="007B7497" w:rsidRDefault="007B7497">
      <w:pPr>
        <w:rPr>
          <w:rFonts w:ascii="Times New Roman" w:hAnsi="Times New Roman" w:cs="Times New Roman"/>
          <w:sz w:val="28"/>
          <w:szCs w:val="28"/>
        </w:rPr>
      </w:pPr>
    </w:p>
    <w:p w14:paraId="5E78104B" w14:textId="3F1606DB" w:rsidR="007B7497" w:rsidRDefault="007B7497">
      <w:pPr>
        <w:rPr>
          <w:rFonts w:ascii="Times New Roman" w:hAnsi="Times New Roman" w:cs="Times New Roman"/>
          <w:sz w:val="28"/>
          <w:szCs w:val="28"/>
        </w:rPr>
      </w:pPr>
    </w:p>
    <w:p w14:paraId="4B11D1D4" w14:textId="05AB9CCB" w:rsidR="007B7497" w:rsidRDefault="007B7497">
      <w:pPr>
        <w:rPr>
          <w:rFonts w:ascii="Times New Roman" w:hAnsi="Times New Roman" w:cs="Times New Roman"/>
          <w:sz w:val="28"/>
          <w:szCs w:val="28"/>
        </w:rPr>
      </w:pPr>
    </w:p>
    <w:p w14:paraId="23AAC501" w14:textId="3ECAE8B9" w:rsidR="007B7497" w:rsidRDefault="007B7497">
      <w:pPr>
        <w:rPr>
          <w:rFonts w:ascii="Times New Roman" w:hAnsi="Times New Roman" w:cs="Times New Roman"/>
          <w:sz w:val="28"/>
          <w:szCs w:val="28"/>
        </w:rPr>
      </w:pPr>
      <w:r w:rsidRPr="007B7497">
        <w:rPr>
          <w:rFonts w:ascii="Times New Roman" w:hAnsi="Times New Roman" w:cs="Times New Roman"/>
          <w:sz w:val="28"/>
          <w:szCs w:val="28"/>
        </w:rPr>
        <w:t xml:space="preserve">Иван Калита и его политика. XIII и XIV столетия – первые века татарского ига – были едва ли не самыми тяжелыми в русской истории. Татарское </w:t>
      </w:r>
      <w:r w:rsidRPr="007B7497">
        <w:rPr>
          <w:rFonts w:ascii="Times New Roman" w:hAnsi="Times New Roman" w:cs="Times New Roman"/>
          <w:sz w:val="28"/>
          <w:szCs w:val="28"/>
        </w:rPr>
        <w:lastRenderedPageBreak/>
        <w:t xml:space="preserve">нашествие сопровождалось страшным опустошением страны. Старинные приднепровские области Руси, некогда столь густо заселенные, надолго превратились в пустыню со скудными остатками прежнего населения. Большая часть народа была перебита, либо уведена в плен татарами, и путешественники, проезжавшие через Киевскую область, видели лишь бесчисленное количество человеческих костей и черепов, разбросанных по полям. Сам Киев после разгрома 1240 г. превратился в ничтожный городок, в котором едва насчитывалось 200 домов. В таком запустении эта земля оставалась до половины XV столетия. Северо-Восточная Русь, хотя пострадала от нападения ничуть не меньше, сумела оправиться от него гораздо быстрее. Одним из важных последствий татарского нашествия стало быстрое дробление прежде единой Владимиро-Суздальской волости. Еще после смерти Всеволода Большое Гнездо (младшего брата Андрея Боголюбского) она распалась на пять удельных княжеств: Владимирское, Ростовское, Переяславское, Юрьев-Польское и Стародубское. При внуках Всеволода это дробление продолжилось, и мы видим уже двенадцать удельных княжеств: так из Владимирской области выделилась Суздальская, Костромская и Московская; из Ростовской – Ярославская и </w:t>
      </w:r>
      <w:proofErr w:type="spellStart"/>
      <w:r w:rsidRPr="007B7497">
        <w:rPr>
          <w:rFonts w:ascii="Times New Roman" w:hAnsi="Times New Roman" w:cs="Times New Roman"/>
          <w:sz w:val="28"/>
          <w:szCs w:val="28"/>
        </w:rPr>
        <w:t>Углицкая</w:t>
      </w:r>
      <w:proofErr w:type="spellEnd"/>
      <w:r w:rsidRPr="007B7497">
        <w:rPr>
          <w:rFonts w:ascii="Times New Roman" w:hAnsi="Times New Roman" w:cs="Times New Roman"/>
          <w:sz w:val="28"/>
          <w:szCs w:val="28"/>
        </w:rPr>
        <w:t xml:space="preserve">; из </w:t>
      </w:r>
      <w:proofErr w:type="spellStart"/>
      <w:r w:rsidRPr="007B7497">
        <w:rPr>
          <w:rFonts w:ascii="Times New Roman" w:hAnsi="Times New Roman" w:cs="Times New Roman"/>
          <w:sz w:val="28"/>
          <w:szCs w:val="28"/>
        </w:rPr>
        <w:t>Переяслаской</w:t>
      </w:r>
      <w:proofErr w:type="spellEnd"/>
      <w:r w:rsidRPr="007B7497">
        <w:rPr>
          <w:rFonts w:ascii="Times New Roman" w:hAnsi="Times New Roman" w:cs="Times New Roman"/>
          <w:sz w:val="28"/>
          <w:szCs w:val="28"/>
        </w:rPr>
        <w:t xml:space="preserve"> – Тверская и Галицкая. В результате к началу XIV века на месте прежде единой Северо-Восточной Руси существовало уже несколько десятков мелких уделов, в каждом из которых утвердилась своя княжеская династия. Постоянная вражда между ними не позволяла вести хоть сколько-нибудь успешную борьбу с татарами. Стольный город Владимир в этих обстоятельствах почти потерял признаки первенства. Получая от хана ярлык на великое княжество, князья не обязаны были пребывать во Владимире; они могли быть великими князьями и жить в своих прежних уделах. Однако титул великого князя далеко не был пустым звуком – от того, какая из княжеских ветвей удерживала его за своим потомством, зависело в конечном итоге, какой из северных городов мог стать тем центром, вокруг которого объединится страна. И точно так же, как и прежде на юге вся политическая борьба вращалась вокруг права обладать киевским столом, так и теперь она развернулась за право получить ханский ярлык и именоваться великим князем Владимирским. Особенно ожесточенной сделалась борьба в начале XIV века, когда открылась многолетняя война между линиями потомков Всеволода Большое Гнездо – князьями Тверскими и Московскими. Городок Москва возник среди лесистой и болотистой местности на Боровицком холме, высоко поднимавшемся над слиянием рек Москвы и Неглинной. В летописи он впервые упомянут под 1147 г. В то время это был, видимо, еще не город, а сельская княжеская усадьба суздальского князя Юрия Долгорукого. Место это было людное, по Москве реке шла бойкая торговля, поэтому у стен Кремля очень рано стал развиваться посад. Сначала он занимал узкий "подол" холма вдоль Москвы-реки, а потом, повернув на гору, </w:t>
      </w:r>
      <w:r w:rsidRPr="007B7497">
        <w:rPr>
          <w:rFonts w:ascii="Times New Roman" w:hAnsi="Times New Roman" w:cs="Times New Roman"/>
          <w:sz w:val="28"/>
          <w:szCs w:val="28"/>
        </w:rPr>
        <w:lastRenderedPageBreak/>
        <w:t xml:space="preserve">занял междуречье Москвы-реки и Неглинной. Как городок новый и далекий от суздальских центров – </w:t>
      </w:r>
      <w:proofErr w:type="spellStart"/>
      <w:r w:rsidRPr="007B7497">
        <w:rPr>
          <w:rFonts w:ascii="Times New Roman" w:hAnsi="Times New Roman" w:cs="Times New Roman"/>
          <w:sz w:val="28"/>
          <w:szCs w:val="28"/>
        </w:rPr>
        <w:t>Ростова</w:t>
      </w:r>
      <w:proofErr w:type="spellEnd"/>
      <w:r w:rsidRPr="007B7497">
        <w:rPr>
          <w:rFonts w:ascii="Times New Roman" w:hAnsi="Times New Roman" w:cs="Times New Roman"/>
          <w:sz w:val="28"/>
          <w:szCs w:val="28"/>
        </w:rPr>
        <w:t xml:space="preserve"> и Владимира – Москва позднее других могла стать стольным городом особого княжества. И действительно, в течение долгого времени здесь незаметно постоянного княжества. Только при правнуках Всеволода Большое Гнездо, после смерти Александра Невского, в Москве в 1263 г. появился свой князь – малолетний сын Невского Даниил. Так было положено начало Московскому княжеству и династии московских князей. Даниил сделал первый шаг к возвышению своей фамилии: в 1301 г. он хитростью и коварством отобрал у рязанского князя Коломну, а в следующем году получил по наследству главный удел своего отца – княжество Переяславское. потомки продолжали его политику, потихоньку прибирая к рукам соседние земли и округляя свои владения. Первые московские князья, по словам Ключевского, не имели никакого блеска, никаких признаков героического или нравственного величия. Никогда не блистали они ни крупными талантами, ни яркими доблестями. По своим личным качествам это были более чем средние политики, отличавшиеся, впрочем, большой ловкостью и умелой угодливостью. Но как раз таких деятелей и требовала эпоха. "У каждого времени, - Писал Ключевский, - свои герои, ему подходящие, а XIII и XIV вв. были порой всеобщего упадка на Руси, временем узких чувств и мелких интересов, мелких, ничтожных характеров. В летописи этого времени не услышим прежних речей о Русской земле, о необходимости оберегать ее от поганых, о том, что не сходило с языка южнорусских летописцев XI – XII вв. Люди замыкались в кругу частных интересов и выходили оттуда только для того, чтобы попользоваться за счет других. А когда в обществе падают общие интересы… положение дел обыкновенно овладевают те, кто энергичнее других действует во имя интересов личных… Московские князья были именно в таком положении… Потому они лучше других умели приноровится к характеру и условиям своего времени и решительнее стали действовать ради личного интереса…" "Однако условия жизни, - добавляет далее Ключевский, - нередко складываются так своенравно, что крупным людям приходится размениваться на мелкие дела… а людям некрупным, подобно князьям Московским, приходится делать большие". Ирония истории состоит в том, что личная доблесть, высокие добродетели и гражданское чувство, которых мы не находим ни у Даниила, ни у детей его, ни у внуков, в гораздо большей степени были свойственны их противникам – первым князьям Тверским. На стороне тверских </w:t>
      </w:r>
      <w:proofErr w:type="gramStart"/>
      <w:r w:rsidRPr="007B7497">
        <w:rPr>
          <w:rFonts w:ascii="Times New Roman" w:hAnsi="Times New Roman" w:cs="Times New Roman"/>
          <w:sz w:val="28"/>
          <w:szCs w:val="28"/>
        </w:rPr>
        <w:t>князей кроме того</w:t>
      </w:r>
      <w:proofErr w:type="gramEnd"/>
      <w:r w:rsidRPr="007B7497">
        <w:rPr>
          <w:rFonts w:ascii="Times New Roman" w:hAnsi="Times New Roman" w:cs="Times New Roman"/>
          <w:sz w:val="28"/>
          <w:szCs w:val="28"/>
        </w:rPr>
        <w:t xml:space="preserve"> было право, то есть средства юридические и нравственные. На стороне же московских князей не было никакого права, ни нравственного, ни юридического, но зато были деньги и умение пользоваться обстоятельствами, то есть средства материальные и практические. Напрасно тверской князь Александр призывал свою братию, русских князей, "друг за друга и брат за брата стоять, а татарам </w:t>
      </w:r>
      <w:r w:rsidRPr="007B7497">
        <w:rPr>
          <w:rFonts w:ascii="Times New Roman" w:hAnsi="Times New Roman" w:cs="Times New Roman"/>
          <w:sz w:val="28"/>
          <w:szCs w:val="28"/>
        </w:rPr>
        <w:lastRenderedPageBreak/>
        <w:t xml:space="preserve">не выдавать и всем вместе противится им, оборонять Русскую землю и всех православных христиан". Они вовсе и не думали о борьбе с татарами и считали, что на Орду гораздо выгоднее действовать угодничеством и деньгами, чем оружием и силой. На протяжении нескольких поколений они усердно ухаживали за татарскими ханами и сумели в конце концов сделать их орудием своих замыслов. Никто чаще их не ездил на поклон к ханам, никто не был в Орде более желанным гостем, чем богатый московский князь, и никто лучше него не умел оговорить и оклеветать перед татарами своих соотечественников русских князей. Такова была </w:t>
      </w:r>
      <w:proofErr w:type="gramStart"/>
      <w:r w:rsidRPr="007B7497">
        <w:rPr>
          <w:rFonts w:ascii="Times New Roman" w:hAnsi="Times New Roman" w:cs="Times New Roman"/>
          <w:sz w:val="28"/>
          <w:szCs w:val="28"/>
        </w:rPr>
        <w:t>причина</w:t>
      </w:r>
      <w:proofErr w:type="gramEnd"/>
      <w:r w:rsidRPr="007B7497">
        <w:rPr>
          <w:rFonts w:ascii="Times New Roman" w:hAnsi="Times New Roman" w:cs="Times New Roman"/>
          <w:sz w:val="28"/>
          <w:szCs w:val="28"/>
        </w:rPr>
        <w:t xml:space="preserve"> положившая начало возвышению и процветанию Москвы. И все-таки: кого же из двух противников – Тверь или Москву – нам следует признать более правыми в этом историческом споре? Вывод, увы, совершенно однозначен: неизбежный ход событий подтвердил в конечном итоге правоту Москвы. В то время как строптивая Тверь испытывала ужасы татарских нашествий, Московская волость, избавленная от набегов, богатела и набиралась сил. И когда этих сил оказалось достаточно, тогда и среди Московских князей нашелся свой доблестный герой, который сумел вывести русскую рать на Куликово поле. Поэтому не отважный Михаил Тверской и не его сын Александр, а коварный Юрий Московский и его лукавый брат Иван Калита заслужили в нашей истории славу "собирателей" русских земель. Столкновения между Москвой и Тверью начались в 1304 г. после смерти великого князя Владимирского Андрея Александровича. По прежнему обычаю старшинство между северными князьями принадлежало Михаилу Ярославичу Тверскому. Однако место родовых споров между князьями заступило теперь соперничество по праву силы. В Москве тогда правил старший сын Даниила Александровича Юрий Данилович. Когда Михаил отправился в Орду за ярлыком, то и Юрий поехал туда же тягаться перед ханом. Но ярлык все равно достался тверскому князю. Однако Юрий не успокоился. В 1315 г. он уехал в Орду и прожил там два года. За это время он сблизился с семейством хана Узбека и женился на его сестре Кончаке, которую при крещении назвали Агафьей. В 1317 г. он возвратился на Русь с сильными татарскими послами. Главным из них был </w:t>
      </w:r>
      <w:proofErr w:type="spellStart"/>
      <w:r w:rsidRPr="007B7497">
        <w:rPr>
          <w:rFonts w:ascii="Times New Roman" w:hAnsi="Times New Roman" w:cs="Times New Roman"/>
          <w:sz w:val="28"/>
          <w:szCs w:val="28"/>
        </w:rPr>
        <w:t>Кавгадый</w:t>
      </w:r>
      <w:proofErr w:type="spellEnd"/>
      <w:r w:rsidRPr="007B7497">
        <w:rPr>
          <w:rFonts w:ascii="Times New Roman" w:hAnsi="Times New Roman" w:cs="Times New Roman"/>
          <w:sz w:val="28"/>
          <w:szCs w:val="28"/>
        </w:rPr>
        <w:t xml:space="preserve">. Войска Юрия пошли в Тверскую волость и сильно опустошили ее. В 40 верстах от Твери при селе </w:t>
      </w:r>
      <w:proofErr w:type="spellStart"/>
      <w:r w:rsidRPr="007B7497">
        <w:rPr>
          <w:rFonts w:ascii="Times New Roman" w:hAnsi="Times New Roman" w:cs="Times New Roman"/>
          <w:sz w:val="28"/>
          <w:szCs w:val="28"/>
        </w:rPr>
        <w:t>Бортеневе</w:t>
      </w:r>
      <w:proofErr w:type="spellEnd"/>
      <w:r w:rsidRPr="007B7497">
        <w:rPr>
          <w:rFonts w:ascii="Times New Roman" w:hAnsi="Times New Roman" w:cs="Times New Roman"/>
          <w:sz w:val="28"/>
          <w:szCs w:val="28"/>
        </w:rPr>
        <w:t xml:space="preserve"> произошел жестокий бой, в котором Михаил одержал полную победу. Юрий с небольшой дружиной успел убежать в Новгород, но жена его, брат Борис, многие князья и бояре остались плененными в руках победителя. Кончака-Агафья так и не возвратилась после этого в Москву: она умерла в Твери, и пронесся слух, что ее отравили. Этот слух был выгоден Юрию и опасен для Михаила. Явившись к Узбеку, </w:t>
      </w:r>
      <w:proofErr w:type="spellStart"/>
      <w:r w:rsidRPr="007B7497">
        <w:rPr>
          <w:rFonts w:ascii="Times New Roman" w:hAnsi="Times New Roman" w:cs="Times New Roman"/>
          <w:sz w:val="28"/>
          <w:szCs w:val="28"/>
        </w:rPr>
        <w:t>Кавгадый</w:t>
      </w:r>
      <w:proofErr w:type="spellEnd"/>
      <w:r w:rsidRPr="007B7497">
        <w:rPr>
          <w:rFonts w:ascii="Times New Roman" w:hAnsi="Times New Roman" w:cs="Times New Roman"/>
          <w:sz w:val="28"/>
          <w:szCs w:val="28"/>
        </w:rPr>
        <w:t xml:space="preserve"> и Юрий оклеветали Михаила и представили его поведение в самом невыгодном свете. Хан был в гневе и велел звать Михаила в Орду. В сентябре 1318 г. Михаил добрался до устья Дона, где в это время кочевала Орда. Полтора месяца он жил спокойно, потом Узбек велел судить </w:t>
      </w:r>
      <w:r w:rsidRPr="007B7497">
        <w:rPr>
          <w:rFonts w:ascii="Times New Roman" w:hAnsi="Times New Roman" w:cs="Times New Roman"/>
          <w:sz w:val="28"/>
          <w:szCs w:val="28"/>
        </w:rPr>
        <w:lastRenderedPageBreak/>
        <w:t xml:space="preserve">его. Ордынские князья признали Михаила виновным. В конце ноября он был казнен. В 1320 г. Юрий возвратился в Москву. Он вез ярлык на великое княжение и тело своего брата. Оба сына Михаила и бояре его вернулись на Русь пленниками. Стремясь до конца использовать выгоду своего положения, Юрий вернул родным тело Михаила только после заключения выгодного для себя мира с Тверью. В 1324 г. сын казненного Дмитрий отправился к Узбеку показать неправду Юрия и невинность Михаила. Хан дал ему ярлык на великое княжение. Дмитрий не хотел пускать соперника одного к хану, зная его изворотливость, и сам поспешил следом. Подробности встречи двух врагов неизвестны. Летописец сообщает только, что Дмитрий убил Юрия и позже сам был казнен по приказу Узбека. При таких обстоятельствах началось княжение младшего брата Юрия – Ивана Даниловича Калиты. Иван Данилович Калита (год рождения не известен – умер в 1340) – князь московский с 1325 г., великий князь владимирский в 1328–1340 гг. Сын удельного московского князя Даниила Александровича. Внук Александра Невского. Это был очень расчетливый хозяин, умный и дальновидный политик. Он владел обширными землями, скупая их у мелких князей. Иван Калита наладил хорошие отношения с золотоордынским ханом и ловко использовал его власть в своих интересах. Он часто ездил в Сарай и всегда привозил хану и его женам ценные подарки. Хан пожаловал ему звание великого князя всей Руси. Время и исторический процесс требовали появления на Руси личности, способной понять ордынскую политику, найти ее слабую сторону, нейтрализовать её губительное действие. Иван Калита очень точно уловил, что нужно Орде в тот момент: регулярный и всё возрастающий сбор дани хану, минуя ордынских вельмож, успевающих перехватить значительную долю того, что предназначалось хану. Необходимо было упорядочить сбор дани. Личные интересы Калиты: победа над Тверью, получение ярлыка - требовали мирных отношений с Ордой. Иван Калита получил ярлык на великое княжение и право собирать ордынский выход. Состояние Руси в то время было самое плачевное. Татарское иго и усобицы князей так ослабили некогда могучую, грозную Древнюю Русь, что она стала легкой добычей инородцев. Раздробленная ослабленная страна, казалось, вот-вот перестанет существовать. Хитрая политика Калиты избавила народ от разорительных татарских набегов. По словам летописца, "была тишина великая на всей Русской земле, и перестали татары убивать христиан". Калита добился очень важного для московской политики союза с мятежным и сепаратистским Новгородом. Этот союз был закреплен в 1335 г. в результате поездки в Москву по приглашению Калиты новгородских властей - посадника, тысяцкого и архиепископа. Ко времени правления Ивана Калиты относится расширение территории Московского княжества и усиление значения Москвы, которая стала основой объединения Разрозненной Руси в единое государство с единым правительством. </w:t>
      </w:r>
      <w:r w:rsidRPr="007B7497">
        <w:rPr>
          <w:rFonts w:ascii="Times New Roman" w:hAnsi="Times New Roman" w:cs="Times New Roman"/>
          <w:sz w:val="28"/>
          <w:szCs w:val="28"/>
        </w:rPr>
        <w:lastRenderedPageBreak/>
        <w:t xml:space="preserve">Образование русского централизованного государства было сложным и длительным процессом. В начале XIV в. и особенно во второй его половине сложился ряд объективных предпосылок для централизации. После страшного татарского погрома восстанавливается экономика страны. Ощущается подъем в сельском хозяйстве, где утверждается трехполье, как основная система земледелия. Идет освоение новых земель. Заметен подъем ремесленного производства, особенно в отраслях, связанных с военным производством (в конце XIV в. появляется огнестрельное оружие). Развитие ремесел и хозяйственной деятельности стимулировало рост торговли и городов. Возрождаются и растут старые, появляются новые. Горожане-ремесленники и торговцы - нуждались в защите централизованного государства от произвола местных феодалов. Не могла нормально развиваться в условиях раздробленности торговля. В централизованном государстве существенно нуждались и феодалы: только сильная власть могла обеспечить дальнейшее закрепощение крестьян. Важным фактором была постоянная военная угроза, особенно со стороны татар. Их набеги и поборы наносили разрушительные удары по экономике. Разрозненные княжества с этой угрозой справиться не могли. Усиление Московского княжества происходило в условиях острой конкуренции с Тверью, которая также стремилась объединить под своей властью русские земли. После утверждения в 1304 г. Михаила Тверского на Великом Владимирском княжестве, в Твери вспыхнуло крупное народное восстание против татар (1327 г.). Московский князь Иван Калита предложил золотоордынскому хану свои услуги в подавлении восстания, а в награду получил в 1328 г. ярлык на великое княжение владимирское и право сбора татарской дани. С этого времени владимирский стол почти постоянно находился у московских князей. Владения московского князя стали заметно продвигаться на Дальний Север. В 1337 г. московская рать ходила в область Северной Двины, принадлежавшую Новгороду. В то время Двинская область осталась в новгородском владении, но Иван Данилович уже распоряжался на Печере и жаловал «…сокольников </w:t>
      </w:r>
      <w:proofErr w:type="spellStart"/>
      <w:r w:rsidRPr="007B7497">
        <w:rPr>
          <w:rFonts w:ascii="Times New Roman" w:hAnsi="Times New Roman" w:cs="Times New Roman"/>
          <w:sz w:val="28"/>
          <w:szCs w:val="28"/>
        </w:rPr>
        <w:t>печерских</w:t>
      </w:r>
      <w:proofErr w:type="spellEnd"/>
      <w:r w:rsidRPr="007B7497">
        <w:rPr>
          <w:rFonts w:ascii="Times New Roman" w:hAnsi="Times New Roman" w:cs="Times New Roman"/>
          <w:sz w:val="28"/>
          <w:szCs w:val="28"/>
        </w:rPr>
        <w:t xml:space="preserve">, кто ходит на Печеру», различными льготами. Город Москва расширился и укрепился. При Иване был сооружен новый дубовый Кремль. Вокруг столицы одно за другим возникали села. Увеличились пределы и самого княжества. При начале правления Калиты его владения состояли только из пяти или семи городов с уездами. То были: Коломна, Можайск, Звенигород, Серпухов, Руза, Радонеж и </w:t>
      </w:r>
      <w:proofErr w:type="spellStart"/>
      <w:r w:rsidRPr="007B7497">
        <w:rPr>
          <w:rFonts w:ascii="Times New Roman" w:hAnsi="Times New Roman" w:cs="Times New Roman"/>
          <w:sz w:val="28"/>
          <w:szCs w:val="28"/>
        </w:rPr>
        <w:t>Переяславль</w:t>
      </w:r>
      <w:proofErr w:type="spellEnd"/>
      <w:r w:rsidRPr="007B7497">
        <w:rPr>
          <w:rFonts w:ascii="Times New Roman" w:hAnsi="Times New Roman" w:cs="Times New Roman"/>
          <w:sz w:val="28"/>
          <w:szCs w:val="28"/>
        </w:rPr>
        <w:t xml:space="preserve">. Имея в своих руках значительные материальные средства, Иван скупил огромное количество земель в разных местах: около Костромы, Владимира, </w:t>
      </w:r>
      <w:proofErr w:type="spellStart"/>
      <w:r w:rsidRPr="007B7497">
        <w:rPr>
          <w:rFonts w:ascii="Times New Roman" w:hAnsi="Times New Roman" w:cs="Times New Roman"/>
          <w:sz w:val="28"/>
          <w:szCs w:val="28"/>
        </w:rPr>
        <w:t>Ростова</w:t>
      </w:r>
      <w:proofErr w:type="spellEnd"/>
      <w:r w:rsidRPr="007B7497">
        <w:rPr>
          <w:rFonts w:ascii="Times New Roman" w:hAnsi="Times New Roman" w:cs="Times New Roman"/>
          <w:sz w:val="28"/>
          <w:szCs w:val="28"/>
        </w:rPr>
        <w:t xml:space="preserve">, на реке Мсте, </w:t>
      </w:r>
      <w:proofErr w:type="spellStart"/>
      <w:r w:rsidRPr="007B7497">
        <w:rPr>
          <w:rFonts w:ascii="Times New Roman" w:hAnsi="Times New Roman" w:cs="Times New Roman"/>
          <w:sz w:val="28"/>
          <w:szCs w:val="28"/>
        </w:rPr>
        <w:t>Кирчаже</w:t>
      </w:r>
      <w:proofErr w:type="spellEnd"/>
      <w:r w:rsidRPr="007B7497">
        <w:rPr>
          <w:rFonts w:ascii="Times New Roman" w:hAnsi="Times New Roman" w:cs="Times New Roman"/>
          <w:sz w:val="28"/>
          <w:szCs w:val="28"/>
        </w:rPr>
        <w:t xml:space="preserve"> и даже в Новгородской земле, вопреки новгородским законам, запрещавшим князьям покупать там земли. Он заводил в Новгородской земле слободы, населял их своими людьми и таким образом имел возможность внедрять свою власть и этим путем. Помимо </w:t>
      </w:r>
      <w:r w:rsidRPr="007B7497">
        <w:rPr>
          <w:rFonts w:ascii="Times New Roman" w:hAnsi="Times New Roman" w:cs="Times New Roman"/>
          <w:sz w:val="28"/>
          <w:szCs w:val="28"/>
        </w:rPr>
        <w:lastRenderedPageBreak/>
        <w:t xml:space="preserve">многих сел он сумел приобрести даже три удельных города с их округами: </w:t>
      </w:r>
      <w:proofErr w:type="spellStart"/>
      <w:r w:rsidRPr="007B7497">
        <w:rPr>
          <w:rFonts w:ascii="Times New Roman" w:hAnsi="Times New Roman" w:cs="Times New Roman"/>
          <w:sz w:val="28"/>
          <w:szCs w:val="28"/>
        </w:rPr>
        <w:t>Белозеро</w:t>
      </w:r>
      <w:proofErr w:type="spellEnd"/>
      <w:r w:rsidRPr="007B7497">
        <w:rPr>
          <w:rFonts w:ascii="Times New Roman" w:hAnsi="Times New Roman" w:cs="Times New Roman"/>
          <w:sz w:val="28"/>
          <w:szCs w:val="28"/>
        </w:rPr>
        <w:t xml:space="preserve">, Галич и Углич. Слух о богатстве московского князя расходился по соседним волостям. Бояре оставляли своих князей, переходили к Калите и получали от него земли с обязанностью службы; за боярами следовали вольные люди, годные к оружию. Иван заботиться о внутренней безопасности, строго преследовал и казнил разбойников и воров, и тем самым давал возможность ездить торговым людям по дорогам. В устье реки </w:t>
      </w:r>
      <w:proofErr w:type="spellStart"/>
      <w:r w:rsidRPr="007B7497">
        <w:rPr>
          <w:rFonts w:ascii="Times New Roman" w:hAnsi="Times New Roman" w:cs="Times New Roman"/>
          <w:sz w:val="28"/>
          <w:szCs w:val="28"/>
        </w:rPr>
        <w:t>Мологи</w:t>
      </w:r>
      <w:proofErr w:type="spellEnd"/>
      <w:r w:rsidRPr="007B7497">
        <w:rPr>
          <w:rFonts w:ascii="Times New Roman" w:hAnsi="Times New Roman" w:cs="Times New Roman"/>
          <w:sz w:val="28"/>
          <w:szCs w:val="28"/>
        </w:rPr>
        <w:t xml:space="preserve"> возникла тогда знаменитая </w:t>
      </w:r>
      <w:proofErr w:type="spellStart"/>
      <w:r w:rsidRPr="007B7497">
        <w:rPr>
          <w:rFonts w:ascii="Times New Roman" w:hAnsi="Times New Roman" w:cs="Times New Roman"/>
          <w:sz w:val="28"/>
          <w:szCs w:val="28"/>
        </w:rPr>
        <w:t>Моложская</w:t>
      </w:r>
      <w:proofErr w:type="spellEnd"/>
      <w:r w:rsidRPr="007B7497">
        <w:rPr>
          <w:rFonts w:ascii="Times New Roman" w:hAnsi="Times New Roman" w:cs="Times New Roman"/>
          <w:sz w:val="28"/>
          <w:szCs w:val="28"/>
        </w:rPr>
        <w:t xml:space="preserve"> ярмарка, куда съезжалось множество купцов с Запада и Востока. Росли промышленность и торговля, росли и доходы великого князя, собираемые с купцов. Он сумел также придать Москве особенное нравственное значение переводом в нее митрополичьей кафедры из Владимира. Иван приобрел такое расположение митрополита Петра, что этот святитель живал в Москве больше, чем в других местах. Здесь же он умер и был погребен. Гроб святого мужа для Москвы так же драгоценен, как и пребывание живого святителя: выбор Петра оказался внушением Божьим, и новый митрополит Феогност уже не хотел оставить гроба и дома чудотворца. Другие князья хорошо видели важные последствия этого явления и сердились, но поправить дела в свою пользу уже не могли. При Иване Даниловиче получил окончательное воплощение новый принцип строения государства - принцип этнической терпимости. Подбор на службу осуществлялся по деловым качествам, независимо от этнической принадлежности, но при условии добровольного крещения. На службу принимали и татар, бежавших из Орды, и православных литовцев, покидавших Литву из-за католического давления, и простых русских людей. Силой, связующей всех, кто пришел на службу к московскому князю, стало православие. Спасаясь от татар, русские люди собирались к Москве, которая могла их защитить. Во время правления Ивана Калиты приобрело международный политический вес и стало претендовать на все древнерусское наследство Литовско-Русское княжество, объединявшее в себе Смоленск, Подольск, Витебск, Минск, Литву, в последствии Среднее Приднепровье. Орда поощряла и более разжигала противоречия между двумя великими княжествами, поочередно принимая сторону одной из сторон, следуя еще выработанной при Чингисхане политике. Все эти достижения ордынской политики в Восточной Европе оказались возможными, </w:t>
      </w:r>
      <w:proofErr w:type="gramStart"/>
      <w:r w:rsidRPr="007B7497">
        <w:rPr>
          <w:rFonts w:ascii="Times New Roman" w:hAnsi="Times New Roman" w:cs="Times New Roman"/>
          <w:sz w:val="28"/>
          <w:szCs w:val="28"/>
        </w:rPr>
        <w:t>видимо, потому, что</w:t>
      </w:r>
      <w:proofErr w:type="gramEnd"/>
      <w:r w:rsidRPr="007B7497">
        <w:rPr>
          <w:rFonts w:ascii="Times New Roman" w:hAnsi="Times New Roman" w:cs="Times New Roman"/>
          <w:sz w:val="28"/>
          <w:szCs w:val="28"/>
        </w:rPr>
        <w:t xml:space="preserve"> в самой Орде происходили тогда важные изменения. В продолжение своего княжения Калита ловко пользовался обстоятельствами, чтобы, с одной стороны, увеличить свое владение, а с другой – иметь первенствующее влияние на князей в прочих русских землях. В этом более всего помогла ему начавшаяся вражда между Тверью и Ордой. Княживший в Твери после смерти Дмитрия князь Александр Михайлович принял в 1327 г. участие в народном восстании, во время которого тверичи убили татарского посла </w:t>
      </w:r>
      <w:proofErr w:type="spellStart"/>
      <w:r w:rsidRPr="007B7497">
        <w:rPr>
          <w:rFonts w:ascii="Times New Roman" w:hAnsi="Times New Roman" w:cs="Times New Roman"/>
          <w:sz w:val="28"/>
          <w:szCs w:val="28"/>
        </w:rPr>
        <w:t>Чолкана</w:t>
      </w:r>
      <w:proofErr w:type="spellEnd"/>
      <w:r w:rsidRPr="007B7497">
        <w:rPr>
          <w:rFonts w:ascii="Times New Roman" w:hAnsi="Times New Roman" w:cs="Times New Roman"/>
          <w:sz w:val="28"/>
          <w:szCs w:val="28"/>
        </w:rPr>
        <w:t xml:space="preserve"> и всю его свиту. Узбек, узнав об участи </w:t>
      </w:r>
      <w:proofErr w:type="spellStart"/>
      <w:r w:rsidRPr="007B7497">
        <w:rPr>
          <w:rFonts w:ascii="Times New Roman" w:hAnsi="Times New Roman" w:cs="Times New Roman"/>
          <w:sz w:val="28"/>
          <w:szCs w:val="28"/>
        </w:rPr>
        <w:t>Чолкана</w:t>
      </w:r>
      <w:proofErr w:type="spellEnd"/>
      <w:r w:rsidRPr="007B7497">
        <w:rPr>
          <w:rFonts w:ascii="Times New Roman" w:hAnsi="Times New Roman" w:cs="Times New Roman"/>
          <w:sz w:val="28"/>
          <w:szCs w:val="28"/>
        </w:rPr>
        <w:t xml:space="preserve">, очень </w:t>
      </w:r>
      <w:r w:rsidRPr="007B7497">
        <w:rPr>
          <w:rFonts w:ascii="Times New Roman" w:hAnsi="Times New Roman" w:cs="Times New Roman"/>
          <w:sz w:val="28"/>
          <w:szCs w:val="28"/>
        </w:rPr>
        <w:lastRenderedPageBreak/>
        <w:t xml:space="preserve">рассердился. По некоторым известиям, он сам послал за московским князем, а по другим - Калита поехал в Орду без зова, торопясь воспользоваться тверским происшествием. Узбек дал ему ярлык на великое княжение и 50 000 войска. Присоединив к себе еще князя Суздальского, Калита пошел в Тверскую волость; татары пожгли города и села, людей повели в плен и, по выражению летописца, "положили </w:t>
      </w:r>
      <w:proofErr w:type="spellStart"/>
      <w:r w:rsidRPr="007B7497">
        <w:rPr>
          <w:rFonts w:ascii="Times New Roman" w:hAnsi="Times New Roman" w:cs="Times New Roman"/>
          <w:sz w:val="28"/>
          <w:szCs w:val="28"/>
        </w:rPr>
        <w:t>пусту</w:t>
      </w:r>
      <w:proofErr w:type="spellEnd"/>
      <w:r w:rsidRPr="007B7497">
        <w:rPr>
          <w:rFonts w:ascii="Times New Roman" w:hAnsi="Times New Roman" w:cs="Times New Roman"/>
          <w:sz w:val="28"/>
          <w:szCs w:val="28"/>
        </w:rPr>
        <w:t xml:space="preserve"> всю землю Русскую". Спаслись лишь Москва да Новгород, который дал татарским воеводам 2000 гривен серебра и множество даров. Александр бежал Псков. Брат его, Константин, управляя разоренной Тверской землей, угождал Московскому князю, любимцу хана. Князья других русских земель поставлены были в такое же положение. Одну из своих дочерей Иван отдал за Василия Давыдовича Ярославского, а другую - за Константина Васильевича Ростовского и самовластно распоряжался уделами своих зятьев. В 1337 году Александр Тверской помирился с ханом и получил обратно свое княжество. В 1339 году Иван поехал в Орду с доносом на Александра. Вслед за тем тот получил приказ явиться к хану. Александр поехал, уже сознавая, что судьба его решена. И действительно - и он сам, и его сын Федор были казнены. Калита вернулся в Москву в великой радости, послал в Тверь и приказал снять с церкви св. Спаса колокол и привезти его в Москву. По понятиям того времени это было очень чувствительное унижение, недвусмысленно свидетельствующее о том, что в соперничестве двух городов Москва получила полное торжество над своим противником. По завещанию Ивана Калиты Московское княжество было разделено между его сыновьями Семёном, Иваном и Андреем; наследником Калиты был его старший сын Семён Гордый. Умер Иван Данилович в 1340 г., приняв монашество. История помнит его как мудрого политика, заложившего первые камни фундамента русского централизованного государства. Мощным союзником его политики была православная церковь. И такая политика, позволявшая мирно трудиться, находила поддержку в народе. Его сыновья Семён Гордый и Иван Красный продолжали политику отца. Деятельность Калиты неоднозначно оценивается современниками и историками. С одной стороны, он считается главным вдохновителем разгрома Твери, защищавшей права и достоинство русских людей против татарских насильников. С другой стороны, он стал прямым продолжателем политики Александра Невского, добивавшегося соглашения с Золотой Ордой ради Русской земли еще не готовой к решительной борьбе с татарами, которую начнет Дмитрий Донской, внук Калиты, одержавший славную победу на поле Куликовом. На одной чаше весов разорение русской земли, пожары и разрушения Твери, Торжка, Кашина и других городов, бесчисленное количество пленных, угоняемых в татарское рабство. На другой чаше весов Москва сделалась городом славным «кротостью», свободным от непрерывной угрозы татарских нашествий, а это должно было чрезвычайно способствовать росту и богатству города. </w:t>
      </w:r>
      <w:r w:rsidRPr="007B7497">
        <w:rPr>
          <w:rFonts w:ascii="Times New Roman" w:hAnsi="Times New Roman" w:cs="Times New Roman"/>
          <w:sz w:val="28"/>
          <w:szCs w:val="28"/>
        </w:rPr>
        <w:lastRenderedPageBreak/>
        <w:t xml:space="preserve">Преобладание Москвы над Тверью, чего так добивался Юрий, было окончательно достигнуто при его младшем брате. При Иване Москва стала резиденцией митрополита «всея Руси», что имело огромное значение, так как церковь пользовалась большим идеологическим и политическим влиянием. Деятельность Калиты способствовала тому, что была заложена основа политического и экономического могущества Москвы. ИСПОЛЬЗОВАНАЯ ЛИТЕРАТУРА 1.  Алексеев Ю.Г. Под знаменем Москвы: Борьба за единство Руси – М., Мысль, 1992. 2.  История отечества/ Сост. В.М. Бокова. – М.: Современник, 1998. – 271с.: ил. – (Словари школьника). 3.  История России – www.history.ru 4.  </w:t>
      </w:r>
      <w:proofErr w:type="spellStart"/>
      <w:r w:rsidRPr="007B7497">
        <w:rPr>
          <w:rFonts w:ascii="Times New Roman" w:hAnsi="Times New Roman" w:cs="Times New Roman"/>
          <w:sz w:val="28"/>
          <w:szCs w:val="28"/>
        </w:rPr>
        <w:t>Ишимова</w:t>
      </w:r>
      <w:proofErr w:type="spellEnd"/>
      <w:r w:rsidRPr="007B7497">
        <w:rPr>
          <w:rFonts w:ascii="Times New Roman" w:hAnsi="Times New Roman" w:cs="Times New Roman"/>
          <w:sz w:val="28"/>
          <w:szCs w:val="28"/>
        </w:rPr>
        <w:t xml:space="preserve"> А.О. История в рассказах для детей. – М., Современник, 1993. 5.  Ключевский В.О. Курс русской истории. – Собр. соч. в 9 т. Т 1 – 5. М., 1987 – 1990. 7.  Политика «Калиты» - Деятели истории – www.ronl.ru 8.  Рыжов К.В. 100 великих россиян. – М.: Вече, 2001. – 656 с.</w:t>
      </w:r>
      <w:r w:rsidRPr="007B7497">
        <w:rPr>
          <w:rFonts w:ascii="Times New Roman" w:hAnsi="Times New Roman" w:cs="Times New Roman"/>
          <w:sz w:val="28"/>
          <w:szCs w:val="28"/>
        </w:rPr>
        <w:br/>
      </w:r>
      <w:r w:rsidRPr="007B7497">
        <w:rPr>
          <w:rFonts w:ascii="Times New Roman" w:hAnsi="Times New Roman" w:cs="Times New Roman"/>
          <w:sz w:val="28"/>
          <w:szCs w:val="28"/>
        </w:rPr>
        <w:br/>
        <w:t>Источник: </w:t>
      </w:r>
      <w:hyperlink r:id="rId5" w:anchor="text" w:history="1">
        <w:r w:rsidRPr="007B7497">
          <w:rPr>
            <w:rStyle w:val="a4"/>
            <w:rFonts w:ascii="Times New Roman" w:hAnsi="Times New Roman" w:cs="Times New Roman"/>
            <w:sz w:val="28"/>
            <w:szCs w:val="28"/>
          </w:rPr>
          <w:t>https://www.bibliofond.ru/view.aspx?id=33633#text</w:t>
        </w:r>
      </w:hyperlink>
      <w:r w:rsidRPr="007B7497">
        <w:rPr>
          <w:rFonts w:ascii="Times New Roman" w:hAnsi="Times New Roman" w:cs="Times New Roman"/>
          <w:sz w:val="28"/>
          <w:szCs w:val="28"/>
        </w:rPr>
        <w:br/>
        <w:t xml:space="preserve">© </w:t>
      </w:r>
      <w:proofErr w:type="spellStart"/>
      <w:r w:rsidRPr="007B7497">
        <w:rPr>
          <w:rFonts w:ascii="Times New Roman" w:hAnsi="Times New Roman" w:cs="Times New Roman"/>
          <w:sz w:val="28"/>
          <w:szCs w:val="28"/>
        </w:rPr>
        <w:t>Библиофонд</w:t>
      </w:r>
      <w:proofErr w:type="spellEnd"/>
    </w:p>
    <w:p w14:paraId="094EE35E" w14:textId="32753EAD" w:rsidR="007B7497" w:rsidRDefault="007B7497">
      <w:pPr>
        <w:rPr>
          <w:rFonts w:ascii="Times New Roman" w:hAnsi="Times New Roman" w:cs="Times New Roman"/>
          <w:sz w:val="28"/>
          <w:szCs w:val="28"/>
        </w:rPr>
      </w:pPr>
    </w:p>
    <w:p w14:paraId="56F24F29" w14:textId="28D3A958" w:rsidR="007B7497" w:rsidRDefault="007B7497">
      <w:pPr>
        <w:rPr>
          <w:rFonts w:ascii="Times New Roman" w:hAnsi="Times New Roman" w:cs="Times New Roman"/>
          <w:sz w:val="28"/>
          <w:szCs w:val="28"/>
        </w:rPr>
      </w:pPr>
    </w:p>
    <w:p w14:paraId="5B145974" w14:textId="36B891BB" w:rsidR="007B7497" w:rsidRDefault="007B7497">
      <w:pPr>
        <w:rPr>
          <w:rFonts w:ascii="Times New Roman" w:hAnsi="Times New Roman" w:cs="Times New Roman"/>
          <w:sz w:val="28"/>
          <w:szCs w:val="28"/>
        </w:rPr>
      </w:pPr>
    </w:p>
    <w:p w14:paraId="61BB7D8F" w14:textId="70CCD3DA" w:rsidR="007B7497" w:rsidRDefault="007B7497">
      <w:pPr>
        <w:rPr>
          <w:rFonts w:ascii="Times New Roman" w:hAnsi="Times New Roman" w:cs="Times New Roman"/>
          <w:sz w:val="28"/>
          <w:szCs w:val="28"/>
        </w:rPr>
      </w:pPr>
    </w:p>
    <w:p w14:paraId="7CE84A87" w14:textId="76801274" w:rsidR="007B7497" w:rsidRDefault="007B7497">
      <w:pPr>
        <w:rPr>
          <w:rFonts w:ascii="Times New Roman" w:hAnsi="Times New Roman" w:cs="Times New Roman"/>
          <w:sz w:val="28"/>
          <w:szCs w:val="28"/>
        </w:rPr>
      </w:pPr>
    </w:p>
    <w:p w14:paraId="5EBD7724" w14:textId="77777777" w:rsidR="007B7497" w:rsidRDefault="007B7497" w:rsidP="007B7497">
      <w:pPr>
        <w:pStyle w:val="1"/>
        <w:spacing w:before="161" w:beforeAutospacing="0" w:after="161" w:afterAutospacing="0" w:line="240" w:lineRule="atLeast"/>
        <w:jc w:val="center"/>
        <w:rPr>
          <w:rFonts w:ascii="Lora" w:hAnsi="Lora"/>
        </w:rPr>
      </w:pPr>
      <w:r>
        <w:rPr>
          <w:rFonts w:ascii="Lora" w:hAnsi="Lora"/>
        </w:rPr>
        <w:t>Внутренняя политика</w:t>
      </w:r>
      <w:r>
        <w:rPr>
          <w:rFonts w:ascii="Arial" w:hAnsi="Arial" w:cs="Arial"/>
        </w:rPr>
        <w:br/>
      </w:r>
      <w:r>
        <w:rPr>
          <w:rFonts w:ascii="Lora" w:hAnsi="Lora"/>
        </w:rPr>
        <w:t>князя Ивана I Данииловича Калиты</w:t>
      </w:r>
    </w:p>
    <w:p w14:paraId="25907EF0" w14:textId="77777777" w:rsidR="007B7497" w:rsidRDefault="007B7497" w:rsidP="007B7497">
      <w:pPr>
        <w:pStyle w:val="2"/>
        <w:spacing w:before="161" w:beforeAutospacing="0" w:after="161" w:afterAutospacing="0"/>
        <w:jc w:val="center"/>
        <w:rPr>
          <w:rFonts w:ascii="Lora" w:hAnsi="Lora" w:cs="Arial"/>
          <w:color w:val="222222"/>
        </w:rPr>
      </w:pPr>
      <w:r>
        <w:rPr>
          <w:rFonts w:ascii="Lora" w:hAnsi="Lora" w:cs="Arial"/>
          <w:color w:val="222222"/>
        </w:rPr>
        <w:t>Краткая характеристика</w:t>
      </w:r>
    </w:p>
    <w:p w14:paraId="33629561" w14:textId="77777777" w:rsidR="007B7497" w:rsidRDefault="007B7497" w:rsidP="007B7497">
      <w:pPr>
        <w:jc w:val="both"/>
        <w:rPr>
          <w:rFonts w:ascii="Arial" w:hAnsi="Arial" w:cs="Arial"/>
          <w:color w:val="222222"/>
        </w:rPr>
      </w:pPr>
      <w:r>
        <w:rPr>
          <w:rStyle w:val="a6"/>
          <w:rFonts w:ascii="Arial" w:hAnsi="Arial" w:cs="Arial"/>
          <w:color w:val="222222"/>
        </w:rPr>
        <w:t>Внутренняя политика Ивана I Калиты</w:t>
      </w:r>
      <w:r>
        <w:rPr>
          <w:rFonts w:ascii="Arial" w:hAnsi="Arial" w:cs="Arial"/>
          <w:color w:val="222222"/>
        </w:rPr>
        <w:t xml:space="preserve"> была продиктована стремлением </w:t>
      </w:r>
      <w:proofErr w:type="spellStart"/>
      <w:r>
        <w:rPr>
          <w:rFonts w:ascii="Arial" w:hAnsi="Arial" w:cs="Arial"/>
          <w:color w:val="222222"/>
        </w:rPr>
        <w:t>по-максимуму</w:t>
      </w:r>
      <w:proofErr w:type="spellEnd"/>
      <w:r>
        <w:rPr>
          <w:rFonts w:ascii="Arial" w:hAnsi="Arial" w:cs="Arial"/>
          <w:color w:val="222222"/>
        </w:rPr>
        <w:t xml:space="preserve"> использовать сложившийся к началу его правления потенциал московского княжества – поощрялось переселение бежавших из других русских земель крестьян и </w:t>
      </w:r>
      <w:proofErr w:type="spellStart"/>
      <w:r>
        <w:rPr>
          <w:rFonts w:ascii="Arial" w:hAnsi="Arial" w:cs="Arial"/>
          <w:color w:val="222222"/>
        </w:rPr>
        <w:t>низкородного</w:t>
      </w:r>
      <w:proofErr w:type="spellEnd"/>
      <w:r>
        <w:rPr>
          <w:rFonts w:ascii="Arial" w:hAnsi="Arial" w:cs="Arial"/>
          <w:color w:val="222222"/>
        </w:rPr>
        <w:t xml:space="preserve"> дворянства, развивалась торговля, продолжалось начатое ещё при Данииле Александровиче строительство храмов. По приглашению Калиты в Москву из Владимира переехал митрополит Пётр, а следовательно – был перенесён религиозный центр северо-восточной Руси.</w:t>
      </w:r>
    </w:p>
    <w:p w14:paraId="68097C0F" w14:textId="77777777" w:rsidR="007B7497" w:rsidRDefault="007B7497" w:rsidP="007B7497">
      <w:pPr>
        <w:pStyle w:val="a3"/>
        <w:jc w:val="both"/>
        <w:rPr>
          <w:rFonts w:ascii="Arial" w:hAnsi="Arial" w:cs="Arial"/>
          <w:color w:val="222222"/>
        </w:rPr>
      </w:pPr>
      <w:r>
        <w:rPr>
          <w:rFonts w:ascii="Arial" w:hAnsi="Arial" w:cs="Arial"/>
          <w:color w:val="222222"/>
        </w:rPr>
        <w:t>Все эти затеи получили дополнительный импульс после победы Ивана I над Тверью – возглавив карательные ордынские отряды в их походе против восставших тверичей, Калита не просто добился великокняжеского ярлыка, но также получил право на сбор дани для Орды в других княжествах. На деньги, удерживаемые от собираемой дани, строились всё новые и новые монастыри, укреплялась оборона Москвы.</w:t>
      </w:r>
    </w:p>
    <w:p w14:paraId="4EE932C6" w14:textId="4D184DE8" w:rsidR="007B7497" w:rsidRDefault="007B7497" w:rsidP="007B7497">
      <w:pPr>
        <w:jc w:val="both"/>
        <w:rPr>
          <w:rFonts w:ascii="Arial" w:hAnsi="Arial" w:cs="Arial"/>
          <w:color w:val="222222"/>
        </w:rPr>
      </w:pPr>
      <w:r>
        <w:rPr>
          <w:rFonts w:ascii="Arial" w:hAnsi="Arial" w:cs="Arial"/>
          <w:color w:val="222222"/>
        </w:rPr>
        <w:lastRenderedPageBreak/>
        <w:t>Милосердие Ивана Калиты</w:t>
      </w:r>
      <w:r>
        <w:rPr>
          <w:rFonts w:ascii="Arial" w:hAnsi="Arial" w:cs="Arial"/>
          <w:color w:val="222222"/>
        </w:rPr>
        <w:br/>
        <w:t xml:space="preserve">Гравюра Б. А. </w:t>
      </w:r>
      <w:proofErr w:type="spellStart"/>
      <w:r>
        <w:rPr>
          <w:rFonts w:ascii="Arial" w:hAnsi="Arial" w:cs="Arial"/>
          <w:color w:val="222222"/>
        </w:rPr>
        <w:t>Чорикова</w:t>
      </w:r>
      <w:proofErr w:type="spellEnd"/>
    </w:p>
    <w:p w14:paraId="634DC246" w14:textId="77777777" w:rsidR="007B7497" w:rsidRDefault="007B7497" w:rsidP="007B7497">
      <w:pPr>
        <w:jc w:val="both"/>
        <w:rPr>
          <w:rFonts w:ascii="Arial" w:hAnsi="Arial" w:cs="Arial"/>
          <w:color w:val="222222"/>
        </w:rPr>
      </w:pPr>
      <w:r>
        <w:rPr>
          <w:rFonts w:ascii="Arial" w:hAnsi="Arial" w:cs="Arial"/>
          <w:color w:val="222222"/>
        </w:rPr>
        <w:br/>
        <w:t>Отсутствие на протяжении около 40 лет карательных походов ордынцев в московские земли позволило сформировать мощный экономический потенциал, который был использован как для приобретения влияния на соседние русские княжества, так и на повышение военного потенциала Москвы. Кроме того, источники кратко упоминают о борьбе князя с разбойниками и тенденцию к переносу судебных функций от крупных вотчинников к княжеской администрации.</w:t>
      </w:r>
    </w:p>
    <w:p w14:paraId="3922EA4C" w14:textId="77777777" w:rsidR="007B7497" w:rsidRDefault="007B7497" w:rsidP="007B7497">
      <w:pPr>
        <w:pStyle w:val="2"/>
        <w:spacing w:before="161" w:beforeAutospacing="0" w:after="161" w:afterAutospacing="0"/>
        <w:jc w:val="center"/>
        <w:rPr>
          <w:rFonts w:ascii="Lora" w:hAnsi="Lora" w:cs="Arial"/>
          <w:color w:val="222222"/>
        </w:rPr>
      </w:pPr>
      <w:r>
        <w:rPr>
          <w:rFonts w:ascii="Lora" w:hAnsi="Lora" w:cs="Arial"/>
          <w:color w:val="222222"/>
        </w:rPr>
        <w:t>Краткое описание направлений и основных событий</w:t>
      </w:r>
    </w:p>
    <w:p w14:paraId="0B832A8C" w14:textId="77777777" w:rsidR="007B7497" w:rsidRDefault="007B7497" w:rsidP="007B7497">
      <w:pPr>
        <w:pStyle w:val="3"/>
        <w:jc w:val="center"/>
        <w:rPr>
          <w:rFonts w:ascii="Lora" w:hAnsi="Lora" w:cs="Arial"/>
          <w:color w:val="222222"/>
        </w:rPr>
      </w:pPr>
      <w:r>
        <w:rPr>
          <w:rFonts w:ascii="Lora" w:hAnsi="Lora" w:cs="Arial"/>
          <w:color w:val="222222"/>
        </w:rPr>
        <w:t>Строительство</w:t>
      </w:r>
    </w:p>
    <w:p w14:paraId="4203F488" w14:textId="77777777" w:rsidR="007B7497" w:rsidRDefault="007B7497" w:rsidP="007B7497">
      <w:pPr>
        <w:jc w:val="both"/>
        <w:rPr>
          <w:rFonts w:ascii="Arial" w:hAnsi="Arial" w:cs="Arial"/>
          <w:color w:val="222222"/>
        </w:rPr>
      </w:pPr>
      <w:r>
        <w:rPr>
          <w:rFonts w:ascii="Arial" w:hAnsi="Arial" w:cs="Arial"/>
          <w:color w:val="222222"/>
        </w:rPr>
        <w:t>К этому времени основанная ещё при Юрии Долгоруком крепость Москва стала сосредоточением финансовых потоков, что позволило московским князьям направить усилия на расширение города и организацию масштабного строительства.</w:t>
      </w:r>
    </w:p>
    <w:p w14:paraId="2CC8DDAC" w14:textId="77777777" w:rsidR="007B7497" w:rsidRDefault="007B7497" w:rsidP="007B7497">
      <w:pPr>
        <w:pStyle w:val="a3"/>
        <w:jc w:val="both"/>
        <w:rPr>
          <w:rFonts w:ascii="Arial" w:hAnsi="Arial" w:cs="Arial"/>
          <w:color w:val="222222"/>
        </w:rPr>
      </w:pPr>
      <w:r>
        <w:rPr>
          <w:rFonts w:ascii="Arial" w:hAnsi="Arial" w:cs="Arial"/>
          <w:color w:val="222222"/>
        </w:rPr>
        <w:t xml:space="preserve">В связи с окончательным переездом в Москву митрополита Петра, город стал </w:t>
      </w:r>
      <w:proofErr w:type="gramStart"/>
      <w:r>
        <w:rPr>
          <w:rFonts w:ascii="Arial" w:hAnsi="Arial" w:cs="Arial"/>
          <w:color w:val="222222"/>
        </w:rPr>
        <w:t>явным центром Северо-Восточной Руси</w:t>
      </w:r>
      <w:proofErr w:type="gramEnd"/>
      <w:r>
        <w:rPr>
          <w:rFonts w:ascii="Arial" w:hAnsi="Arial" w:cs="Arial"/>
          <w:color w:val="222222"/>
        </w:rPr>
        <w:t xml:space="preserve"> и Иван Калита развернул грандиозное по тем временам строительство каменных храмов, которые хоть и не были столь огромны, как многие другие средневековые соборы строившиеся столетиями, но всё равно были очень дороги. В частности, в это время были построены:</w:t>
      </w:r>
    </w:p>
    <w:p w14:paraId="30ECE847" w14:textId="6BBC1D94" w:rsidR="007B7497" w:rsidRDefault="007B7497" w:rsidP="007B7497">
      <w:pPr>
        <w:jc w:val="both"/>
        <w:rPr>
          <w:rFonts w:ascii="Arial" w:hAnsi="Arial" w:cs="Arial"/>
          <w:color w:val="222222"/>
        </w:rPr>
      </w:pPr>
      <w:r>
        <w:rPr>
          <w:rFonts w:ascii="Arial" w:hAnsi="Arial" w:cs="Arial"/>
          <w:color w:val="222222"/>
        </w:rPr>
        <w:t xml:space="preserve">Успенский собор Ивана Калиты, XIV век. Реконструкция Сергея </w:t>
      </w:r>
      <w:proofErr w:type="spellStart"/>
      <w:r>
        <w:rPr>
          <w:rFonts w:ascii="Arial" w:hAnsi="Arial" w:cs="Arial"/>
          <w:color w:val="222222"/>
        </w:rPr>
        <w:t>Заграевского</w:t>
      </w:r>
      <w:proofErr w:type="spellEnd"/>
    </w:p>
    <w:p w14:paraId="0B97A8A3"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Успенский собор;</w:t>
      </w:r>
    </w:p>
    <w:p w14:paraId="542D3B92"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Церковь Св. Иоанна Лествичника;</w:t>
      </w:r>
    </w:p>
    <w:p w14:paraId="66533F61"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Собор Спаса Преображения на Бору;</w:t>
      </w:r>
    </w:p>
    <w:p w14:paraId="22B3694C" w14:textId="77777777" w:rsidR="007B7497" w:rsidRDefault="007B7497" w:rsidP="007B7497">
      <w:pPr>
        <w:numPr>
          <w:ilvl w:val="0"/>
          <w:numId w:val="2"/>
        </w:numPr>
        <w:pBdr>
          <w:top w:val="single" w:sz="6" w:space="6" w:color="000000"/>
          <w:left w:val="single" w:sz="6" w:space="20" w:color="000000"/>
          <w:bottom w:val="single" w:sz="6" w:space="6" w:color="000000"/>
          <w:right w:val="single" w:sz="6" w:space="15" w:color="000000"/>
        </w:pBdr>
        <w:shd w:val="clear" w:color="auto" w:fill="F7F7F9"/>
        <w:spacing w:before="100" w:beforeAutospacing="1" w:after="100" w:afterAutospacing="1" w:line="240" w:lineRule="auto"/>
        <w:jc w:val="both"/>
        <w:rPr>
          <w:rFonts w:ascii="Arial" w:hAnsi="Arial" w:cs="Arial"/>
          <w:color w:val="222222"/>
        </w:rPr>
      </w:pPr>
      <w:r>
        <w:rPr>
          <w:rFonts w:ascii="Arial" w:hAnsi="Arial" w:cs="Arial"/>
          <w:color w:val="222222"/>
        </w:rPr>
        <w:t xml:space="preserve">Архангельский собор и </w:t>
      </w:r>
      <w:proofErr w:type="spellStart"/>
      <w:r>
        <w:rPr>
          <w:rFonts w:ascii="Arial" w:hAnsi="Arial" w:cs="Arial"/>
          <w:color w:val="222222"/>
        </w:rPr>
        <w:t>д.р</w:t>
      </w:r>
      <w:proofErr w:type="spellEnd"/>
      <w:r>
        <w:rPr>
          <w:rFonts w:ascii="Arial" w:hAnsi="Arial" w:cs="Arial"/>
          <w:color w:val="222222"/>
        </w:rPr>
        <w:t>.</w:t>
      </w:r>
    </w:p>
    <w:p w14:paraId="57DB4227" w14:textId="77777777" w:rsidR="007B7497" w:rsidRDefault="007B7497" w:rsidP="007B7497">
      <w:pPr>
        <w:pStyle w:val="4"/>
        <w:jc w:val="center"/>
        <w:rPr>
          <w:rFonts w:ascii="Lora" w:hAnsi="Lora" w:cs="Arial"/>
          <w:color w:val="222222"/>
        </w:rPr>
      </w:pPr>
      <w:r>
        <w:rPr>
          <w:rFonts w:ascii="Lora" w:hAnsi="Lora" w:cs="Arial"/>
          <w:color w:val="222222"/>
        </w:rPr>
        <w:t>Реконструкция Московского Кремля</w:t>
      </w:r>
    </w:p>
    <w:p w14:paraId="1185BF31" w14:textId="77777777" w:rsidR="007B7497" w:rsidRDefault="007B7497" w:rsidP="007B7497">
      <w:pPr>
        <w:pStyle w:val="a3"/>
        <w:jc w:val="both"/>
        <w:rPr>
          <w:rFonts w:ascii="Arial" w:hAnsi="Arial" w:cs="Arial"/>
          <w:color w:val="222222"/>
        </w:rPr>
      </w:pPr>
      <w:r>
        <w:rPr>
          <w:rFonts w:ascii="Arial" w:hAnsi="Arial" w:cs="Arial"/>
          <w:color w:val="222222"/>
        </w:rPr>
        <w:t xml:space="preserve">Кроме того, князь претворил в жизнь грандиозный проект по перестройке бывшей крепости в столичный кремль, в результате чего с 1331 года в одной из летописей Московский кремль впервые был назван кремлём. В ходе реконструкции, проведённой с 1339 по 1340 годы, были построены новые стены и башни Московского кремля. Они были выполнены из дуба — дорогого, но самого надёжного для </w:t>
      </w:r>
      <w:proofErr w:type="gramStart"/>
      <w:r>
        <w:rPr>
          <w:rFonts w:ascii="Arial" w:hAnsi="Arial" w:cs="Arial"/>
          <w:color w:val="222222"/>
        </w:rPr>
        <w:t>дерево-земляных</w:t>
      </w:r>
      <w:proofErr w:type="gramEnd"/>
      <w:r>
        <w:rPr>
          <w:rFonts w:ascii="Arial" w:hAnsi="Arial" w:cs="Arial"/>
          <w:color w:val="222222"/>
        </w:rPr>
        <w:t xml:space="preserve"> стен материала.</w:t>
      </w:r>
    </w:p>
    <w:p w14:paraId="5304794A" w14:textId="60EADCCE" w:rsidR="007B7497" w:rsidRDefault="007B7497" w:rsidP="007B7497">
      <w:pPr>
        <w:jc w:val="both"/>
        <w:rPr>
          <w:rFonts w:ascii="Arial" w:hAnsi="Arial" w:cs="Arial"/>
          <w:color w:val="222222"/>
        </w:rPr>
      </w:pPr>
      <w:r>
        <w:rPr>
          <w:rFonts w:ascii="Arial" w:hAnsi="Arial" w:cs="Arial"/>
          <w:color w:val="222222"/>
        </w:rPr>
        <w:t>Московский Кремль при Иване Калите, 1921, худ. А. Васнецов</w:t>
      </w:r>
    </w:p>
    <w:p w14:paraId="6DADF874" w14:textId="01FA8411" w:rsidR="007B7497" w:rsidRDefault="007B7497" w:rsidP="007B7497">
      <w:pPr>
        <w:jc w:val="both"/>
        <w:rPr>
          <w:rFonts w:ascii="Arial" w:hAnsi="Arial" w:cs="Arial"/>
          <w:color w:val="222222"/>
        </w:rPr>
      </w:pPr>
      <w:r>
        <w:rPr>
          <w:rFonts w:ascii="Arial" w:hAnsi="Arial" w:cs="Arial"/>
          <w:color w:val="222222"/>
        </w:rPr>
        <w:t>Деревянная Москва в 14 веке, худ. А. Васнецов</w:t>
      </w:r>
    </w:p>
    <w:p w14:paraId="46215B8C" w14:textId="77777777" w:rsidR="007B7497" w:rsidRDefault="007B7497" w:rsidP="007B7497">
      <w:pPr>
        <w:pStyle w:val="a3"/>
        <w:jc w:val="both"/>
        <w:rPr>
          <w:rFonts w:ascii="Arial" w:hAnsi="Arial" w:cs="Arial"/>
          <w:color w:val="222222"/>
        </w:rPr>
      </w:pPr>
      <w:r>
        <w:rPr>
          <w:rFonts w:ascii="Arial" w:hAnsi="Arial" w:cs="Arial"/>
          <w:color w:val="222222"/>
        </w:rPr>
        <w:t xml:space="preserve">Это было чрезвычайно монументальное в военном отношении сооружение. Кремль, общее протяжение стен которого было около 1670 м, занимал юго-западный угол Боровицкого мыса. Его северо-восточная стена, обращенная в сторону нынешней Красной площади, была прикрыта рвом. При постройке </w:t>
      </w:r>
      <w:r>
        <w:rPr>
          <w:rFonts w:ascii="Arial" w:hAnsi="Arial" w:cs="Arial"/>
          <w:color w:val="222222"/>
        </w:rPr>
        <w:lastRenderedPageBreak/>
        <w:t>Большого кремлевского дворца в XIX в. были найдены остатки стен этого Кремля. Они были рублены из огромных дубовых бревен толщиной до 70 см.</w:t>
      </w:r>
    </w:p>
    <w:p w14:paraId="08C1E8CC" w14:textId="77777777" w:rsidR="007B7497" w:rsidRDefault="007B7497" w:rsidP="007B7497">
      <w:pPr>
        <w:pStyle w:val="3"/>
        <w:jc w:val="center"/>
        <w:rPr>
          <w:rFonts w:ascii="Lora" w:hAnsi="Lora" w:cs="Arial"/>
          <w:color w:val="222222"/>
        </w:rPr>
      </w:pPr>
      <w:r>
        <w:rPr>
          <w:rFonts w:ascii="Lora" w:hAnsi="Lora" w:cs="Arial"/>
          <w:color w:val="222222"/>
        </w:rPr>
        <w:t>Перенос религиозного центра в Москву</w:t>
      </w:r>
    </w:p>
    <w:p w14:paraId="120C92E8" w14:textId="77777777" w:rsidR="007B7497" w:rsidRDefault="007B7497" w:rsidP="007B7497">
      <w:pPr>
        <w:pStyle w:val="a3"/>
        <w:jc w:val="both"/>
        <w:rPr>
          <w:rFonts w:ascii="Arial" w:hAnsi="Arial" w:cs="Arial"/>
          <w:color w:val="222222"/>
        </w:rPr>
      </w:pPr>
      <w:r>
        <w:rPr>
          <w:rFonts w:ascii="Arial" w:hAnsi="Arial" w:cs="Arial"/>
          <w:color w:val="222222"/>
        </w:rPr>
        <w:t xml:space="preserve">Еще в 1310 году Калита представлял старшего брата на церковном соборе в </w:t>
      </w:r>
      <w:proofErr w:type="spellStart"/>
      <w:r>
        <w:rPr>
          <w:rFonts w:ascii="Arial" w:hAnsi="Arial" w:cs="Arial"/>
          <w:color w:val="222222"/>
        </w:rPr>
        <w:t>Переяславле</w:t>
      </w:r>
      <w:proofErr w:type="spellEnd"/>
      <w:r>
        <w:rPr>
          <w:rFonts w:ascii="Arial" w:hAnsi="Arial" w:cs="Arial"/>
          <w:color w:val="222222"/>
        </w:rPr>
        <w:t>-Залесском, где поддержал митрополита Петра, обвинённого тверичами в коррупции при назначении церковных должностей; в результате представитель патриарха признал Петра невиновным. Впоследствии Пётр во время своих разъездов по Залесской Руси регулярно посещал Москву и с определённого момента (предположительно с 1322 года) жил там, что серьёзно укрепляло авторитет местного князя. Иван построил для него «двор» в восточной части Кремля, а после смерти Петра похоронили в построенном Калитой по петровской просьбе Успенском соборе.</w:t>
      </w:r>
    </w:p>
    <w:p w14:paraId="076C9BFC" w14:textId="77777777" w:rsidR="007B7497" w:rsidRDefault="007B7497" w:rsidP="007B7497">
      <w:pPr>
        <w:pStyle w:val="a3"/>
        <w:jc w:val="both"/>
        <w:rPr>
          <w:rFonts w:ascii="Arial" w:hAnsi="Arial" w:cs="Arial"/>
          <w:color w:val="222222"/>
        </w:rPr>
      </w:pPr>
      <w:r>
        <w:rPr>
          <w:rFonts w:ascii="Arial" w:hAnsi="Arial" w:cs="Arial"/>
          <w:color w:val="222222"/>
        </w:rPr>
        <w:t>Широко развёрнутое строительство храмов и прочих религиозных сооружений позволило Ивану I осуществить перенос религиозного центра Северо-Восточной Руси из Владимира в Москву, что стало серьёзной внутриполитической победой. Вскоре князь успешно использовал это во внешнеполитических мероприятиях – по его просьбе митрополит Феогност отлучил тверского князя Александра Михайловича и укрывавших его жителей Пскова от церкви.</w:t>
      </w:r>
    </w:p>
    <w:p w14:paraId="6CA8D3E2" w14:textId="77777777" w:rsidR="007B7497" w:rsidRDefault="007B7497" w:rsidP="007B7497">
      <w:pPr>
        <w:pStyle w:val="3"/>
        <w:jc w:val="center"/>
        <w:rPr>
          <w:rFonts w:ascii="Lora" w:hAnsi="Lora" w:cs="Arial"/>
          <w:color w:val="222222"/>
        </w:rPr>
      </w:pPr>
      <w:r>
        <w:rPr>
          <w:rFonts w:ascii="Lora" w:hAnsi="Lora" w:cs="Arial"/>
          <w:color w:val="222222"/>
        </w:rPr>
        <w:t>Переселенческая политика</w:t>
      </w:r>
    </w:p>
    <w:p w14:paraId="23D56DEE" w14:textId="77777777" w:rsidR="007B7497" w:rsidRDefault="007B7497" w:rsidP="007B7497">
      <w:pPr>
        <w:pStyle w:val="a3"/>
        <w:jc w:val="both"/>
        <w:rPr>
          <w:rFonts w:ascii="Arial" w:hAnsi="Arial" w:cs="Arial"/>
          <w:color w:val="222222"/>
        </w:rPr>
      </w:pPr>
      <w:r>
        <w:rPr>
          <w:rFonts w:ascii="Arial" w:hAnsi="Arial" w:cs="Arial"/>
          <w:color w:val="222222"/>
        </w:rPr>
        <w:t>Тенденция к переселению населения Руси с Юга на Северо-Запад начала формироваться ещё во времена Владимира Мономаха, усилилась в период феодальной раздробленности и дала базу сначала для развития Ростово-Суздальского княжества при Юрии Долгоруком, затем для Владимира при Андрее Боголюбском. Москва же, начав набирать силу ещё при Данииле Александровиче, при его сыне Иване стала городом-резиденцией не просто великого князя (великокняжеский ярлык к тому времени был выдан и тверскому и ярославскому князьям), но местом сосредоточения финансовых потоков, масштабной стройкой и религиозным центром.</w:t>
      </w:r>
    </w:p>
    <w:p w14:paraId="4DE6FB6F" w14:textId="77777777" w:rsidR="007B7497" w:rsidRDefault="007B7497" w:rsidP="007B7497">
      <w:pPr>
        <w:pStyle w:val="a3"/>
        <w:jc w:val="both"/>
        <w:rPr>
          <w:rFonts w:ascii="Arial" w:hAnsi="Arial" w:cs="Arial"/>
          <w:color w:val="222222"/>
        </w:rPr>
      </w:pPr>
      <w:r>
        <w:rPr>
          <w:rFonts w:ascii="Arial" w:hAnsi="Arial" w:cs="Arial"/>
          <w:color w:val="222222"/>
        </w:rPr>
        <w:t xml:space="preserve">Привилегированное положение московского княжества делало его привлекательным для крестьян из других, менее благополучных земель. Они переселялись и получали землю от князя. Так, разорённые </w:t>
      </w:r>
      <w:proofErr w:type="spellStart"/>
      <w:r>
        <w:rPr>
          <w:rFonts w:ascii="Arial" w:hAnsi="Arial" w:cs="Arial"/>
          <w:color w:val="222222"/>
        </w:rPr>
        <w:t>ростовцы</w:t>
      </w:r>
      <w:proofErr w:type="spellEnd"/>
      <w:r>
        <w:rPr>
          <w:rFonts w:ascii="Arial" w:hAnsi="Arial" w:cs="Arial"/>
          <w:color w:val="222222"/>
        </w:rPr>
        <w:t xml:space="preserve"> селились в радонежской волости к северо-востоку от Москвы. В целях поднятия платежеспособности населения ему также приходилось прибегать к устройству слобод и привлечению туда жителей путем предоставления им податных льгот. В «Житии» Сергия Радонежского упоминается, что Калита, передав своему младшему сыну Андрею </w:t>
      </w:r>
      <w:r>
        <w:rPr>
          <w:rStyle w:val="a7"/>
          <w:rFonts w:ascii="Arial" w:hAnsi="Arial" w:cs="Arial"/>
          <w:color w:val="222222"/>
        </w:rPr>
        <w:t xml:space="preserve">«весь, глаголемую </w:t>
      </w:r>
      <w:proofErr w:type="spellStart"/>
      <w:r>
        <w:rPr>
          <w:rStyle w:val="a7"/>
          <w:rFonts w:ascii="Arial" w:hAnsi="Arial" w:cs="Arial"/>
          <w:color w:val="222222"/>
        </w:rPr>
        <w:t>Радонежь</w:t>
      </w:r>
      <w:proofErr w:type="spellEnd"/>
      <w:r>
        <w:rPr>
          <w:rStyle w:val="a7"/>
          <w:rFonts w:ascii="Arial" w:hAnsi="Arial" w:cs="Arial"/>
          <w:color w:val="222222"/>
        </w:rPr>
        <w:t>»</w:t>
      </w:r>
      <w:r>
        <w:rPr>
          <w:rFonts w:ascii="Arial" w:hAnsi="Arial" w:cs="Arial"/>
          <w:color w:val="222222"/>
        </w:rPr>
        <w:t>, поставил туда наместником Терентия Ртища </w:t>
      </w:r>
      <w:r>
        <w:rPr>
          <w:rStyle w:val="a7"/>
          <w:rFonts w:ascii="Arial" w:hAnsi="Arial" w:cs="Arial"/>
          <w:color w:val="222222"/>
        </w:rPr>
        <w:t xml:space="preserve">«и </w:t>
      </w:r>
      <w:proofErr w:type="spellStart"/>
      <w:r>
        <w:rPr>
          <w:rStyle w:val="a7"/>
          <w:rFonts w:ascii="Arial" w:hAnsi="Arial" w:cs="Arial"/>
          <w:color w:val="222222"/>
        </w:rPr>
        <w:t>лготу</w:t>
      </w:r>
      <w:proofErr w:type="spellEnd"/>
      <w:r>
        <w:rPr>
          <w:rStyle w:val="a7"/>
          <w:rFonts w:ascii="Arial" w:hAnsi="Arial" w:cs="Arial"/>
          <w:color w:val="222222"/>
        </w:rPr>
        <w:t xml:space="preserve"> </w:t>
      </w:r>
      <w:proofErr w:type="spellStart"/>
      <w:r>
        <w:rPr>
          <w:rStyle w:val="a7"/>
          <w:rFonts w:ascii="Arial" w:hAnsi="Arial" w:cs="Arial"/>
          <w:color w:val="222222"/>
        </w:rPr>
        <w:t>людем</w:t>
      </w:r>
      <w:proofErr w:type="spellEnd"/>
      <w:r>
        <w:rPr>
          <w:rStyle w:val="a7"/>
          <w:rFonts w:ascii="Arial" w:hAnsi="Arial" w:cs="Arial"/>
          <w:color w:val="222222"/>
        </w:rPr>
        <w:t xml:space="preserve"> многу </w:t>
      </w:r>
      <w:proofErr w:type="spellStart"/>
      <w:r>
        <w:rPr>
          <w:rStyle w:val="a7"/>
          <w:rFonts w:ascii="Arial" w:hAnsi="Arial" w:cs="Arial"/>
          <w:color w:val="222222"/>
        </w:rPr>
        <w:t>дарова</w:t>
      </w:r>
      <w:proofErr w:type="spellEnd"/>
      <w:r>
        <w:rPr>
          <w:rStyle w:val="a7"/>
          <w:rFonts w:ascii="Arial" w:hAnsi="Arial" w:cs="Arial"/>
          <w:color w:val="222222"/>
        </w:rPr>
        <w:t xml:space="preserve">, и </w:t>
      </w:r>
      <w:proofErr w:type="spellStart"/>
      <w:r>
        <w:rPr>
          <w:rStyle w:val="a7"/>
          <w:rFonts w:ascii="Arial" w:hAnsi="Arial" w:cs="Arial"/>
          <w:color w:val="222222"/>
        </w:rPr>
        <w:t>ослабу</w:t>
      </w:r>
      <w:proofErr w:type="spellEnd"/>
      <w:r>
        <w:rPr>
          <w:rStyle w:val="a7"/>
          <w:rFonts w:ascii="Arial" w:hAnsi="Arial" w:cs="Arial"/>
          <w:color w:val="222222"/>
        </w:rPr>
        <w:t xml:space="preserve"> </w:t>
      </w:r>
      <w:proofErr w:type="spellStart"/>
      <w:r>
        <w:rPr>
          <w:rStyle w:val="a7"/>
          <w:rFonts w:ascii="Arial" w:hAnsi="Arial" w:cs="Arial"/>
          <w:color w:val="222222"/>
        </w:rPr>
        <w:t>обещася</w:t>
      </w:r>
      <w:proofErr w:type="spellEnd"/>
      <w:r>
        <w:rPr>
          <w:rStyle w:val="a7"/>
          <w:rFonts w:ascii="Arial" w:hAnsi="Arial" w:cs="Arial"/>
          <w:color w:val="222222"/>
        </w:rPr>
        <w:t xml:space="preserve"> </w:t>
      </w:r>
      <w:proofErr w:type="spellStart"/>
      <w:r>
        <w:rPr>
          <w:rStyle w:val="a7"/>
          <w:rFonts w:ascii="Arial" w:hAnsi="Arial" w:cs="Arial"/>
          <w:color w:val="222222"/>
        </w:rPr>
        <w:t>такоже</w:t>
      </w:r>
      <w:proofErr w:type="spellEnd"/>
      <w:r>
        <w:rPr>
          <w:rStyle w:val="a7"/>
          <w:rFonts w:ascii="Arial" w:hAnsi="Arial" w:cs="Arial"/>
          <w:color w:val="222222"/>
        </w:rPr>
        <w:t xml:space="preserve"> велику </w:t>
      </w:r>
      <w:proofErr w:type="spellStart"/>
      <w:r>
        <w:rPr>
          <w:rStyle w:val="a7"/>
          <w:rFonts w:ascii="Arial" w:hAnsi="Arial" w:cs="Arial"/>
          <w:color w:val="222222"/>
        </w:rPr>
        <w:t>дати</w:t>
      </w:r>
      <w:proofErr w:type="spellEnd"/>
      <w:r>
        <w:rPr>
          <w:rStyle w:val="a7"/>
          <w:rFonts w:ascii="Arial" w:hAnsi="Arial" w:cs="Arial"/>
          <w:color w:val="222222"/>
        </w:rPr>
        <w:t xml:space="preserve">, </w:t>
      </w:r>
      <w:proofErr w:type="spellStart"/>
      <w:r>
        <w:rPr>
          <w:rStyle w:val="a7"/>
          <w:rFonts w:ascii="Arial" w:hAnsi="Arial" w:cs="Arial"/>
          <w:color w:val="222222"/>
        </w:rPr>
        <w:t>ея</w:t>
      </w:r>
      <w:proofErr w:type="spellEnd"/>
      <w:r>
        <w:rPr>
          <w:rStyle w:val="a7"/>
          <w:rFonts w:ascii="Arial" w:hAnsi="Arial" w:cs="Arial"/>
          <w:color w:val="222222"/>
        </w:rPr>
        <w:t xml:space="preserve"> же ради </w:t>
      </w:r>
      <w:proofErr w:type="spellStart"/>
      <w:r>
        <w:rPr>
          <w:rStyle w:val="a7"/>
          <w:rFonts w:ascii="Arial" w:hAnsi="Arial" w:cs="Arial"/>
          <w:color w:val="222222"/>
        </w:rPr>
        <w:t>лготы</w:t>
      </w:r>
      <w:proofErr w:type="spellEnd"/>
      <w:r>
        <w:rPr>
          <w:rStyle w:val="a7"/>
          <w:rFonts w:ascii="Arial" w:hAnsi="Arial" w:cs="Arial"/>
          <w:color w:val="222222"/>
        </w:rPr>
        <w:t xml:space="preserve"> </w:t>
      </w:r>
      <w:proofErr w:type="spellStart"/>
      <w:r>
        <w:rPr>
          <w:rStyle w:val="a7"/>
          <w:rFonts w:ascii="Arial" w:hAnsi="Arial" w:cs="Arial"/>
          <w:color w:val="222222"/>
        </w:rPr>
        <w:t>собрашася</w:t>
      </w:r>
      <w:proofErr w:type="spellEnd"/>
      <w:r>
        <w:rPr>
          <w:rStyle w:val="a7"/>
          <w:rFonts w:ascii="Arial" w:hAnsi="Arial" w:cs="Arial"/>
          <w:color w:val="222222"/>
        </w:rPr>
        <w:t xml:space="preserve"> </w:t>
      </w:r>
      <w:proofErr w:type="spellStart"/>
      <w:r>
        <w:rPr>
          <w:rStyle w:val="a7"/>
          <w:rFonts w:ascii="Arial" w:hAnsi="Arial" w:cs="Arial"/>
          <w:color w:val="222222"/>
        </w:rPr>
        <w:t>мнози</w:t>
      </w:r>
      <w:proofErr w:type="spellEnd"/>
      <w:r>
        <w:rPr>
          <w:rStyle w:val="a7"/>
          <w:rFonts w:ascii="Arial" w:hAnsi="Arial" w:cs="Arial"/>
          <w:color w:val="222222"/>
        </w:rPr>
        <w:t>…»</w:t>
      </w:r>
      <w:r>
        <w:rPr>
          <w:rFonts w:ascii="Arial" w:hAnsi="Arial" w:cs="Arial"/>
          <w:color w:val="222222"/>
        </w:rPr>
        <w:t>.</w:t>
      </w:r>
    </w:p>
    <w:p w14:paraId="31489F1A" w14:textId="77777777" w:rsidR="007B7497" w:rsidRDefault="007B7497" w:rsidP="007B7497">
      <w:pPr>
        <w:pStyle w:val="3"/>
        <w:jc w:val="center"/>
        <w:rPr>
          <w:rFonts w:ascii="Lora" w:hAnsi="Lora" w:cs="Arial"/>
          <w:color w:val="222222"/>
        </w:rPr>
      </w:pPr>
      <w:r>
        <w:rPr>
          <w:rFonts w:ascii="Lora" w:hAnsi="Lora" w:cs="Arial"/>
          <w:color w:val="222222"/>
        </w:rPr>
        <w:t>Борьба с разбойниками и судебные законы</w:t>
      </w:r>
    </w:p>
    <w:p w14:paraId="4A0C70C0" w14:textId="77777777" w:rsidR="007B7497" w:rsidRDefault="007B7497" w:rsidP="007B7497">
      <w:pPr>
        <w:pStyle w:val="a3"/>
        <w:jc w:val="both"/>
        <w:rPr>
          <w:rFonts w:ascii="Arial" w:hAnsi="Arial" w:cs="Arial"/>
          <w:color w:val="222222"/>
        </w:rPr>
      </w:pPr>
      <w:r>
        <w:rPr>
          <w:rFonts w:ascii="Arial" w:hAnsi="Arial" w:cs="Arial"/>
          <w:color w:val="222222"/>
        </w:rPr>
        <w:t>В летописях приводится очень короткое упоминание о борьбе с “шальными людьми” при Иване I:</w:t>
      </w:r>
    </w:p>
    <w:p w14:paraId="5A4E5A74" w14:textId="77777777" w:rsidR="007B7497" w:rsidRDefault="007B7497" w:rsidP="007B7497">
      <w:pPr>
        <w:pStyle w:val="a3"/>
        <w:jc w:val="both"/>
        <w:rPr>
          <w:rFonts w:ascii="Arial" w:hAnsi="Arial" w:cs="Arial"/>
          <w:color w:val="222222"/>
        </w:rPr>
      </w:pPr>
      <w:r>
        <w:rPr>
          <w:rStyle w:val="a7"/>
          <w:rFonts w:ascii="Arial" w:hAnsi="Arial" w:cs="Arial"/>
          <w:color w:val="222222"/>
        </w:rPr>
        <w:t>«</w:t>
      </w:r>
      <w:proofErr w:type="spellStart"/>
      <w:r>
        <w:rPr>
          <w:rStyle w:val="a7"/>
          <w:rFonts w:ascii="Arial" w:hAnsi="Arial" w:cs="Arial"/>
          <w:color w:val="222222"/>
        </w:rPr>
        <w:t>исправи</w:t>
      </w:r>
      <w:proofErr w:type="spellEnd"/>
      <w:r>
        <w:rPr>
          <w:rStyle w:val="a7"/>
          <w:rFonts w:ascii="Arial" w:hAnsi="Arial" w:cs="Arial"/>
          <w:color w:val="222222"/>
        </w:rPr>
        <w:t xml:space="preserve"> </w:t>
      </w:r>
      <w:proofErr w:type="spellStart"/>
      <w:r>
        <w:rPr>
          <w:rStyle w:val="a7"/>
          <w:rFonts w:ascii="Arial" w:hAnsi="Arial" w:cs="Arial"/>
          <w:color w:val="222222"/>
        </w:rPr>
        <w:t>Руськую</w:t>
      </w:r>
      <w:proofErr w:type="spellEnd"/>
      <w:r>
        <w:rPr>
          <w:rStyle w:val="a7"/>
          <w:rFonts w:ascii="Arial" w:hAnsi="Arial" w:cs="Arial"/>
          <w:color w:val="222222"/>
        </w:rPr>
        <w:t xml:space="preserve"> землю от </w:t>
      </w:r>
      <w:proofErr w:type="spellStart"/>
      <w:r>
        <w:rPr>
          <w:rStyle w:val="a7"/>
          <w:rFonts w:ascii="Arial" w:hAnsi="Arial" w:cs="Arial"/>
          <w:color w:val="222222"/>
        </w:rPr>
        <w:t>татеи</w:t>
      </w:r>
      <w:proofErr w:type="spellEnd"/>
      <w:r>
        <w:rPr>
          <w:rStyle w:val="a7"/>
          <w:rFonts w:ascii="Arial" w:hAnsi="Arial" w:cs="Arial"/>
          <w:color w:val="222222"/>
        </w:rPr>
        <w:t xml:space="preserve"> и от </w:t>
      </w:r>
      <w:proofErr w:type="spellStart"/>
      <w:r>
        <w:rPr>
          <w:rStyle w:val="a7"/>
          <w:rFonts w:ascii="Arial" w:hAnsi="Arial" w:cs="Arial"/>
          <w:color w:val="222222"/>
        </w:rPr>
        <w:t>разбоиник</w:t>
      </w:r>
      <w:proofErr w:type="spellEnd"/>
      <w:r>
        <w:rPr>
          <w:rStyle w:val="a7"/>
          <w:rFonts w:ascii="Arial" w:hAnsi="Arial" w:cs="Arial"/>
          <w:color w:val="222222"/>
        </w:rPr>
        <w:t>»</w:t>
      </w:r>
    </w:p>
    <w:p w14:paraId="0AF0F2C7" w14:textId="77777777" w:rsidR="007B7497" w:rsidRDefault="007B7497" w:rsidP="007B7497">
      <w:pPr>
        <w:pStyle w:val="a3"/>
        <w:jc w:val="both"/>
        <w:rPr>
          <w:rFonts w:ascii="Arial" w:hAnsi="Arial" w:cs="Arial"/>
          <w:color w:val="222222"/>
        </w:rPr>
      </w:pPr>
      <w:r>
        <w:rPr>
          <w:rFonts w:ascii="Arial" w:hAnsi="Arial" w:cs="Arial"/>
          <w:color w:val="222222"/>
        </w:rPr>
        <w:lastRenderedPageBreak/>
        <w:t>Очевидно, что активные стройки и общее возрастающее финансовое благополучие московского княжества привлекали всё больше купцов и ремесленников, а поддержание экономической активности невозможно без борьбы с преступностью и защиты населения.</w:t>
      </w:r>
    </w:p>
    <w:p w14:paraId="589E7F94" w14:textId="391BE91C" w:rsidR="007B7497" w:rsidRDefault="007B7497" w:rsidP="007B7497">
      <w:pPr>
        <w:pStyle w:val="a3"/>
        <w:jc w:val="both"/>
        <w:rPr>
          <w:rFonts w:ascii="Arial" w:hAnsi="Arial" w:cs="Arial"/>
          <w:color w:val="222222"/>
        </w:rPr>
      </w:pPr>
      <w:r>
        <w:rPr>
          <w:rFonts w:ascii="Arial" w:hAnsi="Arial" w:cs="Arial"/>
          <w:color w:val="222222"/>
        </w:rPr>
        <w:t>Имеются данные о том, что в княжение Калиты, а возможно и по его указанию, проводились какие-то мероприятия по собиранию и обработке памятников права, византийского и русского (церковные уставы древнерусских князей, Русская Правда), которые должны были служить руководством для суда. При Калите, по-видимому, был составлен сборник, представляющий собой соединение “Кормчей” и “Мерила Праведного”. А. С. Павлов прямо приписывал создание этого сборника инициативе московского великого князя Ивана Даниловича. С. В. Юшков и М. Н. Тихомиров более осторожно лишь датируют памятник временем Калиты. Имеются основания принять вывод А. С. Павлова, особенно если вспомнить, что в записи на евангелии 1339 г. (сделанной, как я думаю, с ведома самого Калиты) говорилось о его заботе о правосудии и он сравнивался в этом плане с византийскими императорами — Константином и Юстинианом </w:t>
      </w:r>
      <w:hyperlink r:id="rId6" w:anchor="easy-footnote-bottom-17708-1" w:history="1">
        <w:r>
          <w:rPr>
            <w:rStyle w:val="a4"/>
            <w:rFonts w:ascii="Arial" w:hAnsi="Arial" w:cs="Arial"/>
            <w:b/>
            <w:bCs/>
            <w:i/>
            <w:iCs/>
            <w:color w:val="1565C0"/>
            <w:sz w:val="18"/>
            <w:szCs w:val="18"/>
            <w:vertAlign w:val="superscript"/>
          </w:rPr>
          <w:t>[1]</w:t>
        </w:r>
      </w:hyperlink>
      <w:r>
        <w:rPr>
          <w:rFonts w:ascii="Arial" w:hAnsi="Arial" w:cs="Arial"/>
          <w:color w:val="222222"/>
        </w:rPr>
        <w:t>.</w:t>
      </w:r>
    </w:p>
    <w:p w14:paraId="2A50DE42" w14:textId="77777777" w:rsidR="007B7497" w:rsidRPr="0068679E" w:rsidRDefault="007B7497">
      <w:pPr>
        <w:rPr>
          <w:rFonts w:ascii="Times New Roman" w:hAnsi="Times New Roman" w:cs="Times New Roman"/>
          <w:sz w:val="28"/>
          <w:szCs w:val="28"/>
        </w:rPr>
      </w:pPr>
    </w:p>
    <w:sectPr w:rsidR="007B7497" w:rsidRPr="0068679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Lora">
    <w:charset w:val="CC"/>
    <w:family w:val="auto"/>
    <w:pitch w:val="variable"/>
    <w:sig w:usb0="A00002FF" w:usb1="5000204B" w:usb2="00000000" w:usb3="00000000" w:csb0="00000097"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735A6"/>
    <w:multiLevelType w:val="multilevel"/>
    <w:tmpl w:val="AACCF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6E4548C"/>
    <w:multiLevelType w:val="multilevel"/>
    <w:tmpl w:val="A544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F69"/>
    <w:rsid w:val="002E4E31"/>
    <w:rsid w:val="003A3C08"/>
    <w:rsid w:val="00551D61"/>
    <w:rsid w:val="0068679E"/>
    <w:rsid w:val="006E3D1A"/>
    <w:rsid w:val="007B7497"/>
    <w:rsid w:val="008A0BFD"/>
    <w:rsid w:val="00CA7F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DD541"/>
  <w15:chartTrackingRefBased/>
  <w15:docId w15:val="{8C050B74-FB8F-4348-8FD3-D8EA5615F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7B74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7B7497"/>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7B7497"/>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7B7497"/>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8679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7B7497"/>
    <w:rPr>
      <w:color w:val="0563C1" w:themeColor="hyperlink"/>
      <w:u w:val="single"/>
    </w:rPr>
  </w:style>
  <w:style w:type="character" w:styleId="a5">
    <w:name w:val="Unresolved Mention"/>
    <w:basedOn w:val="a0"/>
    <w:uiPriority w:val="99"/>
    <w:semiHidden/>
    <w:unhideWhenUsed/>
    <w:rsid w:val="007B7497"/>
    <w:rPr>
      <w:color w:val="605E5C"/>
      <w:shd w:val="clear" w:color="auto" w:fill="E1DFDD"/>
    </w:rPr>
  </w:style>
  <w:style w:type="character" w:customStyle="1" w:styleId="10">
    <w:name w:val="Заголовок 1 Знак"/>
    <w:basedOn w:val="a0"/>
    <w:link w:val="1"/>
    <w:uiPriority w:val="9"/>
    <w:rsid w:val="007B749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7B7497"/>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B7497"/>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7B7497"/>
    <w:rPr>
      <w:rFonts w:ascii="Times New Roman" w:eastAsia="Times New Roman" w:hAnsi="Times New Roman" w:cs="Times New Roman"/>
      <w:b/>
      <w:bCs/>
      <w:sz w:val="24"/>
      <w:szCs w:val="24"/>
      <w:lang w:eastAsia="ru-RU"/>
    </w:rPr>
  </w:style>
  <w:style w:type="character" w:styleId="a6">
    <w:name w:val="Strong"/>
    <w:basedOn w:val="a0"/>
    <w:uiPriority w:val="22"/>
    <w:qFormat/>
    <w:rsid w:val="007B7497"/>
    <w:rPr>
      <w:b/>
      <w:bCs/>
    </w:rPr>
  </w:style>
  <w:style w:type="character" w:styleId="a7">
    <w:name w:val="Emphasis"/>
    <w:basedOn w:val="a0"/>
    <w:uiPriority w:val="20"/>
    <w:qFormat/>
    <w:rsid w:val="007B749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007745">
      <w:bodyDiv w:val="1"/>
      <w:marLeft w:val="0"/>
      <w:marRight w:val="0"/>
      <w:marTop w:val="0"/>
      <w:marBottom w:val="0"/>
      <w:divBdr>
        <w:top w:val="none" w:sz="0" w:space="0" w:color="auto"/>
        <w:left w:val="none" w:sz="0" w:space="0" w:color="auto"/>
        <w:bottom w:val="none" w:sz="0" w:space="0" w:color="auto"/>
        <w:right w:val="none" w:sz="0" w:space="0" w:color="auto"/>
      </w:divBdr>
      <w:divsChild>
        <w:div w:id="1361663920">
          <w:marLeft w:val="0"/>
          <w:marRight w:val="0"/>
          <w:marTop w:val="0"/>
          <w:marBottom w:val="0"/>
          <w:divBdr>
            <w:top w:val="none" w:sz="0" w:space="0" w:color="auto"/>
            <w:left w:val="none" w:sz="0" w:space="0" w:color="auto"/>
            <w:bottom w:val="none" w:sz="0" w:space="0" w:color="auto"/>
            <w:right w:val="none" w:sz="0" w:space="0" w:color="auto"/>
          </w:divBdr>
        </w:div>
        <w:div w:id="733700923">
          <w:marLeft w:val="0"/>
          <w:marRight w:val="0"/>
          <w:marTop w:val="0"/>
          <w:marBottom w:val="0"/>
          <w:divBdr>
            <w:top w:val="none" w:sz="0" w:space="0" w:color="auto"/>
            <w:left w:val="none" w:sz="0" w:space="0" w:color="auto"/>
            <w:bottom w:val="none" w:sz="0" w:space="0" w:color="auto"/>
            <w:right w:val="none" w:sz="0" w:space="0" w:color="auto"/>
          </w:divBdr>
        </w:div>
        <w:div w:id="2018843797">
          <w:marLeft w:val="0"/>
          <w:marRight w:val="0"/>
          <w:marTop w:val="0"/>
          <w:marBottom w:val="0"/>
          <w:divBdr>
            <w:top w:val="none" w:sz="0" w:space="0" w:color="auto"/>
            <w:left w:val="none" w:sz="0" w:space="0" w:color="auto"/>
            <w:bottom w:val="none" w:sz="0" w:space="0" w:color="auto"/>
            <w:right w:val="none" w:sz="0" w:space="0" w:color="auto"/>
          </w:divBdr>
        </w:div>
        <w:div w:id="517551287">
          <w:marLeft w:val="0"/>
          <w:marRight w:val="0"/>
          <w:marTop w:val="0"/>
          <w:marBottom w:val="0"/>
          <w:divBdr>
            <w:top w:val="none" w:sz="0" w:space="0" w:color="auto"/>
            <w:left w:val="none" w:sz="0" w:space="0" w:color="auto"/>
            <w:bottom w:val="none" w:sz="0" w:space="0" w:color="auto"/>
            <w:right w:val="none" w:sz="0" w:space="0" w:color="auto"/>
          </w:divBdr>
        </w:div>
        <w:div w:id="177503455">
          <w:marLeft w:val="0"/>
          <w:marRight w:val="0"/>
          <w:marTop w:val="0"/>
          <w:marBottom w:val="0"/>
          <w:divBdr>
            <w:top w:val="none" w:sz="0" w:space="0" w:color="auto"/>
            <w:left w:val="none" w:sz="0" w:space="0" w:color="auto"/>
            <w:bottom w:val="none" w:sz="0" w:space="0" w:color="auto"/>
            <w:right w:val="none" w:sz="0" w:space="0" w:color="auto"/>
          </w:divBdr>
        </w:div>
        <w:div w:id="479467983">
          <w:marLeft w:val="0"/>
          <w:marRight w:val="0"/>
          <w:marTop w:val="0"/>
          <w:marBottom w:val="0"/>
          <w:divBdr>
            <w:top w:val="none" w:sz="0" w:space="0" w:color="auto"/>
            <w:left w:val="none" w:sz="0" w:space="0" w:color="auto"/>
            <w:bottom w:val="none" w:sz="0" w:space="0" w:color="auto"/>
            <w:right w:val="none" w:sz="0" w:space="0" w:color="auto"/>
          </w:divBdr>
        </w:div>
        <w:div w:id="938029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6204296">
      <w:bodyDiv w:val="1"/>
      <w:marLeft w:val="0"/>
      <w:marRight w:val="0"/>
      <w:marTop w:val="0"/>
      <w:marBottom w:val="0"/>
      <w:divBdr>
        <w:top w:val="none" w:sz="0" w:space="0" w:color="auto"/>
        <w:left w:val="none" w:sz="0" w:space="0" w:color="auto"/>
        <w:bottom w:val="none" w:sz="0" w:space="0" w:color="auto"/>
        <w:right w:val="none" w:sz="0" w:space="0" w:color="auto"/>
      </w:divBdr>
    </w:div>
    <w:div w:id="977805555">
      <w:bodyDiv w:val="1"/>
      <w:marLeft w:val="0"/>
      <w:marRight w:val="0"/>
      <w:marTop w:val="0"/>
      <w:marBottom w:val="0"/>
      <w:divBdr>
        <w:top w:val="none" w:sz="0" w:space="0" w:color="auto"/>
        <w:left w:val="none" w:sz="0" w:space="0" w:color="auto"/>
        <w:bottom w:val="none" w:sz="0" w:space="0" w:color="auto"/>
        <w:right w:val="none" w:sz="0" w:space="0" w:color="auto"/>
      </w:divBdr>
    </w:div>
    <w:div w:id="1664509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xn--80apmdfm0a.xn--p1acf/%D0%B8%D0%B2%D0%B0%D0%BD-%D0%BA%D0%B0%D0%BB%D0%B8%D1%82%D0%B0/%D0%B2%D0%BD%D1%83%D1%82%D1%80%D0%B5%D0%BD%D0%BD%D1%8F%D1%8F-%D0%BF%D0%BE%D0%BB%D0%B8%D1%82%D0%B8%D0%BA%D0%B0/" TargetMode="External"/><Relationship Id="rId5" Type="http://schemas.openxmlformats.org/officeDocument/2006/relationships/hyperlink" Target="https://www.bibliofond.ru/view.aspx?id=33633"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18</Pages>
  <Words>6827</Words>
  <Characters>38915</Characters>
  <Application>Microsoft Office Word</Application>
  <DocSecurity>0</DocSecurity>
  <Lines>324</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2024-02-29T11:40:00Z</dcterms:created>
  <dcterms:modified xsi:type="dcterms:W3CDTF">2024-03-01T19:23:00Z</dcterms:modified>
</cp:coreProperties>
</file>