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page" w:tblpX="2851" w:tblpY="13906"/>
        <w:tblW w:w="3857" w:type="pct"/>
        <w:tblLook w:val="04A0" w:firstRow="1" w:lastRow="0" w:firstColumn="1" w:lastColumn="0" w:noHBand="0" w:noVBand="1"/>
      </w:tblPr>
      <w:tblGrid>
        <w:gridCol w:w="7216"/>
      </w:tblGrid>
      <w:tr w:rsidR="001D2EF0" w14:paraId="2EA67238" w14:textId="77777777" w:rsidTr="001D2EF0">
        <w:tc>
          <w:tcPr>
            <w:tcW w:w="721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4472C4" w:themeColor="accent1"/>
                <w:sz w:val="28"/>
                <w:szCs w:val="28"/>
              </w:rPr>
              <w:alias w:val="Автор"/>
              <w:id w:val="13406928"/>
              <w:placeholder>
                <w:docPart w:val="969E2826162240289F824352BDE7CF59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03CC790A" w14:textId="77777777" w:rsidR="001D2EF0" w:rsidRDefault="001D2EF0" w:rsidP="001D2EF0">
                <w:pPr>
                  <w:pStyle w:val="aa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Автор: Ибрагим Ибрагимов</w:t>
                </w:r>
              </w:p>
            </w:sdtContent>
          </w:sdt>
          <w:sdt>
            <w:sdtPr>
              <w:rPr>
                <w:color w:val="4472C4" w:themeColor="accent1"/>
                <w:sz w:val="28"/>
                <w:szCs w:val="28"/>
              </w:rPr>
              <w:alias w:val="Дата"/>
              <w:tag w:val="Дата"/>
              <w:id w:val="13406932"/>
              <w:placeholder>
                <w:docPart w:val="0B43463BF071419D944AC3DCC8E00774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4-01-01T00:00:00Z">
                <w:dateFormat w:val="d.M.yyyy"/>
                <w:lid w:val="ru-RU"/>
                <w:storeMappedDataAs w:val="dateTime"/>
                <w:calendar w:val="gregorian"/>
              </w:date>
            </w:sdtPr>
            <w:sdtEndPr/>
            <w:sdtContent>
              <w:p w14:paraId="564C2470" w14:textId="77777777" w:rsidR="001D2EF0" w:rsidRDefault="001D2EF0" w:rsidP="001D2EF0">
                <w:pPr>
                  <w:pStyle w:val="aa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1.1.2024</w:t>
                </w:r>
              </w:p>
            </w:sdtContent>
          </w:sdt>
          <w:p w14:paraId="421EB22E" w14:textId="77777777" w:rsidR="001D2EF0" w:rsidRDefault="001D2EF0" w:rsidP="001D2EF0">
            <w:pPr>
              <w:pStyle w:val="aa"/>
              <w:rPr>
                <w:color w:val="4472C4" w:themeColor="accent1"/>
              </w:rPr>
            </w:pPr>
          </w:p>
        </w:tc>
      </w:tr>
    </w:tbl>
    <w:sdt>
      <w:sdtPr>
        <w:id w:val="147472071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6"/>
          <w:szCs w:val="36"/>
        </w:rPr>
      </w:sdtEndPr>
      <w:sdtContent>
        <w:p w14:paraId="26215496" w14:textId="5B9DABF7" w:rsidR="0063375E" w:rsidRDefault="0063375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63375E" w14:paraId="68F87031" w14:textId="77777777" w:rsidTr="001D2EF0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30"/>
                  <w:szCs w:val="30"/>
                </w:rPr>
                <w:alias w:val="Организация"/>
                <w:id w:val="13406915"/>
                <w:placeholder>
                  <w:docPart w:val="472E632F4A494497819903C75117B38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7B6C034" w14:textId="3D0784BF" w:rsidR="0063375E" w:rsidRDefault="001D2EF0">
                    <w:pPr>
                      <w:pStyle w:val="aa"/>
                      <w:rPr>
                        <w:color w:val="2F5496" w:themeColor="accent1" w:themeShade="BF"/>
                        <w:sz w:val="24"/>
                      </w:rPr>
                    </w:pPr>
                    <w:r w:rsidRPr="001D2EF0">
                      <w:rPr>
                        <w:rFonts w:ascii="Times New Roman" w:hAnsi="Times New Roman" w:cs="Times New Roman"/>
                        <w:color w:val="2F5496" w:themeColor="accent1" w:themeShade="BF"/>
                        <w:sz w:val="30"/>
                        <w:szCs w:val="30"/>
                      </w:rPr>
                      <w:t>Политехнический институт имени Петра великого</w:t>
                    </w:r>
                  </w:p>
                </w:tc>
              </w:sdtContent>
            </w:sdt>
          </w:tr>
          <w:tr w:rsidR="0063375E" w14:paraId="59D3FBF8" w14:textId="77777777" w:rsidTr="001D2EF0">
            <w:tc>
              <w:tcPr>
                <w:tcW w:w="74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12423ADBAE6041DF8D64FC16069BB92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DF4F7D2" w14:textId="7BD53915" w:rsidR="0063375E" w:rsidRDefault="001D2EF0" w:rsidP="001D2EF0">
                    <w:pPr>
                      <w:pStyle w:val="aa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1D2EF0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  <w:t>Реферат</w:t>
                    </w:r>
                  </w:p>
                </w:sdtContent>
              </w:sdt>
            </w:tc>
          </w:tr>
          <w:tr w:rsidR="0063375E" w14:paraId="36A67FD3" w14:textId="77777777" w:rsidTr="001D2EF0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72"/>
                  <w:szCs w:val="72"/>
                </w:rPr>
                <w:alias w:val="Подзаголовок"/>
                <w:id w:val="13406923"/>
                <w:placeholder>
                  <w:docPart w:val="FF6F901F8B4B49BAA45671F150B848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763A47" w14:textId="25A643D4" w:rsidR="0063375E" w:rsidRDefault="001D2EF0">
                    <w:pPr>
                      <w:pStyle w:val="aa"/>
                      <w:rPr>
                        <w:color w:val="2F5496" w:themeColor="accent1" w:themeShade="BF"/>
                        <w:sz w:val="24"/>
                      </w:rPr>
                    </w:pPr>
                    <w:r w:rsidRPr="001D2EF0">
                      <w:rPr>
                        <w:rFonts w:ascii="Times New Roman" w:hAnsi="Times New Roman" w:cs="Times New Roman"/>
                        <w:color w:val="2F5496" w:themeColor="accent1" w:themeShade="BF"/>
                        <w:sz w:val="72"/>
                        <w:szCs w:val="72"/>
                      </w:rPr>
                      <w:t>Экономическая теория СССР 1970-1980 годы</w:t>
                    </w:r>
                  </w:p>
                </w:tc>
              </w:sdtContent>
            </w:sdt>
          </w:tr>
        </w:tbl>
        <w:p w14:paraId="5589E4F4" w14:textId="7CF19994" w:rsidR="0063375E" w:rsidRDefault="0063375E">
          <w:pPr>
            <w:rPr>
              <w:rFonts w:ascii="Times New Roman" w:hAnsi="Times New Roman" w:cs="Times New Roman"/>
              <w:sz w:val="36"/>
              <w:szCs w:val="36"/>
            </w:rPr>
          </w:pPr>
          <w:r>
            <w:rPr>
              <w:rFonts w:ascii="Times New Roman" w:hAnsi="Times New Roman" w:cs="Times New Roman"/>
              <w:sz w:val="36"/>
              <w:szCs w:val="36"/>
            </w:rPr>
            <w:br w:type="page"/>
          </w:r>
        </w:p>
      </w:sdtContent>
    </w:sdt>
    <w:p w14:paraId="2AE39BBD" w14:textId="15F0E4E5" w:rsidR="00B5039B" w:rsidRDefault="00B5039B" w:rsidP="00B5039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p w14:paraId="2662476D" w14:textId="5AF466DD" w:rsidR="00B5039B" w:rsidRPr="001D2EF0" w:rsidRDefault="00B5039B">
      <w:pPr>
        <w:rPr>
          <w:rFonts w:ascii="Times New Roman" w:hAnsi="Times New Roman" w:cs="Times New Roman"/>
          <w:sz w:val="28"/>
          <w:szCs w:val="28"/>
        </w:rPr>
      </w:pPr>
      <w:r w:rsidRPr="001D2EF0">
        <w:rPr>
          <w:rFonts w:ascii="Times New Roman" w:hAnsi="Times New Roman" w:cs="Times New Roman"/>
          <w:sz w:val="28"/>
          <w:szCs w:val="28"/>
        </w:rPr>
        <w:t>Введение ……………………………………………</w:t>
      </w:r>
      <w:r w:rsidR="001D2EF0">
        <w:rPr>
          <w:rFonts w:ascii="Times New Roman" w:hAnsi="Times New Roman" w:cs="Times New Roman"/>
          <w:sz w:val="28"/>
          <w:szCs w:val="28"/>
        </w:rPr>
        <w:t>……………….</w:t>
      </w:r>
      <w:r w:rsidRPr="001D2EF0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4C57E529" w14:textId="42D64211" w:rsidR="00B5039B" w:rsidRPr="000E7F18" w:rsidRDefault="001D2EF0">
      <w:pPr>
        <w:rPr>
          <w:rFonts w:ascii="Times New Roman" w:hAnsi="Times New Roman" w:cs="Times New Roman"/>
          <w:sz w:val="28"/>
          <w:szCs w:val="28"/>
        </w:rPr>
      </w:pPr>
      <w:r w:rsidRPr="001D2EF0">
        <w:rPr>
          <w:rFonts w:ascii="Times New Roman" w:hAnsi="Times New Roman" w:cs="Times New Roman"/>
          <w:sz w:val="28"/>
          <w:szCs w:val="28"/>
        </w:rPr>
        <w:t>Развитие экономической науки в СССР в 70-80 гг.</w:t>
      </w:r>
      <w:r w:rsidR="00B5039B" w:rsidRPr="001D2EF0">
        <w:rPr>
          <w:rFonts w:ascii="Times New Roman" w:hAnsi="Times New Roman" w:cs="Times New Roman"/>
          <w:sz w:val="28"/>
          <w:szCs w:val="28"/>
        </w:rPr>
        <w:t>………………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E7F18" w:rsidRPr="000E7F18">
        <w:rPr>
          <w:rFonts w:ascii="Times New Roman" w:hAnsi="Times New Roman" w:cs="Times New Roman"/>
          <w:sz w:val="28"/>
          <w:szCs w:val="28"/>
        </w:rPr>
        <w:t>5</w:t>
      </w:r>
    </w:p>
    <w:p w14:paraId="1BDE718F" w14:textId="10C805EA" w:rsidR="00B5039B" w:rsidRDefault="001D2EF0">
      <w:pPr>
        <w:rPr>
          <w:rFonts w:ascii="Times New Roman" w:hAnsi="Times New Roman" w:cs="Times New Roman"/>
          <w:sz w:val="28"/>
          <w:szCs w:val="28"/>
        </w:rPr>
      </w:pPr>
      <w:r w:rsidRPr="001D2EF0">
        <w:rPr>
          <w:rFonts w:ascii="Times New Roman" w:hAnsi="Times New Roman" w:cs="Times New Roman"/>
          <w:sz w:val="28"/>
          <w:szCs w:val="28"/>
        </w:rPr>
        <w:t>Современное состояние отечественной экономической мысли</w:t>
      </w:r>
      <w:r>
        <w:rPr>
          <w:rFonts w:ascii="Times New Roman" w:hAnsi="Times New Roman" w:cs="Times New Roman"/>
          <w:sz w:val="28"/>
          <w:szCs w:val="28"/>
        </w:rPr>
        <w:t xml:space="preserve"> … 8 </w:t>
      </w:r>
    </w:p>
    <w:p w14:paraId="64979EB3" w14:textId="49DF2A43" w:rsidR="001D2EF0" w:rsidRPr="001D2EF0" w:rsidRDefault="001D2EF0">
      <w:pPr>
        <w:rPr>
          <w:rFonts w:ascii="Times New Roman" w:hAnsi="Times New Roman" w:cs="Times New Roman"/>
          <w:sz w:val="28"/>
          <w:szCs w:val="28"/>
        </w:rPr>
      </w:pPr>
      <w:r w:rsidRPr="001D2EF0">
        <w:rPr>
          <w:rFonts w:ascii="Times New Roman" w:hAnsi="Times New Roman" w:cs="Times New Roman"/>
          <w:sz w:val="28"/>
          <w:szCs w:val="28"/>
        </w:rPr>
        <w:t>Оценка экономической мысли современной России</w:t>
      </w:r>
      <w:r>
        <w:rPr>
          <w:rFonts w:ascii="Times New Roman" w:hAnsi="Times New Roman" w:cs="Times New Roman"/>
          <w:sz w:val="28"/>
          <w:szCs w:val="28"/>
        </w:rPr>
        <w:t xml:space="preserve"> ……………. 10</w:t>
      </w:r>
    </w:p>
    <w:p w14:paraId="47E1B63C" w14:textId="5DB2A1E2" w:rsidR="00B5039B" w:rsidRPr="001D2EF0" w:rsidRDefault="00B5039B">
      <w:pPr>
        <w:rPr>
          <w:rFonts w:ascii="Times New Roman" w:hAnsi="Times New Roman" w:cs="Times New Roman"/>
          <w:sz w:val="28"/>
          <w:szCs w:val="28"/>
        </w:rPr>
      </w:pPr>
      <w:r w:rsidRPr="001D2EF0">
        <w:rPr>
          <w:rFonts w:ascii="Times New Roman" w:hAnsi="Times New Roman" w:cs="Times New Roman"/>
          <w:sz w:val="28"/>
          <w:szCs w:val="28"/>
        </w:rPr>
        <w:t>Заключение …………………………………………</w:t>
      </w:r>
      <w:r w:rsidR="001D2EF0">
        <w:rPr>
          <w:rFonts w:ascii="Times New Roman" w:hAnsi="Times New Roman" w:cs="Times New Roman"/>
          <w:sz w:val="28"/>
          <w:szCs w:val="28"/>
        </w:rPr>
        <w:t>………………. 11</w:t>
      </w:r>
    </w:p>
    <w:p w14:paraId="4DECDEA2" w14:textId="7EB5C7E9" w:rsidR="00B5039B" w:rsidRPr="001D2EF0" w:rsidRDefault="00B5039B">
      <w:pPr>
        <w:rPr>
          <w:rFonts w:ascii="Times New Roman" w:hAnsi="Times New Roman" w:cs="Times New Roman"/>
          <w:sz w:val="28"/>
          <w:szCs w:val="28"/>
        </w:rPr>
      </w:pPr>
      <w:r w:rsidRPr="001D2EF0">
        <w:rPr>
          <w:rFonts w:ascii="Times New Roman" w:hAnsi="Times New Roman" w:cs="Times New Roman"/>
          <w:sz w:val="28"/>
          <w:szCs w:val="28"/>
        </w:rPr>
        <w:t>Список литературы …………………………………</w:t>
      </w:r>
      <w:r w:rsidR="001D2EF0">
        <w:rPr>
          <w:rFonts w:ascii="Times New Roman" w:hAnsi="Times New Roman" w:cs="Times New Roman"/>
          <w:sz w:val="28"/>
          <w:szCs w:val="28"/>
        </w:rPr>
        <w:t>……………… 12</w:t>
      </w:r>
      <w:r w:rsidRPr="001D2EF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AF62B8" w14:textId="75FB8A13" w:rsidR="00B5039B" w:rsidRDefault="00B503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6F69EAF" w14:textId="444BC051" w:rsidR="0063375E" w:rsidRDefault="0063375E" w:rsidP="007659D4">
      <w:pPr>
        <w:spacing w:line="30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t>Введение</w:t>
      </w:r>
    </w:p>
    <w:p w14:paraId="180292C0" w14:textId="77777777" w:rsidR="007659D4" w:rsidRPr="00D20E69" w:rsidRDefault="007659D4" w:rsidP="007659D4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spacing w:val="20"/>
          <w:sz w:val="28"/>
          <w:szCs w:val="28"/>
        </w:rPr>
        <w:t>Период с 1970 по 1980 год в СССР был отмечен замедлением экономического роста и структурными проблемами в экономике. В этот период экономическая теория страны находилась под влиянием идеологических и политических факторов, что ограничивало ее развитие и практическое применение.</w:t>
      </w:r>
    </w:p>
    <w:p w14:paraId="35C485D9" w14:textId="77777777" w:rsidR="007659D4" w:rsidRPr="00D20E69" w:rsidRDefault="007659D4" w:rsidP="007659D4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Основные характеристики советской экономической теории</w:t>
      </w:r>
    </w:p>
    <w:p w14:paraId="4F4FB537" w14:textId="77777777" w:rsidR="007659D4" w:rsidRPr="00D20E69" w:rsidRDefault="007659D4" w:rsidP="007659D4">
      <w:pPr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Плановая экономика:</w:t>
      </w:r>
      <w:r w:rsidRPr="00D20E69">
        <w:rPr>
          <w:rFonts w:ascii="Times New Roman" w:hAnsi="Times New Roman" w:cs="Times New Roman"/>
          <w:spacing w:val="20"/>
          <w:sz w:val="28"/>
          <w:szCs w:val="28"/>
        </w:rPr>
        <w:t> Экономика СССР была централизованно планируемой, с государством, контролирующим все аспекты производства, распределения и потребления.</w:t>
      </w:r>
    </w:p>
    <w:p w14:paraId="3FE7E196" w14:textId="77777777" w:rsidR="007659D4" w:rsidRPr="00D20E69" w:rsidRDefault="007659D4" w:rsidP="007659D4">
      <w:pPr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Государственная собственность:</w:t>
      </w:r>
      <w:r w:rsidRPr="00D20E69">
        <w:rPr>
          <w:rFonts w:ascii="Times New Roman" w:hAnsi="Times New Roman" w:cs="Times New Roman"/>
          <w:spacing w:val="20"/>
          <w:sz w:val="28"/>
          <w:szCs w:val="28"/>
        </w:rPr>
        <w:t> Большая часть средств производства находилась в государственной собственности, что ограничивало частную инициативу и предпринимательство.</w:t>
      </w:r>
    </w:p>
    <w:p w14:paraId="3DC612D5" w14:textId="77777777" w:rsidR="007659D4" w:rsidRPr="00D20E69" w:rsidRDefault="007659D4" w:rsidP="007659D4">
      <w:pPr>
        <w:numPr>
          <w:ilvl w:val="0"/>
          <w:numId w:val="4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Марксистско-ленинская идеология:</w:t>
      </w:r>
      <w:r w:rsidRPr="00D20E69">
        <w:rPr>
          <w:rFonts w:ascii="Times New Roman" w:hAnsi="Times New Roman" w:cs="Times New Roman"/>
          <w:spacing w:val="20"/>
          <w:sz w:val="28"/>
          <w:szCs w:val="28"/>
        </w:rPr>
        <w:t> Экономическая теория СССР основывалась на марксистско-ленинской идеологии, которая подчеркивала коллективизм, равенство и плановую экономику.</w:t>
      </w:r>
    </w:p>
    <w:p w14:paraId="72CD38F6" w14:textId="77777777" w:rsidR="007659D4" w:rsidRPr="00D20E69" w:rsidRDefault="007659D4" w:rsidP="007659D4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Проблемы советской экономической теории</w:t>
      </w:r>
    </w:p>
    <w:p w14:paraId="460F2F6D" w14:textId="77777777" w:rsidR="007659D4" w:rsidRPr="00D20E69" w:rsidRDefault="007659D4" w:rsidP="007659D4">
      <w:pPr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Негибкость:</w:t>
      </w:r>
      <w:r w:rsidRPr="00D20E69">
        <w:rPr>
          <w:rFonts w:ascii="Times New Roman" w:hAnsi="Times New Roman" w:cs="Times New Roman"/>
          <w:spacing w:val="20"/>
          <w:sz w:val="28"/>
          <w:szCs w:val="28"/>
        </w:rPr>
        <w:t> Плановая экономика была негибкой и не могла быстро реагировать на изменения рынка.</w:t>
      </w:r>
    </w:p>
    <w:p w14:paraId="4F9B3E64" w14:textId="77777777" w:rsidR="007659D4" w:rsidRPr="00D20E69" w:rsidRDefault="007659D4" w:rsidP="007659D4">
      <w:pPr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Инновационные ограничения:</w:t>
      </w:r>
      <w:r w:rsidRPr="00D20E69">
        <w:rPr>
          <w:rFonts w:ascii="Times New Roman" w:hAnsi="Times New Roman" w:cs="Times New Roman"/>
          <w:spacing w:val="20"/>
          <w:sz w:val="28"/>
          <w:szCs w:val="28"/>
        </w:rPr>
        <w:t> Государственная собственность и контроль ограничивали инновации и внедрение новых технологий.</w:t>
      </w:r>
    </w:p>
    <w:p w14:paraId="11B55B59" w14:textId="77777777" w:rsidR="007659D4" w:rsidRPr="00D20E69" w:rsidRDefault="007659D4" w:rsidP="007659D4">
      <w:pPr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Отсутствие конкуренции:</w:t>
      </w:r>
      <w:r w:rsidRPr="00D20E69">
        <w:rPr>
          <w:rFonts w:ascii="Times New Roman" w:hAnsi="Times New Roman" w:cs="Times New Roman"/>
          <w:spacing w:val="20"/>
          <w:sz w:val="28"/>
          <w:szCs w:val="28"/>
        </w:rPr>
        <w:t> Отсутствие конкуренции привело к низкой эффективности и отсутствию стимулов для повышения производительности.</w:t>
      </w:r>
    </w:p>
    <w:p w14:paraId="184B3BC0" w14:textId="7A4BBC7A" w:rsidR="007659D4" w:rsidRPr="00D20E69" w:rsidRDefault="007659D4" w:rsidP="007659D4">
      <w:pPr>
        <w:numPr>
          <w:ilvl w:val="0"/>
          <w:numId w:val="5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Идеологическое влияние:</w:t>
      </w:r>
      <w:r w:rsidRPr="00D20E69">
        <w:rPr>
          <w:rFonts w:ascii="Times New Roman" w:hAnsi="Times New Roman" w:cs="Times New Roman"/>
          <w:spacing w:val="20"/>
          <w:sz w:val="28"/>
          <w:szCs w:val="28"/>
        </w:rPr>
        <w:t> Идеологические факторы часто преобладали над экономическими соображениями, что приводило к неэффективным решениям.</w:t>
      </w:r>
    </w:p>
    <w:p w14:paraId="35E32E5C" w14:textId="77777777" w:rsidR="007659D4" w:rsidRPr="00D20E69" w:rsidRDefault="007659D4" w:rsidP="007659D4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spacing w:val="20"/>
          <w:sz w:val="28"/>
          <w:szCs w:val="28"/>
        </w:rPr>
        <w:lastRenderedPageBreak/>
        <w:t>В 1970-х годах советское руководство предприняло попытки модернизировать экономику и решить некоторые из ее структурных проблем. Эти реформы включали:</w:t>
      </w:r>
    </w:p>
    <w:p w14:paraId="6776597C" w14:textId="77777777" w:rsidR="007659D4" w:rsidRPr="00D20E69" w:rsidRDefault="007659D4" w:rsidP="007659D4">
      <w:pPr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Экономическая реформа 1965 года:</w:t>
      </w:r>
      <w:r w:rsidRPr="00D20E69">
        <w:rPr>
          <w:rFonts w:ascii="Times New Roman" w:hAnsi="Times New Roman" w:cs="Times New Roman"/>
          <w:spacing w:val="20"/>
          <w:sz w:val="28"/>
          <w:szCs w:val="28"/>
        </w:rPr>
        <w:t> Попытка децентрализовать экономику и предоставить предприятиям большую автономию.</w:t>
      </w:r>
    </w:p>
    <w:p w14:paraId="4253DF03" w14:textId="77777777" w:rsidR="007659D4" w:rsidRPr="00D20E69" w:rsidRDefault="007659D4" w:rsidP="007659D4">
      <w:pPr>
        <w:numPr>
          <w:ilvl w:val="0"/>
          <w:numId w:val="6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b/>
          <w:bCs/>
          <w:spacing w:val="20"/>
          <w:sz w:val="28"/>
          <w:szCs w:val="28"/>
        </w:rPr>
        <w:t>Программа научно-технического прогресса:</w:t>
      </w:r>
      <w:r w:rsidRPr="00D20E69">
        <w:rPr>
          <w:rFonts w:ascii="Times New Roman" w:hAnsi="Times New Roman" w:cs="Times New Roman"/>
          <w:spacing w:val="20"/>
          <w:sz w:val="28"/>
          <w:szCs w:val="28"/>
        </w:rPr>
        <w:t> Инициатива по стимулированию инноваций и внедрения новых технологий.</w:t>
      </w:r>
    </w:p>
    <w:p w14:paraId="269F3E53" w14:textId="77777777" w:rsidR="007659D4" w:rsidRPr="00D20E69" w:rsidRDefault="007659D4" w:rsidP="007659D4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spacing w:val="20"/>
          <w:sz w:val="28"/>
          <w:szCs w:val="28"/>
        </w:rPr>
        <w:t>Однако эти реформы были ограниченными и не смогли решить основные проблемы советской экономической системы.</w:t>
      </w:r>
    </w:p>
    <w:p w14:paraId="3B49C475" w14:textId="27BF5168" w:rsidR="007659D4" w:rsidRPr="007659D4" w:rsidRDefault="007659D4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D20E69">
        <w:rPr>
          <w:rFonts w:ascii="Times New Roman" w:hAnsi="Times New Roman" w:cs="Times New Roman"/>
          <w:spacing w:val="20"/>
          <w:sz w:val="28"/>
          <w:szCs w:val="28"/>
        </w:rPr>
        <w:t>Замедление экономического роста и структурные проблемы в советской экономике в период 1970-1980 годов в конечном итоге привели к экономическому застою и политической нестабильности. Экономическая теория СССР была ограничена идеологическими и политическими факторами, что препятствовало ее развитию и практическому применению. Структурные проблемы в экономике, вызванные негибкостью, отсутствием инноваций и конкуренции, в конечном итоге привели к экономическому застою и политической нестабильности, что привело к распаду СССР.</w:t>
      </w:r>
    </w:p>
    <w:p w14:paraId="0729DE7B" w14:textId="77777777" w:rsidR="00965116" w:rsidRDefault="00965116">
      <w:pPr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bookmarkStart w:id="0" w:name="_Hlk161231520"/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 w:type="page"/>
      </w:r>
    </w:p>
    <w:p w14:paraId="49262FFC" w14:textId="4B2936D8" w:rsidR="0063375E" w:rsidRPr="00075978" w:rsidRDefault="0063375E" w:rsidP="001D2EF0">
      <w:pPr>
        <w:spacing w:line="300" w:lineRule="auto"/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t xml:space="preserve">Развитие экономической науки в СССР в </w:t>
      </w: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t>7</w:t>
      </w:r>
      <w:r w:rsidRPr="00075978">
        <w:rPr>
          <w:rFonts w:ascii="Times New Roman" w:hAnsi="Times New Roman" w:cs="Times New Roman"/>
          <w:b/>
          <w:bCs/>
          <w:spacing w:val="20"/>
          <w:sz w:val="28"/>
          <w:szCs w:val="28"/>
        </w:rPr>
        <w:t>0-80 гг.</w:t>
      </w:r>
    </w:p>
    <w:bookmarkEnd w:id="0"/>
    <w:p w14:paraId="590BA1A0" w14:textId="1C46C648" w:rsidR="0063375E" w:rsidRPr="00075978" w:rsidRDefault="007B7AAF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>Основной</w:t>
      </w:r>
      <w:r w:rsidR="0063375E"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 проблемой для </w:t>
      </w:r>
      <w:r>
        <w:rPr>
          <w:rFonts w:ascii="Times New Roman" w:hAnsi="Times New Roman" w:cs="Times New Roman"/>
          <w:spacing w:val="20"/>
          <w:sz w:val="28"/>
          <w:szCs w:val="28"/>
        </w:rPr>
        <w:t>улучшения</w:t>
      </w:r>
      <w:r w:rsidR="0063375E"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="00C64DE6">
        <w:rPr>
          <w:rFonts w:ascii="Times New Roman" w:hAnsi="Times New Roman" w:cs="Times New Roman"/>
          <w:spacing w:val="20"/>
          <w:sz w:val="28"/>
          <w:szCs w:val="28"/>
        </w:rPr>
        <w:t xml:space="preserve">СССР </w:t>
      </w:r>
      <w:r w:rsidR="0063375E"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экономики </w:t>
      </w:r>
      <w:r>
        <w:rPr>
          <w:rFonts w:ascii="Times New Roman" w:hAnsi="Times New Roman" w:cs="Times New Roman"/>
          <w:spacing w:val="20"/>
          <w:sz w:val="28"/>
          <w:szCs w:val="28"/>
        </w:rPr>
        <w:t>была</w:t>
      </w:r>
      <w:r w:rsidR="0063375E"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 проблема замены внеэкономических форм побуждения и принуждения экономическими формами.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t>не было создано</w:t>
      </w:r>
      <w:r w:rsidR="0063375E"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20"/>
          <w:sz w:val="28"/>
          <w:szCs w:val="28"/>
        </w:rPr>
        <w:t>т</w:t>
      </w:r>
      <w:r w:rsidR="0063375E"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еории построения экономики, всей структуры общества. Работа по совершенствованию системы </w:t>
      </w:r>
      <w:r>
        <w:rPr>
          <w:rFonts w:ascii="Times New Roman" w:hAnsi="Times New Roman" w:cs="Times New Roman"/>
          <w:spacing w:val="20"/>
          <w:sz w:val="28"/>
          <w:szCs w:val="28"/>
        </w:rPr>
        <w:t>шла</w:t>
      </w:r>
      <w:r w:rsidR="0063375E"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 методом проб и ошибок, с неизбежными большими издержками. Не была разработана демократическая система смены руководства страны, правящей партии страны - КПСС. Поэтому в конце 60-х</w:t>
      </w:r>
      <w:r>
        <w:rPr>
          <w:rFonts w:ascii="Times New Roman" w:hAnsi="Times New Roman" w:cs="Times New Roman"/>
          <w:spacing w:val="20"/>
          <w:sz w:val="28"/>
          <w:szCs w:val="28"/>
        </w:rPr>
        <w:t>, в начале 70-х</w:t>
      </w:r>
      <w:r w:rsidR="0063375E"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 годов начался спад экономики, нарастание недостатков во всех сферах общества.</w:t>
      </w:r>
    </w:p>
    <w:p w14:paraId="2E44511E" w14:textId="51CB6349" w:rsidR="0063375E" w:rsidRPr="00075978" w:rsidRDefault="007B7AAF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>
        <w:rPr>
          <w:rFonts w:ascii="Times New Roman" w:hAnsi="Times New Roman" w:cs="Times New Roman"/>
          <w:spacing w:val="20"/>
          <w:sz w:val="28"/>
          <w:szCs w:val="28"/>
        </w:rPr>
        <w:t xml:space="preserve">Известно, что </w:t>
      </w:r>
      <w:r w:rsidR="0063375E" w:rsidRPr="00075978">
        <w:rPr>
          <w:rFonts w:ascii="Times New Roman" w:hAnsi="Times New Roman" w:cs="Times New Roman"/>
          <w:spacing w:val="20"/>
          <w:sz w:val="28"/>
          <w:szCs w:val="28"/>
        </w:rPr>
        <w:t>последствиями конца 70-х – начала 80-х стала перестройка, начавшаяся в 1985 году. Администрация М.С. Горбачева в 1985г. приступила к экономическим и политическим реформам. Те люди в руководстве страны и КПСС, которые хотели действовать в интересах широких народных масс, допустили прежнюю ошибку: они приступили к действиям, не имея теории, а, значит, плана, без способности предвидеть последствия своих действий, без видения врагов и без прогнозирования их действий.</w:t>
      </w:r>
    </w:p>
    <w:p w14:paraId="0DE8A526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Отличительной особенностью этих реформ был такой радикализм, поспешность при их проведении, которые свойственны людям, не знающим теории, не имеющим плана и с плохими организаторскими способностями.</w:t>
      </w:r>
    </w:p>
    <w:p w14:paraId="31144D97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Итак, кратко охарактеризовав периоды экономики </w:t>
      </w:r>
      <w:r>
        <w:rPr>
          <w:rFonts w:ascii="Times New Roman" w:hAnsi="Times New Roman" w:cs="Times New Roman"/>
          <w:spacing w:val="20"/>
          <w:sz w:val="28"/>
          <w:szCs w:val="28"/>
        </w:rPr>
        <w:t>70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t>-80 гг., перехожу к раскрытию сущности данных вопросов.</w:t>
      </w:r>
    </w:p>
    <w:p w14:paraId="2DBED390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В числе лауреатов Нобелевской премии по экономике значится академик </w:t>
      </w:r>
      <w:r w:rsidRPr="00075978">
        <w:rPr>
          <w:rFonts w:ascii="Times New Roman" w:hAnsi="Times New Roman" w:cs="Times New Roman"/>
          <w:i/>
          <w:iCs/>
          <w:spacing w:val="20"/>
          <w:sz w:val="28"/>
          <w:szCs w:val="28"/>
        </w:rPr>
        <w:t>Леонид Витальевич Канторович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 (1912-1986). Л.В. Канторович обратил на себя внимание как вундеркинд еще в раннем детстве своими выдающимися математическими способностями. С опережением на несколько лет окончил Ленинградский университет и вскоре стал профессором. Еще в юношеском возрасте выполнил фундаментальные исследования в области теории приближенных вычислений и функционального анализа. Но вершиной его творчества стало создание новой ветви математики, именуемой 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lastRenderedPageBreak/>
        <w:t>линейным программированием и имеющей непосредственное приложение к экономике. В конце 30-х годов молодой профессор продемонстрировал возможность использования теории линейного программирования при решении задачи оптимального раскроя материала. По сути, этим были заложены основы математической теории оптимального планирования и использования ресурсов, которой Л. В. Канторович посвятил свою жизнь. Его работы в области приложения математических методов к решению экономических задач были отмечены Государственной и Ленинской премиями. В 1964 году Л.В. Канторович избирается академиком и становится лидером советской экономико-математической школы. Работы Л.В. Канторовича в области математической экономики широко известны во всем мире, используются в макроэкономических исследованиях.</w:t>
      </w:r>
    </w:p>
    <w:p w14:paraId="496CCE67" w14:textId="2D246C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i/>
          <w:iCs/>
          <w:spacing w:val="20"/>
          <w:sz w:val="28"/>
          <w:szCs w:val="28"/>
        </w:rPr>
        <w:t>1.</w:t>
      </w:r>
      <w:r w:rsidR="001D2EF0">
        <w:rPr>
          <w:rFonts w:ascii="Times New Roman" w:hAnsi="Times New Roman" w:cs="Times New Roman"/>
          <w:i/>
          <w:iCs/>
          <w:spacing w:val="20"/>
          <w:sz w:val="28"/>
          <w:szCs w:val="28"/>
        </w:rPr>
        <w:t>1</w:t>
      </w:r>
      <w:r w:rsidRPr="00075978">
        <w:rPr>
          <w:rFonts w:ascii="Times New Roman" w:hAnsi="Times New Roman" w:cs="Times New Roman"/>
          <w:i/>
          <w:iCs/>
          <w:spacing w:val="20"/>
          <w:sz w:val="28"/>
          <w:szCs w:val="28"/>
        </w:rPr>
        <w:t>. Историческое значение данного периода.</w:t>
      </w:r>
    </w:p>
    <w:p w14:paraId="6E37338F" w14:textId="0FD5D7EC" w:rsidR="0063375E" w:rsidRPr="00075978" w:rsidRDefault="00343352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М</w:t>
      </w:r>
      <w:r w:rsidR="0063375E" w:rsidRPr="00075978">
        <w:rPr>
          <w:rFonts w:ascii="Times New Roman" w:hAnsi="Times New Roman" w:cs="Times New Roman"/>
          <w:spacing w:val="20"/>
          <w:sz w:val="28"/>
          <w:szCs w:val="28"/>
        </w:rPr>
        <w:t>ожно сказать, что развитие экономических концепций в России находится в общем русле этого процесса в мире. При этом российские ученые внесли свой, может быть еще не вполне оцененный, вклад в развитие отдельных вопросов экономической науки. История экономической науки, естественно, не имеет конца, она творится непрерывно, пока продолжается жизнь. Теоретическая и прикладная экономика обогащают человечество новыми знаниями, достижениями. Об этом свидетельствует факт ежегодного присуждения Нобелевской премии по экономике выдающимся ученым начиная с 1961 года. О возрастающей важности экономической науки свидетельствует привлечение ученых-экономистов в состав не только советников, но и членов правительств. Как справедливо отмечал еще Дж. М. Кейнс, «идеи ученых-экономистов влияют на экономическую и государственную политику гораздо больше, чем кажется на первый взгляд.»</w:t>
      </w:r>
    </w:p>
    <w:p w14:paraId="56C1F59A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Так же следует добавить, что планирование от достигнутого, которое практиковалось в последующий период, неизбежно вело к увеличению объемов выпускаемой продукции и расширению производства на старой технической базе. Говорить в этих условиях о выпуске принципиально новой продукции, о повышении качества, 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lastRenderedPageBreak/>
        <w:t>о расширении ассортимента было очень сложно. Все четче начинает проявляться тенденция к падению темпов роста. Конечно, об этом нельзя было говорить офи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циально, но все, кто как-то был связан с общественным производ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ством, знали об этом. Было выдвинуто положение о необходимости перехода к преимущественно интенсивным факторам развития на основе использования последних достижений науки и техники.</w:t>
      </w:r>
    </w:p>
    <w:p w14:paraId="69F7EA23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Лозунг о превращении науки в непосредственную производи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тельную силу вызвал дискуссию экономистов и философов по вопросу о том, является ли наука по природе непосредственной производительной силой или она превращается в производитель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ную силу при наличии определенных условий, и что это за условия. Одновременно обсуждалась сущность эффективности обще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ственного производства как экономической категории, делались попытки определить ее критерии и основные показатели. Все это говорит о том, что с начала 1970-х годов внимание экономистов было приковано к проблемам развития производства, повышения его результативности, а чисто теоретические, методологические проблемы как бы отошли на второй план.</w:t>
      </w:r>
    </w:p>
    <w:p w14:paraId="193B7BFE" w14:textId="77777777" w:rsidR="001D2EF0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Обострение внимания ученых к проблеме эффективности в 1970—1980 гг. потребовало дискуссионного обсуждения вопро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сов о месте эффективности как экономической категории в сис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теме производственных отношений, о содержании и слагаемых эффекта и затрат, о критерии и системе показателей эффектив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ности производства. Отмечалось, что категория эффективности не просто отражает соотношение эффекта и затрат, в ней прояв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ляется социальный результат функционирования экономики, ее цели и характер развития. Эффектом признавался не любой ре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зультат производства, а лишь тот, который был получен на осно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ве овеществления в производстве творческих научных идей. От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сюда делался вывод, что эффект не может иметь затратного со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держания, что это лишь экономия затрат в производстве. Раз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личные аспекты данной концепции разрабатывали Т. С. Хачатуров, B.C. Немчинов, В.Н. Богачев и др.</w:t>
      </w:r>
    </w:p>
    <w:p w14:paraId="74B2C877" w14:textId="1AA3CEA6" w:rsidR="0063375E" w:rsidRPr="001D2EF0" w:rsidRDefault="0063375E" w:rsidP="001D2EF0">
      <w:pPr>
        <w:spacing w:line="300" w:lineRule="auto"/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b/>
          <w:bCs/>
          <w:spacing w:val="20"/>
          <w:sz w:val="28"/>
          <w:szCs w:val="28"/>
        </w:rPr>
        <w:t>Современное состояние отечественной экономической мысли.</w:t>
      </w:r>
    </w:p>
    <w:p w14:paraId="09C180F5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lastRenderedPageBreak/>
        <w:t>2.1. Предпосылки становления современной экономики</w:t>
      </w:r>
    </w:p>
    <w:p w14:paraId="5F7CF711" w14:textId="4FF30A50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В данном вопросе следует рассказать о периоде перестройки и реформ</w:t>
      </w:r>
      <w:r w:rsidR="00343352">
        <w:rPr>
          <w:rFonts w:ascii="Times New Roman" w:hAnsi="Times New Roman" w:cs="Times New Roman"/>
          <w:spacing w:val="20"/>
          <w:sz w:val="28"/>
          <w:szCs w:val="28"/>
        </w:rPr>
        <w:t xml:space="preserve"> конца 80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t>-х</w:t>
      </w:r>
      <w:r w:rsidR="00343352">
        <w:rPr>
          <w:rFonts w:ascii="Times New Roman" w:hAnsi="Times New Roman" w:cs="Times New Roman"/>
          <w:spacing w:val="20"/>
          <w:sz w:val="28"/>
          <w:szCs w:val="28"/>
        </w:rPr>
        <w:t>, начала 90-х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 годов. Именно он представляет современную историю отечественной науки. Его можно условно разделить на два этапа —</w:t>
      </w:r>
    </w:p>
    <w:p w14:paraId="581F2CA1" w14:textId="77777777" w:rsidR="0063375E" w:rsidRPr="00075978" w:rsidRDefault="0063375E" w:rsidP="0063375E">
      <w:pPr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«перестройку» (1985-1990 гг.)</w:t>
      </w:r>
    </w:p>
    <w:p w14:paraId="3EFFF414" w14:textId="77777777" w:rsidR="0063375E" w:rsidRPr="00075978" w:rsidRDefault="0063375E" w:rsidP="0063375E">
      <w:pPr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«переходный» (с 1991г по настоящее время).</w:t>
      </w:r>
    </w:p>
    <w:p w14:paraId="7C438A10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Обострение в 1980-е годы экономической и политической си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туации в стране требовало радикальных изменений в руководстве экономикой, в поддержании темпов экономического роста. Первона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чально в 1985—1987 гг., в так называемый розовый период ре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форм, была разработана </w:t>
      </w:r>
      <w:r w:rsidRPr="00075978">
        <w:rPr>
          <w:rFonts w:ascii="Times New Roman" w:hAnsi="Times New Roman" w:cs="Times New Roman"/>
          <w:i/>
          <w:iCs/>
          <w:spacing w:val="20"/>
          <w:sz w:val="28"/>
          <w:szCs w:val="28"/>
        </w:rPr>
        <w:t>стратегия ускорения. 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t>Ее авторы исходили из того, что исчерпанные возможности экстенсивного развития в условиях неблагоприятной для СССР конъюнктуры на внешнем рынке позволяют обеспечить оптимальные темпы экономическо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го роста, дальнейшего развития национального хозяйства на ос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нове не количественных, а преимущественно качественных пара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метров. В центре внимания государства должен находиться науч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но-технический прогресс, который является базой преобразова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ния структуры народного хозяйства на основе изменения его инвестиционной и структурной политики.</w:t>
      </w:r>
    </w:p>
    <w:p w14:paraId="4614901B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В середине 1987 г. предпринимаются активные попытки сде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лать упор на развитие элементов рыночных отношений путем пре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имущественного расширения самостоятельности хозяйственных субъектов. Предприятия получили возможность распоряжаться большей частью полученной прибыли. Однако и это не обеспечи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ло притока инвестиций, столь необходимых для модернизации ба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зовых отраслей хозяйства, структурной его перестройки.</w:t>
      </w:r>
    </w:p>
    <w:p w14:paraId="1DE9453C" w14:textId="5A64442B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В результате к 1988 г. в реформационном процессе усиливается политическая доминанта. 1989—1991 </w:t>
      </w:r>
      <w:r w:rsidR="00965116" w:rsidRPr="00075978">
        <w:rPr>
          <w:rFonts w:ascii="Times New Roman" w:hAnsi="Times New Roman" w:cs="Times New Roman"/>
          <w:spacing w:val="20"/>
          <w:sz w:val="28"/>
          <w:szCs w:val="28"/>
        </w:rPr>
        <w:t>г.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 характеризуются тенденцией к дальней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шей потере управляемости экономикой и попытками консерва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тивной стабилизации (политика кабинета В. Павлова), что в свою очередь еще более усугубляет экономическое, внутреннее соци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ально-политическое положение.</w:t>
      </w:r>
    </w:p>
    <w:p w14:paraId="1911D814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lastRenderedPageBreak/>
        <w:t>В условиях перестройки происходит трансформация взглядов отечественных ученых-экономистов. Если в начале реформ глав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ный акцент приходился на проблему совершенствования социа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листических отношений, то по мере развития процесса реформи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рования он смещается в сторону необходимости кардинального преобразования государственной модели социализма в рыночную.</w:t>
      </w:r>
    </w:p>
    <w:p w14:paraId="4B782204" w14:textId="73A3F1E7" w:rsidR="0063375E" w:rsidRPr="001D2EF0" w:rsidRDefault="0063375E" w:rsidP="001D2EF0">
      <w:pPr>
        <w:spacing w:line="300" w:lineRule="auto"/>
        <w:jc w:val="center"/>
        <w:rPr>
          <w:rFonts w:ascii="Times New Roman" w:hAnsi="Times New Roman" w:cs="Times New Roman"/>
          <w:spacing w:val="20"/>
          <w:sz w:val="28"/>
          <w:szCs w:val="28"/>
        </w:rPr>
      </w:pPr>
      <w:bookmarkStart w:id="1" w:name="_Hlk161231681"/>
      <w:r w:rsidRPr="00075978">
        <w:rPr>
          <w:rFonts w:ascii="Times New Roman" w:hAnsi="Times New Roman" w:cs="Times New Roman"/>
          <w:b/>
          <w:bCs/>
          <w:spacing w:val="20"/>
          <w:sz w:val="28"/>
          <w:szCs w:val="28"/>
        </w:rPr>
        <w:t>Оценка экономической мысли современной России.</w:t>
      </w:r>
    </w:p>
    <w:bookmarkEnd w:id="1"/>
    <w:p w14:paraId="5ABDE1F9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Сегодня представляется еще сложным оценить результаты ре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форм 1990-х годов. Наряду с небывалым спадом производства, резко негативными социальными, политическими, нравственными по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следствиями преобразований можно наблюдать и немногочислен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ные положительные результаты. Столь же неоднозначен и подход отечествен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ных экономистов к оценке осуществленной модели перехода к рынку. Так, наряду с рыночно-капиталистической моделью пред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лагается вариант смешанной рыночной экономики, ориентиро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ванной на известные модели немецкого социального рыночного хозяйства, так называемого шведского социализма и др. В услови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ях продолжающегося кризиса определенную популярность при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обретают модели обновленного социализма, как бы возвращаю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щие в состояние до начала либерализации. В последнее время ста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новятся все более популярными идеи, основанные на отторжении западных вариаций хозяйственных отношений и на признании необходимости построения национальной модели с учетом специфики цивилизации.</w:t>
      </w:r>
    </w:p>
    <w:p w14:paraId="4192E439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В целом же современное состояние отечественной экономичес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кой мысли характеризуется наличием двух направлений: одно пы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тается перенести на российскую почву все достижения западной экономической мысли, другое ищет свой специфический путь раз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вития экономики России. Вероятно, как всегда, истина должна ле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жать где-то между этими полярными подходами. Авторитетнейший отечественный ученый-экономист академик Л.И. Абалкин полага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ет, что «российская экономическая наука находится в условиях острейшего, жестокого противоборства сторонников Вашингтонского консенсуса с его стремлением навязать всем уни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версальные решения, с одной стороны, и борцами за восстановле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 xml:space="preserve">ние 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lastRenderedPageBreak/>
        <w:t>самобытных традиций России, сторонниками многопрофильного понимания будущего современной цивилизации — с другой. В ходе этого противоборства решается вопрос о возрождении российской школы экономической мысли как орга</w:t>
      </w:r>
      <w:r w:rsidRPr="00075978">
        <w:rPr>
          <w:rFonts w:ascii="Times New Roman" w:hAnsi="Times New Roman" w:cs="Times New Roman"/>
          <w:spacing w:val="20"/>
          <w:sz w:val="28"/>
          <w:szCs w:val="28"/>
        </w:rPr>
        <w:softHyphen/>
        <w:t>нической части мировой науки».</w:t>
      </w:r>
    </w:p>
    <w:p w14:paraId="0A070A77" w14:textId="77777777" w:rsidR="00965116" w:rsidRDefault="00965116">
      <w:pPr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 w:type="page"/>
      </w:r>
    </w:p>
    <w:p w14:paraId="3B4A4596" w14:textId="338ED826" w:rsidR="0063375E" w:rsidRPr="00075978" w:rsidRDefault="0063375E" w:rsidP="00C64DE6">
      <w:pPr>
        <w:jc w:val="center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b/>
          <w:bCs/>
          <w:spacing w:val="20"/>
          <w:sz w:val="28"/>
          <w:szCs w:val="28"/>
        </w:rPr>
        <w:lastRenderedPageBreak/>
        <w:t>Заключение.</w:t>
      </w:r>
    </w:p>
    <w:p w14:paraId="2B5C4E08" w14:textId="77777777" w:rsidR="0063375E" w:rsidRPr="00075978" w:rsidRDefault="0063375E" w:rsidP="00965116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Подведем итоги проделанной работы.</w:t>
      </w:r>
    </w:p>
    <w:p w14:paraId="0F2A47C6" w14:textId="77777777" w:rsidR="0063375E" w:rsidRPr="00075978" w:rsidRDefault="0063375E" w:rsidP="00965116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Мы четко выделили периоды развития экономической науки и показали особенности, черты и последствия каждого.</w:t>
      </w:r>
    </w:p>
    <w:p w14:paraId="14A59FA4" w14:textId="77777777" w:rsidR="00965116" w:rsidRPr="00965116" w:rsidRDefault="00965116" w:rsidP="00965116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965116">
        <w:rPr>
          <w:rFonts w:ascii="Times New Roman" w:hAnsi="Times New Roman" w:cs="Times New Roman"/>
          <w:spacing w:val="20"/>
          <w:sz w:val="28"/>
          <w:szCs w:val="28"/>
        </w:rPr>
        <w:t>В 1970-х и 1980-х годах экономика Советского Союза сталкивалась с различными вызовами и проблемами. В этот период СССР стал второй по величине экономикой в мире после США. Однако было много проблем в экономике, которые впоследствии привели к кризису, который в свою очередь, способствовал к концу существования СССР.</w:t>
      </w:r>
    </w:p>
    <w:p w14:paraId="02634FFC" w14:textId="0EDD2F87" w:rsidR="00965116" w:rsidRPr="00965116" w:rsidRDefault="00965116" w:rsidP="00965116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965116">
        <w:rPr>
          <w:rFonts w:ascii="Times New Roman" w:hAnsi="Times New Roman" w:cs="Times New Roman"/>
          <w:spacing w:val="20"/>
          <w:sz w:val="28"/>
          <w:szCs w:val="28"/>
        </w:rPr>
        <w:t>В 1970-х годах экономика СССР сталкивалась с проблемами стагнации производства и инфляции. Вместе с этим, рост производительности труда замедлился, и экономика начала отставать от развитых западных стран.</w:t>
      </w:r>
    </w:p>
    <w:p w14:paraId="1BFCFDFF" w14:textId="56751839" w:rsidR="00965116" w:rsidRPr="00965116" w:rsidRDefault="00965116" w:rsidP="00965116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965116">
        <w:rPr>
          <w:rFonts w:ascii="Times New Roman" w:hAnsi="Times New Roman" w:cs="Times New Roman"/>
          <w:spacing w:val="20"/>
          <w:sz w:val="28"/>
          <w:szCs w:val="28"/>
        </w:rPr>
        <w:t>В 1980-х годах ситуация ухудшилась из-за падения цен на нефть, что привело к ухудшению торгового баланса. Это привело к обострению проблемы дефицита, которая в свою очередь усугубила инфляцию и привела к недостатку товаров.</w:t>
      </w:r>
    </w:p>
    <w:p w14:paraId="2A101A03" w14:textId="53A8D416" w:rsidR="0063375E" w:rsidRDefault="00965116" w:rsidP="00965116">
      <w:pPr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965116">
        <w:rPr>
          <w:rFonts w:ascii="Times New Roman" w:hAnsi="Times New Roman" w:cs="Times New Roman"/>
          <w:spacing w:val="20"/>
          <w:sz w:val="28"/>
          <w:szCs w:val="28"/>
        </w:rPr>
        <w:t>В целом, экономический рост замедлился, инфляция увеличилась, а сокращение доходов от экспорта сырья, такого как нефть, усугубило проблемы в экономике. Эти трудности, а также ряд других факторов, в конечном итоге привели к развалу Советского Союза в 1991 году.</w:t>
      </w:r>
      <w:r w:rsidR="0063375E">
        <w:rPr>
          <w:rFonts w:ascii="Times New Roman" w:hAnsi="Times New Roman" w:cs="Times New Roman"/>
          <w:spacing w:val="20"/>
          <w:sz w:val="28"/>
          <w:szCs w:val="28"/>
        </w:rPr>
        <w:br w:type="page"/>
      </w:r>
    </w:p>
    <w:p w14:paraId="5D7F2F33" w14:textId="77777777" w:rsidR="0063375E" w:rsidRPr="00075978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lastRenderedPageBreak/>
        <w:t>Список использованной литературы.</w:t>
      </w:r>
    </w:p>
    <w:p w14:paraId="73429855" w14:textId="77777777" w:rsidR="0063375E" w:rsidRPr="00075978" w:rsidRDefault="0063375E" w:rsidP="0063375E">
      <w:pPr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История экономических учений: Учебник для вузов / Под ред. проф. В. С. </w:t>
      </w:r>
      <w:proofErr w:type="spellStart"/>
      <w:r w:rsidRPr="00075978">
        <w:rPr>
          <w:rFonts w:ascii="Times New Roman" w:hAnsi="Times New Roman" w:cs="Times New Roman"/>
          <w:spacing w:val="20"/>
          <w:sz w:val="28"/>
          <w:szCs w:val="28"/>
        </w:rPr>
        <w:t>Адвадзе</w:t>
      </w:r>
      <w:proofErr w:type="spellEnd"/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, проф. А. С. </w:t>
      </w:r>
      <w:proofErr w:type="spellStart"/>
      <w:r w:rsidRPr="00075978">
        <w:rPr>
          <w:rFonts w:ascii="Times New Roman" w:hAnsi="Times New Roman" w:cs="Times New Roman"/>
          <w:spacing w:val="20"/>
          <w:sz w:val="28"/>
          <w:szCs w:val="28"/>
        </w:rPr>
        <w:t>Квасова</w:t>
      </w:r>
      <w:proofErr w:type="spellEnd"/>
      <w:r w:rsidRPr="00075978">
        <w:rPr>
          <w:rFonts w:ascii="Times New Roman" w:hAnsi="Times New Roman" w:cs="Times New Roman"/>
          <w:spacing w:val="20"/>
          <w:sz w:val="28"/>
          <w:szCs w:val="28"/>
        </w:rPr>
        <w:t>. – М.: ЮНИТИ-ДАНА, 2002. – 391 с.</w:t>
      </w:r>
    </w:p>
    <w:p w14:paraId="5CDAE8CB" w14:textId="77777777" w:rsidR="0063375E" w:rsidRPr="00075978" w:rsidRDefault="0063375E" w:rsidP="0063375E">
      <w:pPr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История экономической мысли в России: Учебное пособие для вузов / Н.О. Воскресенская, А. С. Квасов и др. – М.: Закон и право, ЮНИТИ, 1996. – 306 с.</w:t>
      </w:r>
    </w:p>
    <w:p w14:paraId="55218D96" w14:textId="77777777" w:rsidR="0063375E" w:rsidRPr="00075978" w:rsidRDefault="0063375E" w:rsidP="0063375E">
      <w:pPr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История экономических учений: Учебное пособие / Под ред. проф. А. Н Марковой.; ВЗФЭИ - М. 1990. – 96 с.</w:t>
      </w:r>
    </w:p>
    <w:p w14:paraId="0341852B" w14:textId="77777777" w:rsidR="0063375E" w:rsidRPr="00075978" w:rsidRDefault="0063375E" w:rsidP="0063375E">
      <w:pPr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История экономических учений: Темы контрольной работы и методические указания для студентов II курса всех специальностей / Н.О. Воскресенская, Е. </w:t>
      </w:r>
      <w:proofErr w:type="spellStart"/>
      <w:r w:rsidRPr="00075978">
        <w:rPr>
          <w:rFonts w:ascii="Times New Roman" w:hAnsi="Times New Roman" w:cs="Times New Roman"/>
          <w:spacing w:val="20"/>
          <w:sz w:val="28"/>
          <w:szCs w:val="28"/>
        </w:rPr>
        <w:t>А.Козлова</w:t>
      </w:r>
      <w:proofErr w:type="spellEnd"/>
      <w:r w:rsidRPr="00075978">
        <w:rPr>
          <w:rFonts w:ascii="Times New Roman" w:hAnsi="Times New Roman" w:cs="Times New Roman"/>
          <w:spacing w:val="20"/>
          <w:sz w:val="28"/>
          <w:szCs w:val="28"/>
        </w:rPr>
        <w:t>; ВЗФЭИ. – М., 1996 – 28 с.</w:t>
      </w:r>
    </w:p>
    <w:p w14:paraId="039E75A7" w14:textId="77777777" w:rsidR="0063375E" w:rsidRPr="00075978" w:rsidRDefault="0063375E" w:rsidP="0063375E">
      <w:pPr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>Всемирная история экономической мысли: в 6 т. – Т 6. – Кн.1. М., 1997.–254 с.</w:t>
      </w:r>
    </w:p>
    <w:p w14:paraId="71142F88" w14:textId="77777777" w:rsidR="0063375E" w:rsidRPr="00075978" w:rsidRDefault="0063375E" w:rsidP="0063375E">
      <w:pPr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Российская школа экономической мысли / Л. </w:t>
      </w:r>
      <w:proofErr w:type="spellStart"/>
      <w:r w:rsidRPr="00075978">
        <w:rPr>
          <w:rFonts w:ascii="Times New Roman" w:hAnsi="Times New Roman" w:cs="Times New Roman"/>
          <w:spacing w:val="20"/>
          <w:sz w:val="28"/>
          <w:szCs w:val="28"/>
        </w:rPr>
        <w:t>И.Абалкин</w:t>
      </w:r>
      <w:proofErr w:type="spellEnd"/>
      <w:r w:rsidRPr="00075978">
        <w:rPr>
          <w:rFonts w:ascii="Times New Roman" w:hAnsi="Times New Roman" w:cs="Times New Roman"/>
          <w:spacing w:val="20"/>
          <w:sz w:val="28"/>
          <w:szCs w:val="28"/>
        </w:rPr>
        <w:t>; М., 2000– 144 с.</w:t>
      </w:r>
    </w:p>
    <w:p w14:paraId="2E705727" w14:textId="77777777" w:rsidR="0063375E" w:rsidRPr="00075978" w:rsidRDefault="0063375E" w:rsidP="0063375E">
      <w:pPr>
        <w:numPr>
          <w:ilvl w:val="0"/>
          <w:numId w:val="3"/>
        </w:num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Прошлое, настоящее и будущее экономических реформ /В.К. </w:t>
      </w:r>
      <w:proofErr w:type="spellStart"/>
      <w:r w:rsidRPr="00075978">
        <w:rPr>
          <w:rFonts w:ascii="Times New Roman" w:hAnsi="Times New Roman" w:cs="Times New Roman"/>
          <w:spacing w:val="20"/>
          <w:sz w:val="28"/>
          <w:szCs w:val="28"/>
        </w:rPr>
        <w:t>Сенгачев</w:t>
      </w:r>
      <w:proofErr w:type="spellEnd"/>
      <w:r w:rsidRPr="00075978">
        <w:rPr>
          <w:rFonts w:ascii="Times New Roman" w:hAnsi="Times New Roman" w:cs="Times New Roman"/>
          <w:spacing w:val="20"/>
          <w:sz w:val="28"/>
          <w:szCs w:val="28"/>
        </w:rPr>
        <w:t xml:space="preserve"> //ЭКО: </w:t>
      </w:r>
      <w:proofErr w:type="spellStart"/>
      <w:r w:rsidRPr="00075978">
        <w:rPr>
          <w:rFonts w:ascii="Times New Roman" w:hAnsi="Times New Roman" w:cs="Times New Roman"/>
          <w:spacing w:val="20"/>
          <w:sz w:val="28"/>
          <w:szCs w:val="28"/>
        </w:rPr>
        <w:t>Всерос</w:t>
      </w:r>
      <w:proofErr w:type="spellEnd"/>
      <w:r w:rsidRPr="00075978">
        <w:rPr>
          <w:rFonts w:ascii="Times New Roman" w:hAnsi="Times New Roman" w:cs="Times New Roman"/>
          <w:spacing w:val="20"/>
          <w:sz w:val="28"/>
          <w:szCs w:val="28"/>
        </w:rPr>
        <w:t>. экон. журнал /Рос. акад. наук, Новосибирск, 2004.-№8.</w:t>
      </w:r>
    </w:p>
    <w:p w14:paraId="26CC4D4F" w14:textId="77777777" w:rsidR="0063375E" w:rsidRPr="00CD5530" w:rsidRDefault="0063375E" w:rsidP="0063375E">
      <w:pPr>
        <w:spacing w:line="300" w:lineRule="auto"/>
        <w:jc w:val="both"/>
        <w:rPr>
          <w:rFonts w:ascii="Times New Roman" w:hAnsi="Times New Roman" w:cs="Times New Roman"/>
          <w:spacing w:val="20"/>
          <w:sz w:val="28"/>
          <w:szCs w:val="28"/>
        </w:rPr>
      </w:pPr>
    </w:p>
    <w:p w14:paraId="1BFF7B94" w14:textId="73E0B2F2" w:rsidR="00F85A20" w:rsidRPr="00B5039B" w:rsidRDefault="00F85A20" w:rsidP="0063375E">
      <w:pPr>
        <w:spacing w:line="300" w:lineRule="auto"/>
        <w:jc w:val="center"/>
      </w:pPr>
    </w:p>
    <w:sectPr w:rsidR="00F85A20" w:rsidRPr="00B5039B" w:rsidSect="0063375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326"/>
    <w:multiLevelType w:val="multilevel"/>
    <w:tmpl w:val="2C8E9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22B2E"/>
    <w:multiLevelType w:val="multilevel"/>
    <w:tmpl w:val="77A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141FD"/>
    <w:multiLevelType w:val="multilevel"/>
    <w:tmpl w:val="A5B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852C2A"/>
    <w:multiLevelType w:val="multilevel"/>
    <w:tmpl w:val="2AB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90639"/>
    <w:multiLevelType w:val="multilevel"/>
    <w:tmpl w:val="D52C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DF5347"/>
    <w:multiLevelType w:val="multilevel"/>
    <w:tmpl w:val="2E16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FB"/>
    <w:rsid w:val="00011917"/>
    <w:rsid w:val="0004200C"/>
    <w:rsid w:val="000724D9"/>
    <w:rsid w:val="000E7F18"/>
    <w:rsid w:val="001D2EF0"/>
    <w:rsid w:val="0023592F"/>
    <w:rsid w:val="00343352"/>
    <w:rsid w:val="0057629C"/>
    <w:rsid w:val="0063375E"/>
    <w:rsid w:val="007659D4"/>
    <w:rsid w:val="007B7AAF"/>
    <w:rsid w:val="00855525"/>
    <w:rsid w:val="00965116"/>
    <w:rsid w:val="00AF0A9A"/>
    <w:rsid w:val="00B413FB"/>
    <w:rsid w:val="00B5039B"/>
    <w:rsid w:val="00C64DE6"/>
    <w:rsid w:val="00D922DE"/>
    <w:rsid w:val="00F8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82270"/>
  <w15:chartTrackingRefBased/>
  <w15:docId w15:val="{D55E20EC-A52F-4C4C-A46F-687C9422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39B"/>
  </w:style>
  <w:style w:type="paragraph" w:styleId="1">
    <w:name w:val="heading 1"/>
    <w:basedOn w:val="a"/>
    <w:link w:val="10"/>
    <w:uiPriority w:val="9"/>
    <w:qFormat/>
    <w:rsid w:val="00855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5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85A2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555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materialtag">
    <w:name w:val="material__tag"/>
    <w:basedOn w:val="a"/>
    <w:rsid w:val="0085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855525"/>
    <w:rPr>
      <w:color w:val="0000FF"/>
      <w:u w:val="single"/>
    </w:rPr>
  </w:style>
  <w:style w:type="paragraph" w:styleId="11">
    <w:name w:val="toc 1"/>
    <w:basedOn w:val="a"/>
    <w:autoRedefine/>
    <w:uiPriority w:val="39"/>
    <w:semiHidden/>
    <w:unhideWhenUsed/>
    <w:rsid w:val="0085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85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otnote reference"/>
    <w:basedOn w:val="a0"/>
    <w:uiPriority w:val="99"/>
    <w:semiHidden/>
    <w:unhideWhenUsed/>
    <w:rsid w:val="00855525"/>
  </w:style>
  <w:style w:type="paragraph" w:styleId="2">
    <w:name w:val="Body Text 2"/>
    <w:basedOn w:val="a"/>
    <w:link w:val="20"/>
    <w:uiPriority w:val="99"/>
    <w:semiHidden/>
    <w:unhideWhenUsed/>
    <w:rsid w:val="0085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rsid w:val="008555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855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8555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link w:val="ab"/>
    <w:uiPriority w:val="1"/>
    <w:qFormat/>
    <w:rsid w:val="0063375E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63375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9279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6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4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94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68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3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58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4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27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07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3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2E632F4A494497819903C75117B3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8EA5F6-0129-466A-B11B-0CE4F2A93AEE}"/>
      </w:docPartPr>
      <w:docPartBody>
        <w:p w:rsidR="00A543A5" w:rsidRDefault="00283941" w:rsidP="00283941">
          <w:pPr>
            <w:pStyle w:val="472E632F4A494497819903C75117B387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12423ADBAE6041DF8D64FC16069BB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62563-AD12-4561-BC75-4C1E570D24A0}"/>
      </w:docPartPr>
      <w:docPartBody>
        <w:p w:rsidR="00A543A5" w:rsidRDefault="00283941" w:rsidP="00283941">
          <w:pPr>
            <w:pStyle w:val="12423ADBAE6041DF8D64FC16069BB92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FF6F901F8B4B49BAA45671F150B848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25BB99-5064-4F5A-BC11-B610F4B3CB9C}"/>
      </w:docPartPr>
      <w:docPartBody>
        <w:p w:rsidR="00A543A5" w:rsidRDefault="00283941" w:rsidP="00283941">
          <w:pPr>
            <w:pStyle w:val="FF6F901F8B4B49BAA45671F150B84884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969E2826162240289F824352BDE7CF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AA2BD1-6BFE-40A3-B124-4677C827D863}"/>
      </w:docPartPr>
      <w:docPartBody>
        <w:p w:rsidR="00D959F8" w:rsidRDefault="00A543A5" w:rsidP="00A543A5">
          <w:pPr>
            <w:pStyle w:val="969E2826162240289F824352BDE7CF59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0B43463BF071419D944AC3DCC8E007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E3361-7E3A-4108-8217-DB6BFF9D7674}"/>
      </w:docPartPr>
      <w:docPartBody>
        <w:p w:rsidR="00D959F8" w:rsidRDefault="00A543A5" w:rsidP="00A543A5">
          <w:pPr>
            <w:pStyle w:val="0B43463BF071419D944AC3DCC8E00774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41"/>
    <w:rsid w:val="001730BA"/>
    <w:rsid w:val="00283941"/>
    <w:rsid w:val="00797AB8"/>
    <w:rsid w:val="00A543A5"/>
    <w:rsid w:val="00C95A3A"/>
    <w:rsid w:val="00D9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2E632F4A494497819903C75117B387">
    <w:name w:val="472E632F4A494497819903C75117B387"/>
    <w:rsid w:val="00283941"/>
  </w:style>
  <w:style w:type="paragraph" w:customStyle="1" w:styleId="12423ADBAE6041DF8D64FC16069BB923">
    <w:name w:val="12423ADBAE6041DF8D64FC16069BB923"/>
    <w:rsid w:val="00283941"/>
  </w:style>
  <w:style w:type="paragraph" w:customStyle="1" w:styleId="FF6F901F8B4B49BAA45671F150B84884">
    <w:name w:val="FF6F901F8B4B49BAA45671F150B84884"/>
    <w:rsid w:val="00283941"/>
  </w:style>
  <w:style w:type="paragraph" w:customStyle="1" w:styleId="969E2826162240289F824352BDE7CF59">
    <w:name w:val="969E2826162240289F824352BDE7CF59"/>
    <w:rsid w:val="00A543A5"/>
  </w:style>
  <w:style w:type="paragraph" w:customStyle="1" w:styleId="0B43463BF071419D944AC3DCC8E00774">
    <w:name w:val="0B43463BF071419D944AC3DCC8E00774"/>
    <w:rsid w:val="00A54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2240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Реферат</vt:lpstr>
    </vt:vector>
  </TitlesOfParts>
  <Company>Политехнический институт имени Петра великого</Company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</dc:title>
  <dc:subject>Экономическая теория СССР 1970-1980 годы</dc:subject>
  <dc:creator>Автор: Ибрагим Ибрагимов</dc:creator>
  <cp:keywords/>
  <dc:description/>
  <cp:lastModifiedBy>User</cp:lastModifiedBy>
  <cp:revision>9</cp:revision>
  <dcterms:created xsi:type="dcterms:W3CDTF">2024-03-02T20:56:00Z</dcterms:created>
  <dcterms:modified xsi:type="dcterms:W3CDTF">2024-03-16T09:59:00Z</dcterms:modified>
</cp:coreProperties>
</file>