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____________________ – механизм управления, направленный на достижение приоритетных целей государства, включающий процессы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Федеральный проект «Развитие системы поддержки молодежи направлен на создание условий для эффективной самореализации молодежи, в том числе развитие инфраструктуры. В рамках проекта предусмотрены мероприятия 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переход от использования ИКТ для поддержки процессов в органах власти к использованию технологий для формирования 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6792A8CD" w14:textId="77777777" w:rsid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</w:p>
    <w:p w14:paraId="7359A2A3" w14:textId="067C3F3D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Продолжите фразу: «Мировоззрение есть нечто такое…</w:t>
      </w:r>
    </w:p>
    <w:p w14:paraId="4FA54A44" w14:textId="4DE92E5C" w:rsidR="0071677F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 xml:space="preserve">что всегда существует из фактического </w:t>
      </w:r>
      <w:proofErr w:type="spellStart"/>
      <w:r w:rsidRPr="00304BD2">
        <w:rPr>
          <w:rFonts w:ascii="Times New Roman" w:hAnsi="Times New Roman" w:cs="Times New Roman"/>
          <w:sz w:val="28"/>
          <w:szCs w:val="28"/>
        </w:rPr>
        <w:t>Dasein</w:t>
      </w:r>
      <w:proofErr w:type="spellEnd"/>
      <w:r w:rsidRPr="00304BD2">
        <w:rPr>
          <w:rFonts w:ascii="Times New Roman" w:hAnsi="Times New Roman" w:cs="Times New Roman"/>
          <w:sz w:val="28"/>
          <w:szCs w:val="28"/>
        </w:rPr>
        <w:t>, вместе с ним и для него</w:t>
      </w:r>
    </w:p>
    <w:p w14:paraId="05A45512" w14:textId="0C603842" w:rsidR="00972B34" w:rsidRDefault="00972B34" w:rsidP="00304BD2">
      <w:pPr>
        <w:rPr>
          <w:rFonts w:ascii="Times New Roman" w:hAnsi="Times New Roman" w:cs="Times New Roman"/>
          <w:sz w:val="28"/>
          <w:szCs w:val="28"/>
        </w:rPr>
      </w:pPr>
    </w:p>
    <w:p w14:paraId="6BF9A12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Приоритетами государственной энергетической политики Российской Федерации являются:</w:t>
      </w:r>
    </w:p>
    <w:p w14:paraId="62A855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гарантированное обеспечение энергетической безопасности страны в целом и на уровне субъектов Российской Федерации, в особенности расположенных на геостратегических территориях;</w:t>
      </w:r>
    </w:p>
    <w:p w14:paraId="6EDFEF4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первоочередное удовлетворение внутреннего спроса на продукцию и услуги в сфере энергетики;</w:t>
      </w:r>
    </w:p>
    <w:p w14:paraId="1FEA975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переход к экологически чистой и ресурсосберегающей энергетике;</w:t>
      </w:r>
    </w:p>
    <w:p w14:paraId="05BC888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CCD4A3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Какой внешнеполитический курс Россия зафиксирован в Концепции внешней политики Российской Федерации:</w:t>
      </w:r>
    </w:p>
    <w:p w14:paraId="5AA46D1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самостоятельный и </w:t>
      </w:r>
      <w:proofErr w:type="spellStart"/>
      <w:r w:rsidRPr="00972B34">
        <w:rPr>
          <w:rFonts w:ascii="Times New Roman" w:hAnsi="Times New Roman" w:cs="Times New Roman"/>
          <w:sz w:val="28"/>
          <w:szCs w:val="28"/>
        </w:rPr>
        <w:t>многовекторный</w:t>
      </w:r>
      <w:proofErr w:type="spellEnd"/>
      <w:r w:rsidRPr="00972B34">
        <w:rPr>
          <w:rFonts w:ascii="Times New Roman" w:hAnsi="Times New Roman" w:cs="Times New Roman"/>
          <w:sz w:val="28"/>
          <w:szCs w:val="28"/>
        </w:rPr>
        <w:t xml:space="preserve"> курс, продиктованный ее национальными интересами</w:t>
      </w:r>
    </w:p>
    <w:p w14:paraId="70FA71D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2EDEE1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 сколько этапов разделена реализация «Энергетической стратегии Российской Федерации на период до 2035 года»?</w:t>
      </w:r>
    </w:p>
    <w:p w14:paraId="0CD3CFF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34DEB20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E610C0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Проект, направленный на создание новых производственных мощностей и технологий, расширение, и (или) модернизацию, и (или) повышение эффективности имеющихся производственных мощностей и технологий, строительство мощностей иных этапов производственного цикла (передела) на базе существующего производственного комплекса предприятия, действующего на территории Российской Федерации, для которого одновременно выполняются следующие требования</w:t>
      </w:r>
    </w:p>
    <w:p w14:paraId="4C16BBE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 технологического суверенитета</w:t>
      </w:r>
    </w:p>
    <w:p w14:paraId="1F32C36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97F8C1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Во сколько раз, в рамках реализации документа «Энергетическая стратегия Российской Федерации на период до 2035 года», предполагается рост производства сжиженного природного газа:</w:t>
      </w:r>
    </w:p>
    <w:p w14:paraId="2D2DBB8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2,4-3,4</w:t>
      </w:r>
    </w:p>
    <w:p w14:paraId="4E80D3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F3C208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 рамках реализации документа «Энергетическая стратегия Российской Федерации на период до 2035 года» ожидается рост производства энергоносителей?</w:t>
      </w:r>
    </w:p>
    <w:p w14:paraId="00B938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5CB7B0A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E01C45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 разработке документа «Энергетическая стратегия Российской Федерации на период до 2035 года» были ли учтены положения «Стратегии развития минерально-сырьевой базы Российской Федерации до 2035 года»</w:t>
      </w:r>
    </w:p>
    <w:p w14:paraId="74D58388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3E2401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6559B3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Перечислите проблемы топливно-энергетического комплекса:</w:t>
      </w:r>
    </w:p>
    <w:p w14:paraId="1D305091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дефицит инвестиционных ресурсов, в том числе вследствие сдерживания роста тарифов в сфере энергетики, ограничения возможности привлечения организациями топливно-энергетического комплекса долгосрочного финансирования со стороны иностранных инвесторов и слабого развития венчурного кредитования;</w:t>
      </w:r>
    </w:p>
    <w:p w14:paraId="618F9E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сохранение наряду с рыночными отношениями нерыночных отношений и обременений в сфере конечного потребления продукции и услуг отраслей </w:t>
      </w:r>
      <w:r w:rsidRPr="00972B34">
        <w:rPr>
          <w:rFonts w:ascii="Times New Roman" w:hAnsi="Times New Roman" w:cs="Times New Roman"/>
          <w:sz w:val="28"/>
          <w:szCs w:val="28"/>
        </w:rPr>
        <w:lastRenderedPageBreak/>
        <w:t>топливно-энергетического комплекса, в том числе наличие перекрестного субсидирования;</w:t>
      </w:r>
    </w:p>
    <w:p w14:paraId="625AEF9A" w14:textId="7C00417A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высокая неопределенность и нередко непредсказуемость внешних условий и факторов, влияющих на развитие энергетики, включая условия и факторы культуры, социальных изменений, международных отношений, научных открытий и технических изобретений;</w:t>
      </w:r>
    </w:p>
    <w:p w14:paraId="30DCE18D" w14:textId="24C5BE5C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1F4C81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Действующая Стратегии национальной безопасности Российской Федерации принята в:</w:t>
      </w:r>
    </w:p>
    <w:p w14:paraId="46AD35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2021г</w:t>
      </w:r>
    </w:p>
    <w:p w14:paraId="7DF422A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9E3207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Под национальной безопасностью понимают:</w:t>
      </w:r>
    </w:p>
    <w:p w14:paraId="396131F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состояние защищенности личности, общества и государства от внутренних и внешних угроз, которое позволяет обеспечить конституционные права и свободы граждан, суверенитет, территориальную целостность РФ;</w:t>
      </w:r>
    </w:p>
    <w:p w14:paraId="60C7E9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0516E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Федерации:</w:t>
      </w:r>
    </w:p>
    <w:p w14:paraId="7F06484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Основана на взаимосвязи и взаимозависимости национальной безопасности Российской Федерации и социально-экономического развития страны</w:t>
      </w:r>
    </w:p>
    <w:p w14:paraId="2F0FAF3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7C1F90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Главнокомандующим Вооруженными силами РФ является:</w:t>
      </w:r>
    </w:p>
    <w:p w14:paraId="377C04F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президент;</w:t>
      </w:r>
    </w:p>
    <w:p w14:paraId="2BD68B9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0B6B5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Правовую основу настоящей Стратегии национальной безопасности Российской Федерации составляют:</w:t>
      </w:r>
    </w:p>
    <w:p w14:paraId="5C598F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Конституция Российской Федерации,</w:t>
      </w:r>
    </w:p>
    <w:p w14:paraId="72DE2BB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декабря 2010 г. № 390-ФЗ «О безопасности»</w:t>
      </w:r>
    </w:p>
    <w:p w14:paraId="5040F80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июня 2014 г. № 172-ФЗ «О стратегическом планировании в Российской Федерации»</w:t>
      </w:r>
    </w:p>
    <w:p w14:paraId="677732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2D6674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Национальные интересы Российской Федерации и стратегические национальные приоритеты включают:</w:t>
      </w:r>
    </w:p>
    <w:p w14:paraId="5645B7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Устойчивое развитие российской экономики на новой технологической основе;</w:t>
      </w:r>
    </w:p>
    <w:p w14:paraId="4B9AFB9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Охрана окружающей среды, сохранение природных ресурсов и рациональное природопользование, адаптация к изменениям климата;</w:t>
      </w:r>
    </w:p>
    <w:p w14:paraId="13B2704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Укрепление традиционных российских духовно-нравственных ценностей, сохранение культурного и исторического наследия народа России;</w:t>
      </w:r>
    </w:p>
    <w:p w14:paraId="3F8B066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3815B6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Население России составляет, с учетом новых регионов:</w:t>
      </w:r>
    </w:p>
    <w:p w14:paraId="249BA0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Около 148 млн. жителей</w:t>
      </w:r>
    </w:p>
    <w:p w14:paraId="01730A5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56194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является:</w:t>
      </w:r>
    </w:p>
    <w:p w14:paraId="7B89445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Базовым документом стратегического планирования</w:t>
      </w:r>
    </w:p>
    <w:p w14:paraId="5C0EA76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939506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Сколько разделов включает в себя Стратегия национальной безопасности РФ</w:t>
      </w:r>
    </w:p>
    <w:p w14:paraId="66CEFA9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5</w:t>
      </w:r>
    </w:p>
    <w:p w14:paraId="5124849F" w14:textId="15655DDD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C24B4A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 обращены к:</w:t>
      </w:r>
    </w:p>
    <w:p w14:paraId="4732444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Федеральному собранию РФ;</w:t>
      </w:r>
    </w:p>
    <w:p w14:paraId="6E713B3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F8AE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 присутствует на церемонии ежегодного обращение главы государства к парламенту?</w:t>
      </w:r>
    </w:p>
    <w:p w14:paraId="4759ACC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Члены правительства;</w:t>
      </w:r>
    </w:p>
    <w:p w14:paraId="564538B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Генеральный прокурор;</w:t>
      </w:r>
    </w:p>
    <w:p w14:paraId="389E6F3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11D98E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перед представлением очередного послания проводит встречи с руководством парламента для обсуждения основных направлений внешней и внутренней политики?</w:t>
      </w:r>
    </w:p>
    <w:p w14:paraId="577F9C6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Да</w:t>
      </w:r>
    </w:p>
    <w:p w14:paraId="55A0D88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169F0E6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В подготовке текста ежегодное обращение главы государства к парламенту принимают участие:</w:t>
      </w:r>
    </w:p>
    <w:p w14:paraId="6EF8661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Администрация Президента.</w:t>
      </w:r>
    </w:p>
    <w:p w14:paraId="4A70CC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6470B5D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Кто, согласно Конституции РФ, является гарантом прав и свобод человека и гражданина:</w:t>
      </w:r>
    </w:p>
    <w:p w14:paraId="52FC0A3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Президент РФ.</w:t>
      </w:r>
    </w:p>
    <w:p w14:paraId="2A209A0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FC2B5C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Послание Федеральному собранию имеет юридическую силу?</w:t>
      </w:r>
    </w:p>
    <w:p w14:paraId="2BC51B1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Нет</w:t>
      </w:r>
    </w:p>
    <w:p w14:paraId="43AE16B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AACCB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Каким образом действует Государственная дума и Совет Федерации по итогам выступления президента с Посланием?</w:t>
      </w:r>
    </w:p>
    <w:p w14:paraId="1B7B641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Учитывают положения выступления при подготовке законодательных актов;</w:t>
      </w:r>
    </w:p>
    <w:p w14:paraId="67BB8C4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2100D23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Кем впервые было оглашено ежегодное послание Президента РФ Федеральному Собранию?</w:t>
      </w:r>
    </w:p>
    <w:p w14:paraId="378E373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Б. Н. Ельциным;</w:t>
      </w:r>
    </w:p>
    <w:p w14:paraId="65E916A4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A166D5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выступает с речью в присутствии:</w:t>
      </w:r>
    </w:p>
    <w:p w14:paraId="096E762F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Членов обеих палат парламента - Государственной Думы и Совета Федерации;</w:t>
      </w:r>
    </w:p>
    <w:p w14:paraId="6DB8A40A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5F7A11F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Число приглашенных на представление ежегодного послания Президента РФ Федеральному Собранию составляет...</w:t>
      </w:r>
    </w:p>
    <w:p w14:paraId="690FEDC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 xml:space="preserve">Свыше 1000 </w:t>
      </w:r>
      <w:proofErr w:type="gramStart"/>
      <w:r w:rsidRPr="00311602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311602">
        <w:rPr>
          <w:rFonts w:ascii="Times New Roman" w:hAnsi="Times New Roman" w:cs="Times New Roman"/>
          <w:sz w:val="28"/>
          <w:szCs w:val="28"/>
        </w:rPr>
        <w:t>;</w:t>
      </w:r>
    </w:p>
    <w:p w14:paraId="23228660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7E89CD7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Какие положения включает в себя ежегодное обращение главы государства к парламенту?</w:t>
      </w:r>
    </w:p>
    <w:p w14:paraId="6CCEABFE" w14:textId="37335795" w:rsid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экономические; политические;</w:t>
      </w:r>
    </w:p>
    <w:p w14:paraId="47B3C020" w14:textId="55DE7306" w:rsidR="00444D47" w:rsidRDefault="00444D47" w:rsidP="00311602">
      <w:pPr>
        <w:rPr>
          <w:rFonts w:ascii="Times New Roman" w:hAnsi="Times New Roman" w:cs="Times New Roman"/>
          <w:sz w:val="28"/>
          <w:szCs w:val="28"/>
        </w:rPr>
      </w:pPr>
    </w:p>
    <w:p w14:paraId="1E60721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lastRenderedPageBreak/>
        <w:t>Какие национальные проекты реализуются в РФ?</w:t>
      </w:r>
    </w:p>
    <w:p w14:paraId="7504A4D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4E35459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Экология</w:t>
      </w:r>
    </w:p>
    <w:p w14:paraId="6CBC932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965B6A1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Есть ли в перечне реализуемых Нацпроектов РФ проекты для поддержки семей и детей?</w:t>
      </w:r>
    </w:p>
    <w:p w14:paraId="6E1BFD5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42D34EB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3F80C25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Работа по нацпроекту «Экология» ведётся по следующим направлениям:</w:t>
      </w:r>
    </w:p>
    <w:p w14:paraId="49AC4BF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Утилизация и переработка отходов</w:t>
      </w:r>
    </w:p>
    <w:p w14:paraId="71EBEE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Ликвидация свалок</w:t>
      </w:r>
    </w:p>
    <w:p w14:paraId="031EB4D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Сохранение лесов и водоемов</w:t>
      </w:r>
    </w:p>
    <w:p w14:paraId="4C0D1F9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2E8171CC" w14:textId="77777777" w:rsidR="00444D47" w:rsidRPr="000B2CA5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 xml:space="preserve">Какие возможности дает реализация Нацпроекта РФ «Безопасные </w:t>
      </w:r>
      <w:r w:rsidRPr="000B2CA5">
        <w:rPr>
          <w:rFonts w:ascii="Times New Roman" w:hAnsi="Times New Roman" w:cs="Times New Roman"/>
          <w:sz w:val="28"/>
          <w:szCs w:val="28"/>
        </w:rPr>
        <w:t>качественные дороги»?</w:t>
      </w:r>
    </w:p>
    <w:p w14:paraId="69B98CD8" w14:textId="5D023177" w:rsidR="00384CF9" w:rsidRPr="000B2CA5" w:rsidRDefault="000B2CA5" w:rsidP="00444D4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2CA5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 общественным контролером</w:t>
      </w:r>
    </w:p>
    <w:p w14:paraId="38307E3E" w14:textId="5EEE1374" w:rsidR="000B2CA5" w:rsidRPr="000B2CA5" w:rsidRDefault="000B2CA5" w:rsidP="00444D4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2CA5">
        <w:rPr>
          <w:rFonts w:ascii="Times New Roman" w:hAnsi="Times New Roman" w:cs="Times New Roman"/>
          <w:sz w:val="28"/>
          <w:szCs w:val="28"/>
          <w:shd w:val="clear" w:color="auto" w:fill="FFFFFF"/>
        </w:rPr>
        <w:t>Выбрать дорогу для ремонта</w:t>
      </w:r>
    </w:p>
    <w:p w14:paraId="28E73FD6" w14:textId="77777777" w:rsidR="000B2CA5" w:rsidRPr="00444D47" w:rsidRDefault="000B2CA5" w:rsidP="00444D47">
      <w:pPr>
        <w:rPr>
          <w:rFonts w:ascii="Times New Roman" w:hAnsi="Times New Roman" w:cs="Times New Roman"/>
          <w:sz w:val="28"/>
          <w:szCs w:val="28"/>
        </w:rPr>
      </w:pPr>
    </w:p>
    <w:p w14:paraId="49FED0E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Сколько Национальных проектов отражено на портале «Национальные проекты РФ»?</w:t>
      </w:r>
    </w:p>
    <w:p w14:paraId="4FA1EE5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Больше 10</w:t>
      </w:r>
    </w:p>
    <w:p w14:paraId="124041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46129FC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Каковы сроки реализации проекта «Образование?</w:t>
      </w:r>
    </w:p>
    <w:p w14:paraId="5387F24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 xml:space="preserve">01.01.2019 – 31.12.2024 </w:t>
      </w:r>
      <w:proofErr w:type="spellStart"/>
      <w:r w:rsidRPr="00444D47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Pr="00444D47">
        <w:rPr>
          <w:rFonts w:ascii="Times New Roman" w:hAnsi="Times New Roman" w:cs="Times New Roman"/>
          <w:sz w:val="28"/>
          <w:szCs w:val="28"/>
        </w:rPr>
        <w:t>.</w:t>
      </w:r>
    </w:p>
    <w:p w14:paraId="2167547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420CAB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«Наука и университеты»?</w:t>
      </w:r>
    </w:p>
    <w:p w14:paraId="490E057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Кампусы</w:t>
      </w:r>
    </w:p>
    <w:p w14:paraId="39F422B6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Кадры</w:t>
      </w:r>
    </w:p>
    <w:p w14:paraId="65E46559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Инфраструктура</w:t>
      </w:r>
    </w:p>
    <w:p w14:paraId="0611013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55696F4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lastRenderedPageBreak/>
        <w:t>Инициатива «Спорт- норма жизни» входит в национальный проект «Демография»?</w:t>
      </w:r>
    </w:p>
    <w:p w14:paraId="51EFA07E" w14:textId="2F04551B" w:rsid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5441B291" w14:textId="776C42A2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8D31ABD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В какой Нацпроект РФ включена инициатива «Кадры для цифровой экономики»?</w:t>
      </w:r>
    </w:p>
    <w:p w14:paraId="65B5A1CB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экономика</w:t>
      </w:r>
    </w:p>
    <w:p w14:paraId="040CE07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D0CB28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Целью нацпроекта Малое и среднее предпринимательство является:</w:t>
      </w:r>
    </w:p>
    <w:p w14:paraId="6B2B1D05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Поддержать бизнес на всех этапах его развития: от стартовой идеи до расширения и выхода на экспорт</w:t>
      </w:r>
    </w:p>
    <w:p w14:paraId="7005396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Устраняются административные барьеры</w:t>
      </w:r>
    </w:p>
    <w:p w14:paraId="1379317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Популяризировать образ предпринимателя</w:t>
      </w:r>
    </w:p>
    <w:p w14:paraId="0F453884" w14:textId="0E5D2D7D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068AFCC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Система политических, экономических, социальных и правовых мер по подготовке к вооруженной защите и вооруженная защита РФ, целостности и неприкосновенности ее территории — это:</w:t>
      </w:r>
    </w:p>
    <w:p w14:paraId="1D0F28B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оборона государства;</w:t>
      </w:r>
    </w:p>
    <w:p w14:paraId="699AD67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4218996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фундаментальные ценности и принципы закреплены Конституцией Российской Федерации?</w:t>
      </w:r>
    </w:p>
    <w:p w14:paraId="45A825D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Безопасность страны</w:t>
      </w:r>
    </w:p>
    <w:p w14:paraId="5EC0AE1A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Повышение благосостояния народа</w:t>
      </w:r>
    </w:p>
    <w:p w14:paraId="20E4051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Защита достоинства граждан</w:t>
      </w:r>
    </w:p>
    <w:p w14:paraId="66A447E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47674F1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документ:</w:t>
      </w:r>
    </w:p>
    <w:p w14:paraId="615328C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Долгосрочный</w:t>
      </w:r>
    </w:p>
    <w:p w14:paraId="4E51712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256ECAD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«Культура»?</w:t>
      </w:r>
    </w:p>
    <w:p w14:paraId="2668ACF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Культурная среда</w:t>
      </w:r>
    </w:p>
    <w:p w14:paraId="18C05A2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lastRenderedPageBreak/>
        <w:t>Цифровая культура</w:t>
      </w:r>
    </w:p>
    <w:p w14:paraId="265006A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Творческие люди</w:t>
      </w:r>
    </w:p>
    <w:p w14:paraId="671CF9A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5DA18D13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«Образование»?</w:t>
      </w:r>
    </w:p>
    <w:p w14:paraId="19ADE7D9" w14:textId="4D40018A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Умная школа</w:t>
      </w:r>
    </w:p>
    <w:p w14:paraId="27A6C0EB" w14:textId="3246AAF3" w:rsid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4CF9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</w:p>
    <w:p w14:paraId="30237696" w14:textId="77777777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7ED62049" w14:textId="33D5E79E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Где можно узнать о направлениях государственной политики по обеспечению национальной безопасности?</w:t>
      </w:r>
    </w:p>
    <w:p w14:paraId="77A1994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 «Стратегии национальной безопасности Российской Федерации»</w:t>
      </w:r>
    </w:p>
    <w:p w14:paraId="0D818C3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3DECCA9C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Даты выступления главы государства перед парламентариями меняются?</w:t>
      </w:r>
    </w:p>
    <w:p w14:paraId="4025981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7D4886E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626BBF2E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Входит ли в национальный проект ЭКОЛОГИЯ такое направление деятельности, как - сохранение биологического разнообразия и развитие экологического туризма:</w:t>
      </w:r>
    </w:p>
    <w:p w14:paraId="23E1F80B" w14:textId="0C29A3BD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347B4EBF" w14:textId="7988BAFE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718E606B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Реализация Российской Федерацией государственной политики в области обеспечения национальной безопасности способствует:</w:t>
      </w:r>
    </w:p>
    <w:p w14:paraId="7E15E3D3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повышению внутренней стабильности</w:t>
      </w:r>
    </w:p>
    <w:p w14:paraId="28D218B4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наращиванию экономического, политического, военного и духовного потенциала России</w:t>
      </w:r>
    </w:p>
    <w:p w14:paraId="1F0A7F65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</w:p>
    <w:p w14:paraId="70C5FC89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государства:</w:t>
      </w:r>
    </w:p>
    <w:p w14:paraId="76761278" w14:textId="56755013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не являются нормативным правовым актом;</w:t>
      </w:r>
    </w:p>
    <w:p w14:paraId="0D7A98AA" w14:textId="06C16EF0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226E460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Концепции внешней политики Российской Федерации является документом</w:t>
      </w:r>
    </w:p>
    <w:p w14:paraId="7B822A39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lastRenderedPageBreak/>
        <w:t>стратегического планирования</w:t>
      </w:r>
    </w:p>
    <w:p w14:paraId="4B9AD42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</w:p>
    <w:p w14:paraId="0DCAABC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Во сколько раз, в рамках реализации «Энергетической стратегии Российской Федерации на период до 2035 года», предполагается снизить уровень бедности в Российской Федерации:</w:t>
      </w:r>
    </w:p>
    <w:p w14:paraId="332C943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2</w:t>
      </w:r>
    </w:p>
    <w:p w14:paraId="45C9A6E2" w14:textId="664EBC3E" w:rsidR="009473EF" w:rsidRDefault="009473EF" w:rsidP="00FD2FA4">
      <w:pPr>
        <w:rPr>
          <w:rFonts w:ascii="Times New Roman" w:hAnsi="Times New Roman" w:cs="Times New Roman"/>
          <w:sz w:val="28"/>
          <w:szCs w:val="28"/>
        </w:rPr>
      </w:pPr>
    </w:p>
    <w:p w14:paraId="3AAF3087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Какие ожидаются результаты в ходе реализации Нацпроектов РФ?</w:t>
      </w:r>
    </w:p>
    <w:p w14:paraId="6DE58A59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Развитие образования и науки</w:t>
      </w:r>
    </w:p>
    <w:p w14:paraId="19F97A56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Улучшение качества жизни граждан</w:t>
      </w:r>
    </w:p>
    <w:p w14:paraId="12D6EE6A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Укрепление национальной безопасности</w:t>
      </w:r>
    </w:p>
    <w:p w14:paraId="75988ABC" w14:textId="6EFBC20E" w:rsidR="00026475" w:rsidRDefault="00026475" w:rsidP="00FD2FA4">
      <w:pPr>
        <w:rPr>
          <w:rFonts w:ascii="Times New Roman" w:hAnsi="Times New Roman" w:cs="Times New Roman"/>
          <w:sz w:val="28"/>
          <w:szCs w:val="28"/>
        </w:rPr>
      </w:pPr>
    </w:p>
    <w:p w14:paraId="082876B6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Послание Президента РФ Федеральному Собранию осуществляется:</w:t>
      </w:r>
    </w:p>
    <w:p w14:paraId="135EDD97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одновременно для обеих палат;</w:t>
      </w:r>
    </w:p>
    <w:p w14:paraId="4B5081E8" w14:textId="7C7CA71F" w:rsidR="00636E2C" w:rsidRDefault="00636E2C" w:rsidP="00FD2FA4">
      <w:pPr>
        <w:rPr>
          <w:rFonts w:ascii="Times New Roman" w:hAnsi="Times New Roman" w:cs="Times New Roman"/>
          <w:sz w:val="28"/>
          <w:szCs w:val="28"/>
        </w:rPr>
      </w:pPr>
    </w:p>
    <w:p w14:paraId="0EB6C9B4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Выберите что относится к национальным интересам РФ во внешнеполитической сфере с учетом долгосрочных тенденций развития ситуации в мире, которые зафиксированы в Концепции внешней политики Российской Федерации:</w:t>
      </w:r>
    </w:p>
    <w:p w14:paraId="1564B58A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защита конституционного строя, суверенитета, независимости, государственной и территориальной целостности Российской Федерации от деструктивного иностранного воздействия;</w:t>
      </w:r>
    </w:p>
    <w:p w14:paraId="53953CFC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поддержание стратегической стабильности, укрепление международного мира и безопасности;</w:t>
      </w:r>
    </w:p>
    <w:p w14:paraId="55243ACF" w14:textId="30B9A6B1" w:rsid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укрепление правовых основ международных отношений;</w:t>
      </w:r>
    </w:p>
    <w:p w14:paraId="5D3C97E2" w14:textId="789BB328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49F511AA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Почему оказались возможны стремительные темпы преобразования форм земельной собственности в последней трети XV века и при Иване Грозном?</w:t>
      </w:r>
    </w:p>
    <w:p w14:paraId="59B3907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58BAA3D6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62B9B34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Л.В. Милонов считает, что важнейшим фактором формирования Российской цивилизации выступает/ют</w:t>
      </w:r>
    </w:p>
    <w:p w14:paraId="092041E8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lastRenderedPageBreak/>
        <w:t>народ, менталитет которого формировался под воздействием природно-климатических факторов</w:t>
      </w:r>
    </w:p>
    <w:p w14:paraId="358D05D9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7E2621E1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мировоззрение крестьян?</w:t>
      </w:r>
    </w:p>
    <w:p w14:paraId="17EEC2F4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0835019E" w14:textId="2B87F3F6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607410D0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Нацпроект «Модернизация транспортной инфраструктуры» включает инициативу «Безопасность на дорогах»?</w:t>
      </w:r>
    </w:p>
    <w:p w14:paraId="5FB5D39A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Нет</w:t>
      </w:r>
    </w:p>
    <w:p w14:paraId="19A6DC44" w14:textId="009D0086" w:rsidR="00182525" w:rsidRDefault="00182525" w:rsidP="002A6697">
      <w:pPr>
        <w:rPr>
          <w:rFonts w:ascii="Times New Roman" w:hAnsi="Times New Roman" w:cs="Times New Roman"/>
          <w:sz w:val="28"/>
          <w:szCs w:val="28"/>
        </w:rPr>
      </w:pPr>
    </w:p>
    <w:p w14:paraId="0C7FF52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В Концепции внешней политики Российской Федерации сказано, что в целях искоренения международного терроризма, защиты государства и российских граждан от террористических актов Российская Федерация намерена уделять приоритетное внимание (несколько вариантов):</w:t>
      </w:r>
    </w:p>
    <w:p w14:paraId="23ED3263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повышению эффективности и скоординированности многостороннего сотрудничества в сфере противодействия терроризму, в том числе в рамках ООН;</w:t>
      </w:r>
    </w:p>
    <w:p w14:paraId="5DB2C98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укреплению определяющей роли государств и их компетентных органов в противодействии терроризму и экстремизму;</w:t>
      </w:r>
    </w:p>
    <w:p w14:paraId="2EEAC193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принятию политико-дипломатических и иных мер, направленных на противодействие использованию государствами террористических и экстремистских (в том числе неонацистских) организаций в качестве инструмента внешней и внутренней политики;</w:t>
      </w:r>
    </w:p>
    <w:p w14:paraId="2229BFD7" w14:textId="45EE70A0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борьбе с распространением, в том числе в информационно­-телекоммуникационной сети «Интернет», идеологии терроризма и экстремизма (включая неонацизм и радикальный национализм)</w:t>
      </w:r>
    </w:p>
    <w:p w14:paraId="676372E1" w14:textId="6D3B09E3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</w:p>
    <w:p w14:paraId="1EB1292A" w14:textId="77777777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</w:p>
    <w:p w14:paraId="63C43E4A" w14:textId="515756FE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В Концепции внешней политики Российской Федерации сказано, что достижение стратегических целей внешней политики Российской Федерации осуществляется путем выполнения следующих основных задач (несколько вариантов):</w:t>
      </w:r>
    </w:p>
    <w:p w14:paraId="7A968DF2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lastRenderedPageBreak/>
        <w:t>развитие взаимовыгодного и равноправного сотрудничества с конструктивно настроенными иностранными государствами и их объединениями, обеспечение учета российских интересов с использованием механизмов многосторонней дипломатии;</w:t>
      </w:r>
    </w:p>
    <w:p w14:paraId="7CD080C9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противодействие антироссийской деятельности иностранных государств и их объединений, создание условий для прекращения такой деятельности;</w:t>
      </w:r>
    </w:p>
    <w:p w14:paraId="65E9933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формирование отношений добрососедства с сопредельными государствами, содействие предотвращению возникновения и устранению очагов напряженности и конфликтов на их территориях;</w:t>
      </w:r>
    </w:p>
    <w:p w14:paraId="0CF735BD" w14:textId="4CC23425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обеспечение интересов России в Мировом океане, космическом и воздушном пространстве;</w:t>
      </w:r>
    </w:p>
    <w:sectPr w:rsidR="00794E4D" w:rsidRPr="0079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26475"/>
    <w:rsid w:val="00095625"/>
    <w:rsid w:val="000B2CA5"/>
    <w:rsid w:val="000F23EA"/>
    <w:rsid w:val="00163EEB"/>
    <w:rsid w:val="00182525"/>
    <w:rsid w:val="001E38DB"/>
    <w:rsid w:val="001F40AB"/>
    <w:rsid w:val="002126F7"/>
    <w:rsid w:val="00244CA7"/>
    <w:rsid w:val="002A6697"/>
    <w:rsid w:val="003049AB"/>
    <w:rsid w:val="00304BD2"/>
    <w:rsid w:val="00311602"/>
    <w:rsid w:val="003818E5"/>
    <w:rsid w:val="00383962"/>
    <w:rsid w:val="00384CF9"/>
    <w:rsid w:val="00436C48"/>
    <w:rsid w:val="00444D47"/>
    <w:rsid w:val="004955E0"/>
    <w:rsid w:val="00500193"/>
    <w:rsid w:val="00503B68"/>
    <w:rsid w:val="00636E2C"/>
    <w:rsid w:val="0069636E"/>
    <w:rsid w:val="006A3DB2"/>
    <w:rsid w:val="006D3A06"/>
    <w:rsid w:val="0071677F"/>
    <w:rsid w:val="007222CA"/>
    <w:rsid w:val="007679C1"/>
    <w:rsid w:val="00794E4D"/>
    <w:rsid w:val="007950CA"/>
    <w:rsid w:val="007B4847"/>
    <w:rsid w:val="007C26D4"/>
    <w:rsid w:val="007E088D"/>
    <w:rsid w:val="00911A75"/>
    <w:rsid w:val="009473EF"/>
    <w:rsid w:val="00972B34"/>
    <w:rsid w:val="009B33E4"/>
    <w:rsid w:val="00A431A5"/>
    <w:rsid w:val="00A469FA"/>
    <w:rsid w:val="00A7208F"/>
    <w:rsid w:val="00AA290D"/>
    <w:rsid w:val="00AA46C3"/>
    <w:rsid w:val="00B443E3"/>
    <w:rsid w:val="00C144F3"/>
    <w:rsid w:val="00CB076B"/>
    <w:rsid w:val="00D36121"/>
    <w:rsid w:val="00D91300"/>
    <w:rsid w:val="00E17C0D"/>
    <w:rsid w:val="00E307A8"/>
    <w:rsid w:val="00E75639"/>
    <w:rsid w:val="00E9157F"/>
    <w:rsid w:val="00F15086"/>
    <w:rsid w:val="00F23A24"/>
    <w:rsid w:val="00FA0CAF"/>
    <w:rsid w:val="00FB2528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5401</Words>
  <Characters>30792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2023-11-05T14:06:00Z</dcterms:created>
  <dcterms:modified xsi:type="dcterms:W3CDTF">2023-12-09T14:00:00Z</dcterms:modified>
</cp:coreProperties>
</file>