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ED17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Ну что-ж, приступим. Как бы вы ответили на вопрос, что такое система?</w:t>
      </w:r>
    </w:p>
    <w:p w14:paraId="0EE075AF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В самом общем смысле под системой обычно понимают совокупность взаимодействующих элементов.</w:t>
      </w:r>
    </w:p>
    <w:p w14:paraId="540F6475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6D8DCAF2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Можно ли сказать, что влияние на один компонент системы не затрагивает всю систему?</w:t>
      </w:r>
    </w:p>
    <w:p w14:paraId="73AF9C13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Любое вмешательство в один из компонентов системы оказывает воздействие на всю систему целиком.</w:t>
      </w:r>
    </w:p>
    <w:p w14:paraId="33036FFA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25EB9307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Можно ли сказать, что системность и целостность – это одно и то же?</w:t>
      </w:r>
    </w:p>
    <w:p w14:paraId="597438C7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Да, можно, но с определёнными оговорками. Понятия «системность» и «целостность» нередко употребляются тождественно.</w:t>
      </w:r>
    </w:p>
    <w:p w14:paraId="5AB2FDD6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1FC0E8E4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Когда у человека оформляется мировоззренческая система?</w:t>
      </w:r>
    </w:p>
    <w:p w14:paraId="46B326C1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Когда человек накопил достаточное количество сведений об окружающем мире и выработал, как минимум, взаимосвязи этих сведений на основе тождества.</w:t>
      </w:r>
    </w:p>
    <w:p w14:paraId="61E28F3B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4B9DB176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Следующий вопрос. Кто из философов в своих работах говорил о границах познаваемости объектов окружающей действительности?</w:t>
      </w:r>
    </w:p>
    <w:p w14:paraId="7BADCC56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Иммануил Кант.</w:t>
      </w:r>
    </w:p>
    <w:p w14:paraId="55850297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6AC144BA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Знаете ли Вы философов, которые писали о сложных системах, учитывающих фактор случайности?</w:t>
      </w:r>
    </w:p>
    <w:p w14:paraId="137686AA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 xml:space="preserve">Думаю, что сюда подойдут Илья Романович Пригожин и Изабель </w:t>
      </w:r>
      <w:proofErr w:type="spellStart"/>
      <w:r w:rsidRPr="006C4246">
        <w:rPr>
          <w:rFonts w:ascii="Times New Roman" w:hAnsi="Times New Roman" w:cs="Times New Roman"/>
          <w:sz w:val="28"/>
          <w:szCs w:val="28"/>
        </w:rPr>
        <w:t>Стенгерс</w:t>
      </w:r>
      <w:proofErr w:type="spellEnd"/>
      <w:r w:rsidRPr="006C4246">
        <w:rPr>
          <w:rFonts w:ascii="Times New Roman" w:hAnsi="Times New Roman" w:cs="Times New Roman"/>
          <w:sz w:val="28"/>
          <w:szCs w:val="28"/>
        </w:rPr>
        <w:t>.</w:t>
      </w:r>
    </w:p>
    <w:p w14:paraId="4518DB3C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659F5E77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Какие особенности сознания мы должны учитывать при построении системной модели мировоззрения?</w:t>
      </w:r>
    </w:p>
    <w:p w14:paraId="2DF7FAFC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 xml:space="preserve">Прагматичность, </w:t>
      </w:r>
      <w:proofErr w:type="spellStart"/>
      <w:r w:rsidRPr="006C4246">
        <w:rPr>
          <w:rFonts w:ascii="Times New Roman" w:hAnsi="Times New Roman" w:cs="Times New Roman"/>
          <w:sz w:val="28"/>
          <w:szCs w:val="28"/>
        </w:rPr>
        <w:t>антропоморфность</w:t>
      </w:r>
      <w:proofErr w:type="spellEnd"/>
      <w:r w:rsidRPr="006C4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246">
        <w:rPr>
          <w:rFonts w:ascii="Times New Roman" w:hAnsi="Times New Roman" w:cs="Times New Roman"/>
          <w:sz w:val="28"/>
          <w:szCs w:val="28"/>
        </w:rPr>
        <w:t>маломерность</w:t>
      </w:r>
      <w:proofErr w:type="spellEnd"/>
      <w:r w:rsidRPr="006C4246">
        <w:rPr>
          <w:rFonts w:ascii="Times New Roman" w:hAnsi="Times New Roman" w:cs="Times New Roman"/>
          <w:sz w:val="28"/>
          <w:szCs w:val="28"/>
        </w:rPr>
        <w:t>, фрагментарность.</w:t>
      </w:r>
    </w:p>
    <w:p w14:paraId="1D6463C6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2F546EAF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Следующий вопрос. Результатом работы каких компонентов человеческой психики становится системное мышление?</w:t>
      </w:r>
    </w:p>
    <w:p w14:paraId="5526FB8D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lastRenderedPageBreak/>
        <w:t>Сознания и подсознания.</w:t>
      </w:r>
    </w:p>
    <w:p w14:paraId="538D311B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6AA1AD53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А почему сочетание работы сознания и подсознания важно в построении системного мировоззрения?</w:t>
      </w:r>
    </w:p>
    <w:p w14:paraId="57834528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Потому что они друг друга дополняют. Сознание стремится к анализу, разделению, разбору; подсознание помогает увидеть целостное, воспринять объективную действительность во всём многообразии.</w:t>
      </w:r>
    </w:p>
    <w:p w14:paraId="620100F9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</w:p>
    <w:p w14:paraId="5B8F2A72" w14:textId="77777777" w:rsidR="006C4246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Ну, и напоследок последний вопрос, ведь я обещал, что их будет не много. Что отличает системное мировоззрение от несистемного?</w:t>
      </w:r>
    </w:p>
    <w:p w14:paraId="22EE4A8A" w14:textId="1E5C3706" w:rsidR="00E92012" w:rsidRPr="006C4246" w:rsidRDefault="006C4246" w:rsidP="006C4246">
      <w:pPr>
        <w:rPr>
          <w:rFonts w:ascii="Times New Roman" w:hAnsi="Times New Roman" w:cs="Times New Roman"/>
          <w:sz w:val="28"/>
          <w:szCs w:val="28"/>
        </w:rPr>
      </w:pPr>
      <w:r w:rsidRPr="006C4246">
        <w:rPr>
          <w:rFonts w:ascii="Times New Roman" w:hAnsi="Times New Roman" w:cs="Times New Roman"/>
          <w:sz w:val="28"/>
          <w:szCs w:val="28"/>
        </w:rPr>
        <w:t>В нём не просто скомпонованы знания о различных объектах и явлениях, но и сформированы иерархические и структурно-функциональные связи между ними.</w:t>
      </w:r>
    </w:p>
    <w:sectPr w:rsidR="00E92012" w:rsidRPr="006C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6E"/>
    <w:rsid w:val="006C4246"/>
    <w:rsid w:val="00AE7F6E"/>
    <w:rsid w:val="00E9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295F6-E257-456D-9FCA-25E4D776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2023-11-15T20:46:00Z</dcterms:created>
  <dcterms:modified xsi:type="dcterms:W3CDTF">2023-11-15T20:46:00Z</dcterms:modified>
</cp:coreProperties>
</file>