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D6" w:rsidRDefault="009D74D6" w:rsidP="009D74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Баева Ирина Александровна</w:t>
      </w:r>
    </w:p>
    <w:p w:rsidR="009D74D6" w:rsidRPr="009D74D6" w:rsidRDefault="009D74D6" w:rsidP="009D74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74D6">
        <w:rPr>
          <w:rFonts w:ascii="Times New Roman" w:hAnsi="Times New Roman" w:cs="Times New Roman"/>
          <w:b/>
          <w:sz w:val="28"/>
          <w:szCs w:val="28"/>
        </w:rPr>
        <w:t>Кукушкина Мария Дмитриевна</w:t>
      </w:r>
    </w:p>
    <w:p w:rsidR="005F01D6" w:rsidRDefault="00BC6891" w:rsidP="00BC68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891">
        <w:rPr>
          <w:rFonts w:ascii="Times New Roman" w:hAnsi="Times New Roman" w:cs="Times New Roman"/>
          <w:b/>
          <w:sz w:val="28"/>
          <w:szCs w:val="28"/>
        </w:rPr>
        <w:t>Исследование представлений руководителей ДОУ о психологической безопасности образовательной среды</w:t>
      </w:r>
    </w:p>
    <w:p w:rsidR="009C1BEA" w:rsidRDefault="009C1BEA" w:rsidP="00BC68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Study of the Ideas of the Heads of Preschool Institutions about the Psychological Safety of the Educational E</w:t>
      </w:r>
      <w:r w:rsidRPr="009C1BEA">
        <w:rPr>
          <w:rFonts w:ascii="Times New Roman" w:hAnsi="Times New Roman" w:cs="Times New Roman"/>
          <w:b/>
          <w:sz w:val="28"/>
          <w:szCs w:val="28"/>
          <w:lang w:val="en-US"/>
        </w:rPr>
        <w:t>nvironment</w:t>
      </w:r>
    </w:p>
    <w:p w:rsidR="009D74D6" w:rsidRDefault="009D74D6" w:rsidP="009D74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015A">
        <w:rPr>
          <w:rFonts w:ascii="Times New Roman" w:hAnsi="Times New Roman" w:cs="Times New Roman"/>
          <w:b/>
          <w:sz w:val="24"/>
          <w:szCs w:val="24"/>
        </w:rPr>
        <w:t xml:space="preserve">Ключевые слова: </w:t>
      </w:r>
      <w:r w:rsidRPr="00E6015A">
        <w:rPr>
          <w:rFonts w:ascii="Times New Roman" w:hAnsi="Times New Roman" w:cs="Times New Roman"/>
          <w:sz w:val="24"/>
          <w:szCs w:val="24"/>
        </w:rPr>
        <w:t>психологическая безопасность образовательной среды, дошкольное образование, представления о психологической безопасности,</w:t>
      </w:r>
      <w:r w:rsidR="00564D6A" w:rsidRPr="00E6015A">
        <w:rPr>
          <w:rFonts w:ascii="Times New Roman" w:hAnsi="Times New Roman" w:cs="Times New Roman"/>
          <w:sz w:val="24"/>
          <w:szCs w:val="24"/>
        </w:rPr>
        <w:t xml:space="preserve"> эмоциональное благополучие дошкольника, образовательная среда детского сада,</w:t>
      </w:r>
      <w:r w:rsidR="00BB2305" w:rsidRPr="00E6015A">
        <w:rPr>
          <w:rFonts w:ascii="Times New Roman" w:hAnsi="Times New Roman" w:cs="Times New Roman"/>
          <w:sz w:val="24"/>
          <w:szCs w:val="24"/>
        </w:rPr>
        <w:t xml:space="preserve"> возрастные потребности дошкольника</w:t>
      </w:r>
    </w:p>
    <w:p w:rsidR="00E6015A" w:rsidRDefault="00E6015A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E09">
        <w:rPr>
          <w:rFonts w:ascii="Times New Roman" w:hAnsi="Times New Roman" w:cs="Times New Roman"/>
          <w:sz w:val="24"/>
          <w:szCs w:val="24"/>
        </w:rPr>
        <w:t xml:space="preserve">В нашем исследовании мы опираемся </w:t>
      </w:r>
      <w:r w:rsidR="00B60E09" w:rsidRPr="00B60E09">
        <w:rPr>
          <w:rFonts w:ascii="Times New Roman" w:hAnsi="Times New Roman" w:cs="Times New Roman"/>
          <w:sz w:val="24"/>
          <w:szCs w:val="24"/>
        </w:rPr>
        <w:t xml:space="preserve">на предложенную Е.Б. Лактионовой структурно-функциональную модель образовательной среды как объекта психологической экспертизы, включающую в себя пять компонентов: пространственно-предметный, организационно-управленческий, </w:t>
      </w:r>
      <w:proofErr w:type="spellStart"/>
      <w:r w:rsidR="00B60E09" w:rsidRPr="00B60E09">
        <w:rPr>
          <w:rFonts w:ascii="Times New Roman" w:hAnsi="Times New Roman" w:cs="Times New Roman"/>
          <w:sz w:val="24"/>
          <w:szCs w:val="24"/>
        </w:rPr>
        <w:t>психодидактический</w:t>
      </w:r>
      <w:proofErr w:type="spellEnd"/>
      <w:r w:rsidR="00B60E09" w:rsidRPr="00B60E09">
        <w:rPr>
          <w:rFonts w:ascii="Times New Roman" w:hAnsi="Times New Roman" w:cs="Times New Roman"/>
          <w:sz w:val="24"/>
          <w:szCs w:val="24"/>
        </w:rPr>
        <w:t>, социально-психологический, субъектный.</w:t>
      </w:r>
      <w:r w:rsidR="00B60E09" w:rsidRPr="00B60E09">
        <w:t xml:space="preserve"> </w:t>
      </w:r>
      <w:r w:rsidR="00B60E09" w:rsidRPr="00B60E09">
        <w:rPr>
          <w:rFonts w:ascii="Times New Roman" w:hAnsi="Times New Roman" w:cs="Times New Roman"/>
          <w:sz w:val="24"/>
          <w:szCs w:val="24"/>
        </w:rPr>
        <w:t>При этом автор выделяет организационно-управленческий, социально-психологический и субъектный компоненты образовательной среды как наиболее содержательные с точки зрения психологического анализа.</w:t>
      </w:r>
      <w:r w:rsidR="00AB191C">
        <w:rPr>
          <w:rFonts w:ascii="Times New Roman" w:hAnsi="Times New Roman" w:cs="Times New Roman"/>
          <w:sz w:val="24"/>
          <w:szCs w:val="24"/>
        </w:rPr>
        <w:t xml:space="preserve"> </w:t>
      </w:r>
      <w:r w:rsidR="00B60E09" w:rsidRPr="00AB191C">
        <w:rPr>
          <w:rFonts w:ascii="Times New Roman" w:hAnsi="Times New Roman" w:cs="Times New Roman"/>
          <w:sz w:val="24"/>
          <w:szCs w:val="24"/>
        </w:rPr>
        <w:t>[</w:t>
      </w:r>
      <w:r w:rsidR="00B60E09">
        <w:rPr>
          <w:rFonts w:ascii="Times New Roman" w:hAnsi="Times New Roman" w:cs="Times New Roman"/>
          <w:sz w:val="24"/>
          <w:szCs w:val="24"/>
        </w:rPr>
        <w:t>Лактионова ЕБ</w:t>
      </w:r>
      <w:r w:rsidR="00B60E09" w:rsidRPr="00AB191C">
        <w:rPr>
          <w:rFonts w:ascii="Times New Roman" w:hAnsi="Times New Roman" w:cs="Times New Roman"/>
          <w:sz w:val="24"/>
          <w:szCs w:val="24"/>
        </w:rPr>
        <w:t>]</w:t>
      </w:r>
    </w:p>
    <w:p w:rsidR="00AC4A42" w:rsidRDefault="00AC4A42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Организационно-управленческий компонент явля</w:t>
      </w:r>
      <w:r w:rsidR="00CA5D7E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 xml:space="preserve"> одним из предметов экспертизы образовательной</w:t>
      </w:r>
      <w:r w:rsidR="00CA5D7E">
        <w:rPr>
          <w:rFonts w:ascii="Times New Roman" w:hAnsi="Times New Roman" w:cs="Times New Roman"/>
          <w:sz w:val="24"/>
          <w:szCs w:val="24"/>
        </w:rPr>
        <w:t xml:space="preserve"> среды в том числе из-за своей формирующей роли.</w:t>
      </w:r>
      <w:r>
        <w:rPr>
          <w:rFonts w:ascii="Times New Roman" w:hAnsi="Times New Roman" w:cs="Times New Roman"/>
          <w:sz w:val="24"/>
          <w:szCs w:val="24"/>
        </w:rPr>
        <w:t xml:space="preserve"> На него оказывают влияние как внешние факторы</w:t>
      </w:r>
      <w:r w:rsidR="00CA5D7E">
        <w:rPr>
          <w:rFonts w:ascii="Times New Roman" w:hAnsi="Times New Roman" w:cs="Times New Roman"/>
          <w:sz w:val="24"/>
          <w:szCs w:val="24"/>
        </w:rPr>
        <w:t xml:space="preserve">, к которым можно отнести, к примеру, федеральные и региональные особенности системы образования, так и внутренние факторы, включающие личностные особенности, управленческий стиль руководителя, уровень квалификации педагогов и т.п. </w:t>
      </w:r>
      <w:r w:rsidR="009B79FF">
        <w:rPr>
          <w:rFonts w:ascii="Times New Roman" w:hAnsi="Times New Roman" w:cs="Times New Roman"/>
          <w:sz w:val="24"/>
          <w:szCs w:val="24"/>
        </w:rPr>
        <w:t xml:space="preserve">Руководитель, обладая не только формальным, но и моральным и функциональным авторитетом, так или иначе транслирует свои </w:t>
      </w:r>
      <w:r w:rsidR="00AE75E2">
        <w:rPr>
          <w:rFonts w:ascii="Times New Roman" w:hAnsi="Times New Roman" w:cs="Times New Roman"/>
          <w:sz w:val="24"/>
          <w:szCs w:val="24"/>
        </w:rPr>
        <w:t xml:space="preserve">представления </w:t>
      </w:r>
      <w:r w:rsidR="009B79FF">
        <w:rPr>
          <w:rFonts w:ascii="Times New Roman" w:hAnsi="Times New Roman" w:cs="Times New Roman"/>
          <w:sz w:val="24"/>
          <w:szCs w:val="24"/>
        </w:rPr>
        <w:t>коллективу. Представления являются одним из факторов принятия руководителем управленческих решений, создания корпоративной культуры и организации образовательной среды.</w:t>
      </w:r>
      <w:r w:rsidR="00893849">
        <w:rPr>
          <w:rFonts w:ascii="Times New Roman" w:hAnsi="Times New Roman" w:cs="Times New Roman"/>
          <w:sz w:val="24"/>
          <w:szCs w:val="24"/>
        </w:rPr>
        <w:t xml:space="preserve"> Поэтому для формирования психологически безопасной образовательной среды образовательного учреждения необходимо изучить существующие представления руководителей детских садов о психологической безопасности, ее компонентах и роли субъектов образовательной среды в их формировании.</w:t>
      </w:r>
    </w:p>
    <w:p w:rsidR="00893849" w:rsidRDefault="00893849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Поддержка психического здоровья и эмоционального благополучия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воспитаников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приоритетной задачей педагогов, администрации и специалистов службы сопровождения. </w:t>
      </w:r>
      <w:r>
        <w:rPr>
          <w:rFonts w:ascii="Times New Roman" w:hAnsi="Times New Roman" w:cs="Times New Roman"/>
          <w:sz w:val="24"/>
          <w:szCs w:val="24"/>
        </w:rPr>
        <w:lastRenderedPageBreak/>
        <w:t>Среда, способствующая удовлетворению потребностей ребенка в безопасности, доброжелательном общении, положительной оценке его личности и автономии, обладает мощным развивающим потенциалом</w:t>
      </w:r>
      <w:r w:rsidR="00F05814">
        <w:rPr>
          <w:rFonts w:ascii="Times New Roman" w:hAnsi="Times New Roman" w:cs="Times New Roman"/>
          <w:sz w:val="24"/>
          <w:szCs w:val="24"/>
        </w:rPr>
        <w:t xml:space="preserve"> и формирует психологически благополучную личность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AFA" w:rsidRDefault="00591AFA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теории социальных представлений С. Московичи целью</w:t>
      </w:r>
      <w:r w:rsidRPr="00591AFA">
        <w:rPr>
          <w:rFonts w:ascii="Times New Roman" w:hAnsi="Times New Roman" w:cs="Times New Roman"/>
          <w:sz w:val="24"/>
          <w:szCs w:val="24"/>
        </w:rPr>
        <w:t xml:space="preserve"> всех </w:t>
      </w:r>
      <w:proofErr w:type="gramStart"/>
      <w:r w:rsidRPr="00591AFA">
        <w:rPr>
          <w:rFonts w:ascii="Times New Roman" w:hAnsi="Times New Roman" w:cs="Times New Roman"/>
          <w:sz w:val="24"/>
          <w:szCs w:val="24"/>
        </w:rPr>
        <w:t xml:space="preserve">представлений </w:t>
      </w:r>
      <w:r>
        <w:rPr>
          <w:rFonts w:ascii="Times New Roman" w:hAnsi="Times New Roman" w:cs="Times New Roman"/>
          <w:sz w:val="24"/>
          <w:szCs w:val="24"/>
        </w:rPr>
        <w:t xml:space="preserve"> называет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91AFA">
        <w:rPr>
          <w:rFonts w:ascii="Times New Roman" w:hAnsi="Times New Roman" w:cs="Times New Roman"/>
          <w:sz w:val="24"/>
          <w:szCs w:val="24"/>
        </w:rPr>
        <w:t>сделать что-то неизвестное, неизвестность саму по себе, - известным»[</w:t>
      </w:r>
      <w:r>
        <w:rPr>
          <w:rFonts w:ascii="Times New Roman" w:hAnsi="Times New Roman" w:cs="Times New Roman"/>
          <w:sz w:val="24"/>
          <w:szCs w:val="24"/>
        </w:rPr>
        <w:t>Московичи</w:t>
      </w:r>
      <w:r w:rsidRPr="00591AFA">
        <w:rPr>
          <w:rFonts w:ascii="Times New Roman" w:hAnsi="Times New Roman" w:cs="Times New Roman"/>
          <w:sz w:val="24"/>
          <w:szCs w:val="24"/>
        </w:rPr>
        <w:t>]</w:t>
      </w:r>
    </w:p>
    <w:p w:rsidR="00591AFA" w:rsidRDefault="00591AFA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AFA">
        <w:rPr>
          <w:rFonts w:ascii="Times New Roman" w:hAnsi="Times New Roman" w:cs="Times New Roman"/>
          <w:sz w:val="24"/>
          <w:szCs w:val="24"/>
        </w:rPr>
        <w:t xml:space="preserve">Социальные представления </w:t>
      </w:r>
      <w:r>
        <w:rPr>
          <w:rFonts w:ascii="Times New Roman" w:hAnsi="Times New Roman" w:cs="Times New Roman"/>
          <w:sz w:val="24"/>
          <w:szCs w:val="24"/>
        </w:rPr>
        <w:t xml:space="preserve">(идеи, мысли, образы, ценности, </w:t>
      </w:r>
      <w:r w:rsidRPr="00591AFA">
        <w:rPr>
          <w:rFonts w:ascii="Times New Roman" w:hAnsi="Times New Roman" w:cs="Times New Roman"/>
          <w:sz w:val="24"/>
          <w:szCs w:val="24"/>
        </w:rPr>
        <w:t>знан</w:t>
      </w:r>
      <w:r>
        <w:rPr>
          <w:rFonts w:ascii="Times New Roman" w:hAnsi="Times New Roman" w:cs="Times New Roman"/>
          <w:sz w:val="24"/>
          <w:szCs w:val="24"/>
        </w:rPr>
        <w:t>ия и практики)</w:t>
      </w:r>
      <w:r w:rsidRPr="00591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формируются разными способами: значимую роль играет информационное поле, в котором находится индивид, социальная среда и средства массовой информации.</w:t>
      </w:r>
      <w:r w:rsidR="009E0A6B">
        <w:rPr>
          <w:rFonts w:ascii="Times New Roman" w:hAnsi="Times New Roman" w:cs="Times New Roman"/>
          <w:sz w:val="24"/>
          <w:szCs w:val="24"/>
        </w:rPr>
        <w:t xml:space="preserve"> Социальное взаимодействие таким образом становится как процессом, в ходе которого формируется представление </w:t>
      </w:r>
      <w:r w:rsidR="009E0A6B" w:rsidRPr="009E0A6B">
        <w:rPr>
          <w:rFonts w:ascii="Times New Roman" w:hAnsi="Times New Roman" w:cs="Times New Roman"/>
          <w:sz w:val="24"/>
          <w:szCs w:val="24"/>
        </w:rPr>
        <w:t>[</w:t>
      </w:r>
      <w:r w:rsidR="009E0A6B">
        <w:rPr>
          <w:rFonts w:ascii="Times New Roman" w:hAnsi="Times New Roman" w:cs="Times New Roman"/>
          <w:sz w:val="24"/>
          <w:szCs w:val="24"/>
        </w:rPr>
        <w:t>Бовина], так и процессом, характер, которого во многом определяется представлениями его участников о возможном результате.</w:t>
      </w:r>
      <w:r w:rsidR="00FC593F" w:rsidRPr="00FC593F">
        <w:rPr>
          <w:rFonts w:ascii="Times New Roman" w:hAnsi="Times New Roman" w:cs="Times New Roman"/>
          <w:sz w:val="24"/>
          <w:szCs w:val="24"/>
        </w:rPr>
        <w:t xml:space="preserve"> </w:t>
      </w:r>
      <w:r w:rsidR="00FC593F">
        <w:rPr>
          <w:rFonts w:ascii="Times New Roman" w:hAnsi="Times New Roman" w:cs="Times New Roman"/>
          <w:sz w:val="24"/>
          <w:szCs w:val="24"/>
        </w:rPr>
        <w:t>Следовательно, представления являются не только продуктом социальной коммуникации, но и ее средством.</w:t>
      </w:r>
    </w:p>
    <w:p w:rsidR="00775FC4" w:rsidRPr="00D96DE3" w:rsidRDefault="00D96DE3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И.Б. Бовина выделяет две ключевые характеристики объекта </w:t>
      </w:r>
      <w:r w:rsidR="00775FC4">
        <w:rPr>
          <w:rFonts w:ascii="Times New Roman" w:hAnsi="Times New Roman" w:cs="Times New Roman"/>
          <w:sz w:val="24"/>
          <w:szCs w:val="24"/>
        </w:rPr>
        <w:t xml:space="preserve">социального представления: он </w:t>
      </w:r>
    </w:p>
    <w:p w:rsidR="00D96DE3" w:rsidRDefault="00775FC4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должен быть абстрактен и </w:t>
      </w:r>
      <w:r w:rsidR="00D96DE3" w:rsidRPr="00D96DE3">
        <w:rPr>
          <w:rFonts w:ascii="Times New Roman" w:hAnsi="Times New Roman" w:cs="Times New Roman"/>
          <w:sz w:val="24"/>
          <w:szCs w:val="24"/>
        </w:rPr>
        <w:t>представлен в коммуникациях, в дискурсе.</w:t>
      </w:r>
      <w:r>
        <w:rPr>
          <w:rFonts w:ascii="Times New Roman" w:hAnsi="Times New Roman" w:cs="Times New Roman"/>
          <w:sz w:val="24"/>
          <w:szCs w:val="24"/>
        </w:rPr>
        <w:t xml:space="preserve"> Объектом представления может быть серия явлений, вызывающая у людей как положительные, так и отрицательные эмоции.  Это могут быть как новые явления и</w:t>
      </w:r>
      <w:r w:rsidR="00D96DE3" w:rsidRPr="00D96DE3">
        <w:rPr>
          <w:rFonts w:ascii="Times New Roman" w:hAnsi="Times New Roman" w:cs="Times New Roman"/>
          <w:sz w:val="24"/>
          <w:szCs w:val="24"/>
        </w:rPr>
        <w:t xml:space="preserve"> события</w:t>
      </w:r>
      <w:r>
        <w:rPr>
          <w:rFonts w:ascii="Times New Roman" w:hAnsi="Times New Roman" w:cs="Times New Roman"/>
          <w:sz w:val="24"/>
          <w:szCs w:val="24"/>
        </w:rPr>
        <w:t>, так и старые, значимость которых по какой-то причине выросла и осознается социумом.</w:t>
      </w:r>
    </w:p>
    <w:p w:rsidR="00BA1304" w:rsidRDefault="00775FC4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Понятие психологической безопасности частично относится и к той, и к другой категории. Нельзя назвать это понятие новым, </w:t>
      </w:r>
      <w:r w:rsidR="00815F57">
        <w:rPr>
          <w:rFonts w:ascii="Times New Roman" w:hAnsi="Times New Roman" w:cs="Times New Roman"/>
          <w:sz w:val="24"/>
          <w:szCs w:val="24"/>
        </w:rPr>
        <w:t>но на дошкольном уровне образования о нем заговорили сравнительно недавно. Возрастающая актуальность и значимость данного понятия обусловлена в том числе изменениями эпидемиологической и социально-политической обстановки, произошедшими за последние годы.</w:t>
      </w:r>
      <w:r w:rsidR="00BA13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234" w:rsidRDefault="00AE1234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Психологическая безопасность, как правило, рассматривается исследователями на трех уровнях </w:t>
      </w:r>
      <w:r w:rsidRPr="00AE1234">
        <w:rPr>
          <w:rFonts w:ascii="Times New Roman" w:hAnsi="Times New Roman" w:cs="Times New Roman"/>
          <w:sz w:val="24"/>
          <w:szCs w:val="24"/>
        </w:rPr>
        <w:t>на уровне общества, на уровне локальной среды, на уровне личности</w:t>
      </w:r>
      <w:r w:rsidR="00BA1304">
        <w:rPr>
          <w:rFonts w:ascii="Times New Roman" w:hAnsi="Times New Roman" w:cs="Times New Roman"/>
          <w:sz w:val="24"/>
          <w:szCs w:val="24"/>
        </w:rPr>
        <w:t xml:space="preserve"> </w:t>
      </w:r>
      <w:r w:rsidRPr="00AE123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Баева</w:t>
      </w:r>
      <w:r w:rsidRPr="00AE1234">
        <w:rPr>
          <w:rFonts w:ascii="Times New Roman" w:hAnsi="Times New Roman" w:cs="Times New Roman"/>
          <w:sz w:val="24"/>
          <w:szCs w:val="24"/>
        </w:rPr>
        <w:t>].</w:t>
      </w:r>
    </w:p>
    <w:p w:rsidR="00FA07D5" w:rsidRDefault="00BA1304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Вслед за С. Московичи, рассматривавшим анкету и контент анализ как два наиболее адекватных метода для исследования социального представления</w:t>
      </w:r>
      <w:r w:rsidR="009E3346">
        <w:rPr>
          <w:rFonts w:ascii="Times New Roman" w:hAnsi="Times New Roman" w:cs="Times New Roman"/>
          <w:sz w:val="24"/>
          <w:szCs w:val="24"/>
        </w:rPr>
        <w:t>, нами была разработана анкета д</w:t>
      </w:r>
      <w:r w:rsidR="00FA07D5">
        <w:rPr>
          <w:rFonts w:ascii="Times New Roman" w:hAnsi="Times New Roman" w:cs="Times New Roman"/>
          <w:sz w:val="24"/>
          <w:szCs w:val="24"/>
        </w:rPr>
        <w:t xml:space="preserve">ля изучения представлений руководителей ДОУ о психологической безопасности </w:t>
      </w:r>
      <w:r w:rsidR="009E3346">
        <w:rPr>
          <w:rFonts w:ascii="Times New Roman" w:hAnsi="Times New Roman" w:cs="Times New Roman"/>
          <w:sz w:val="24"/>
          <w:szCs w:val="24"/>
        </w:rPr>
        <w:t>образовательной среды. Контент-анализ представлений проводился нами с использованием методики предложенной</w:t>
      </w:r>
      <w:r w:rsidR="009E3346" w:rsidRPr="009E3346">
        <w:rPr>
          <w:rFonts w:ascii="Times New Roman" w:hAnsi="Times New Roman" w:cs="Times New Roman"/>
          <w:sz w:val="24"/>
          <w:szCs w:val="24"/>
        </w:rPr>
        <w:t xml:space="preserve"> П. </w:t>
      </w:r>
      <w:proofErr w:type="spellStart"/>
      <w:r w:rsidR="009E3346" w:rsidRPr="009E3346">
        <w:rPr>
          <w:rFonts w:ascii="Times New Roman" w:hAnsi="Times New Roman" w:cs="Times New Roman"/>
          <w:sz w:val="24"/>
          <w:szCs w:val="24"/>
        </w:rPr>
        <w:t>Вержесом</w:t>
      </w:r>
      <w:proofErr w:type="spellEnd"/>
      <w:r w:rsidR="009E3346" w:rsidRPr="00F0628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9E3346">
        <w:rPr>
          <w:rFonts w:ascii="Times New Roman" w:hAnsi="Times New Roman" w:cs="Times New Roman"/>
          <w:sz w:val="24"/>
          <w:szCs w:val="24"/>
        </w:rPr>
        <w:t>Верджес</w:t>
      </w:r>
      <w:proofErr w:type="spellEnd"/>
      <w:r w:rsidR="009E3346" w:rsidRPr="00F0628E">
        <w:rPr>
          <w:rFonts w:ascii="Times New Roman" w:hAnsi="Times New Roman" w:cs="Times New Roman"/>
          <w:sz w:val="24"/>
          <w:szCs w:val="24"/>
        </w:rPr>
        <w:t>]</w:t>
      </w:r>
      <w:r w:rsidR="007146AD">
        <w:rPr>
          <w:rFonts w:ascii="Times New Roman" w:hAnsi="Times New Roman" w:cs="Times New Roman"/>
          <w:sz w:val="24"/>
          <w:szCs w:val="24"/>
        </w:rPr>
        <w:t>.</w:t>
      </w:r>
    </w:p>
    <w:p w:rsidR="007146AD" w:rsidRPr="007146AD" w:rsidRDefault="007146AD" w:rsidP="007146AD">
      <w:pPr>
        <w:widowControl w:val="0"/>
        <w:tabs>
          <w:tab w:val="left" w:pos="7669"/>
        </w:tabs>
        <w:suppressAutoHyphens/>
        <w:spacing w:after="0" w:line="360" w:lineRule="auto"/>
        <w:ind w:firstLine="567"/>
        <w:jc w:val="right"/>
        <w:rPr>
          <w:rFonts w:ascii="Times New Roman" w:eastAsia="Arial Unicode MS" w:hAnsi="Times New Roman" w:cs="Times New Roman"/>
          <w:kern w:val="1"/>
          <w:sz w:val="28"/>
          <w:szCs w:val="28"/>
          <w:lang/>
        </w:rPr>
      </w:pPr>
      <w:r w:rsidRPr="007146AD">
        <w:rPr>
          <w:rFonts w:ascii="Times New Roman" w:eastAsia="Arial Unicode MS" w:hAnsi="Times New Roman" w:cs="Times New Roman"/>
          <w:kern w:val="1"/>
          <w:sz w:val="28"/>
          <w:szCs w:val="28"/>
          <w:lang/>
        </w:rPr>
        <w:t>Таблица 1</w:t>
      </w:r>
    </w:p>
    <w:p w:rsidR="007146AD" w:rsidRPr="007146AD" w:rsidRDefault="007146AD" w:rsidP="007146AD">
      <w:pPr>
        <w:widowControl w:val="0"/>
        <w:tabs>
          <w:tab w:val="left" w:pos="7669"/>
        </w:tabs>
        <w:suppressAutoHyphens/>
        <w:spacing w:after="0" w:line="360" w:lineRule="auto"/>
        <w:jc w:val="center"/>
        <w:rPr>
          <w:rFonts w:ascii="Times New Roman" w:eastAsia="Arial Unicode MS" w:hAnsi="Times New Roman" w:cs="Times New Roman"/>
          <w:kern w:val="1"/>
          <w:sz w:val="28"/>
          <w:szCs w:val="28"/>
          <w:lang/>
        </w:rPr>
      </w:pPr>
      <w:r w:rsidRPr="007146AD">
        <w:rPr>
          <w:rFonts w:ascii="Times New Roman" w:eastAsia="Arial Unicode MS" w:hAnsi="Times New Roman" w:cs="Times New Roman"/>
          <w:kern w:val="1"/>
          <w:sz w:val="28"/>
          <w:szCs w:val="28"/>
          <w:lang/>
        </w:rPr>
        <w:t xml:space="preserve">Структура социальных представлений по методике П. </w:t>
      </w:r>
      <w:proofErr w:type="spellStart"/>
      <w:r w:rsidRPr="007146AD">
        <w:rPr>
          <w:rFonts w:ascii="Times New Roman" w:eastAsia="Arial Unicode MS" w:hAnsi="Times New Roman" w:cs="Times New Roman"/>
          <w:kern w:val="1"/>
          <w:sz w:val="28"/>
          <w:szCs w:val="28"/>
          <w:lang/>
        </w:rPr>
        <w:t>Вержеса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7146AD" w:rsidRPr="007146AD" w:rsidTr="00FA0C25"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</w:p>
        </w:tc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Низкий ранг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понятия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( &lt; среднего ранга)</w:t>
            </w:r>
          </w:p>
        </w:tc>
        <w:tc>
          <w:tcPr>
            <w:tcW w:w="3191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Высокий ранг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bookmarkStart w:id="0" w:name="_GoBack"/>
            <w:bookmarkEnd w:id="0"/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понятия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( ≥ среднего ранга)</w:t>
            </w:r>
          </w:p>
        </w:tc>
      </w:tr>
      <w:tr w:rsidR="007146AD" w:rsidRPr="007146AD" w:rsidTr="00FA0C25"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Высокая частота понятия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(≥ медианы частоты)</w:t>
            </w:r>
          </w:p>
        </w:tc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Область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 w:val="en-US"/>
              </w:rPr>
              <w:t xml:space="preserve"> I </w:t>
            </w:r>
            <w:r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(зона ядра)</w:t>
            </w:r>
          </w:p>
        </w:tc>
        <w:tc>
          <w:tcPr>
            <w:tcW w:w="3191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</w:p>
          <w:p w:rsidR="007146AD" w:rsidRPr="007146AD" w:rsidRDefault="007146AD" w:rsidP="007146AD">
            <w:pPr>
              <w:widowControl w:val="0"/>
              <w:suppressAutoHyphens/>
              <w:spacing w:after="0" w:line="240" w:lineRule="auto"/>
              <w:ind w:firstLine="708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 xml:space="preserve">Область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 w:val="en-US"/>
              </w:rPr>
              <w:t>III</w:t>
            </w:r>
            <w:r>
              <w:t xml:space="preserve">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(первая</w:t>
            </w:r>
          </w:p>
          <w:p w:rsidR="007146AD" w:rsidRPr="007146AD" w:rsidRDefault="007146AD" w:rsidP="007146AD">
            <w:pPr>
              <w:widowControl w:val="0"/>
              <w:suppressAutoHyphens/>
              <w:spacing w:after="0" w:line="240" w:lineRule="auto"/>
              <w:ind w:firstLine="708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периферическая система)</w:t>
            </w:r>
          </w:p>
        </w:tc>
      </w:tr>
      <w:tr w:rsidR="007146AD" w:rsidRPr="007146AD" w:rsidTr="00FA0C25"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Низкая частота понятия</w:t>
            </w:r>
          </w:p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b/>
                <w:kern w:val="1"/>
                <w:sz w:val="28"/>
                <w:szCs w:val="28"/>
                <w:lang/>
              </w:rPr>
              <w:t>(&lt; медианы частоты)</w:t>
            </w:r>
          </w:p>
        </w:tc>
        <w:tc>
          <w:tcPr>
            <w:tcW w:w="3190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</w:p>
          <w:p w:rsidR="007146AD" w:rsidRPr="007146AD" w:rsidRDefault="007146AD" w:rsidP="007146AD">
            <w:pPr>
              <w:widowControl w:val="0"/>
              <w:tabs>
                <w:tab w:val="left" w:pos="938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ab/>
              <w:t xml:space="preserve">Область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 w:val="en-US"/>
              </w:rPr>
              <w:t>II</w:t>
            </w:r>
            <w:r>
              <w:t xml:space="preserve">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(первая</w:t>
            </w:r>
          </w:p>
          <w:p w:rsidR="007146AD" w:rsidRPr="007146AD" w:rsidRDefault="007146AD" w:rsidP="007146AD">
            <w:pPr>
              <w:widowControl w:val="0"/>
              <w:tabs>
                <w:tab w:val="left" w:pos="938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периферическая система)</w:t>
            </w:r>
          </w:p>
        </w:tc>
        <w:tc>
          <w:tcPr>
            <w:tcW w:w="3191" w:type="dxa"/>
            <w:shd w:val="clear" w:color="auto" w:fill="auto"/>
          </w:tcPr>
          <w:p w:rsidR="007146AD" w:rsidRPr="007146AD" w:rsidRDefault="007146AD" w:rsidP="007146AD">
            <w:pPr>
              <w:widowControl w:val="0"/>
              <w:tabs>
                <w:tab w:val="left" w:pos="1423"/>
              </w:tabs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</w:p>
          <w:p w:rsidR="007146AD" w:rsidRPr="007146AD" w:rsidRDefault="007146AD" w:rsidP="007146AD">
            <w:pPr>
              <w:widowControl w:val="0"/>
              <w:suppressAutoHyphens/>
              <w:spacing w:after="0" w:line="240" w:lineRule="auto"/>
              <w:ind w:firstLine="708"/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</w:pP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 xml:space="preserve">Область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 w:val="en-US"/>
              </w:rPr>
              <w:t>IV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 xml:space="preserve">(вторая </w:t>
            </w:r>
            <w:r w:rsidRPr="007146AD">
              <w:rPr>
                <w:rFonts w:ascii="Times New Roman" w:eastAsia="Arial Unicode MS" w:hAnsi="Times New Roman" w:cs="Times New Roman"/>
                <w:kern w:val="1"/>
                <w:sz w:val="28"/>
                <w:szCs w:val="28"/>
                <w:lang/>
              </w:rPr>
              <w:t>периферическая система)</w:t>
            </w:r>
          </w:p>
        </w:tc>
      </w:tr>
    </w:tbl>
    <w:p w:rsidR="007146AD" w:rsidRDefault="007146AD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6AD" w:rsidRPr="00F0628E" w:rsidRDefault="007146AD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6AD">
        <w:rPr>
          <w:rFonts w:ascii="Times New Roman" w:hAnsi="Times New Roman" w:cs="Times New Roman"/>
          <w:sz w:val="24"/>
          <w:szCs w:val="24"/>
        </w:rPr>
        <w:t xml:space="preserve">Ядро представления образуют те элементы, которые попадают в Область I, здесь располагаются стереотипы и прототипы, ассоциирующиеся с объектом. Элементы, оказывающиеся в зоне ядра, имеют наибольшее число связей с другими элементами представления, т.е. выполняют функцию организации представления. Эта область обозначается как зона ядра.  Область II и Область III, объединяющие элементы, важные или по своему рангу, или по частоте упоминания, образуют первую периферическую систему. Эта часть обозначается также как потенциальная зона изменения, ибо является источником потенциального изменения и трансформации представления. Область II, объединяет с одной стороны, </w:t>
      </w:r>
      <w:proofErr w:type="gramStart"/>
      <w:r w:rsidRPr="007146AD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Pr="007146AD">
        <w:rPr>
          <w:rFonts w:ascii="Times New Roman" w:hAnsi="Times New Roman" w:cs="Times New Roman"/>
          <w:sz w:val="24"/>
          <w:szCs w:val="24"/>
        </w:rPr>
        <w:t xml:space="preserve"> высказанные меньшинством в первую очередь в отношении объекта представления. Область IV, объединяющая ассоциации с высоким рангом и низкой частотой (наименее важными ассоциациями, разделяемыми небольшим числом респондентов), образуют вторую периферическую систему, или собственно периферическую систему.</w:t>
      </w:r>
    </w:p>
    <w:p w:rsidR="00AE1234" w:rsidRPr="00AE1234" w:rsidRDefault="00AE1234" w:rsidP="00775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1234">
        <w:rPr>
          <w:rFonts w:ascii="Times New Roman" w:hAnsi="Times New Roman" w:cs="Times New Roman"/>
          <w:sz w:val="24"/>
          <w:szCs w:val="24"/>
          <w:highlight w:val="yellow"/>
        </w:rPr>
        <w:t xml:space="preserve">Обеспечение психологической безопасности в образовательном учреждении: практическое руководство/ Под ред. И.А. </w:t>
      </w:r>
      <w:proofErr w:type="gramStart"/>
      <w:r w:rsidRPr="00AE1234">
        <w:rPr>
          <w:rFonts w:ascii="Times New Roman" w:hAnsi="Times New Roman" w:cs="Times New Roman"/>
          <w:sz w:val="24"/>
          <w:szCs w:val="24"/>
          <w:highlight w:val="yellow"/>
        </w:rPr>
        <w:t>Баевой.-</w:t>
      </w:r>
      <w:proofErr w:type="gramEnd"/>
      <w:r w:rsidRPr="00AE1234">
        <w:rPr>
          <w:rFonts w:ascii="Times New Roman" w:hAnsi="Times New Roman" w:cs="Times New Roman"/>
          <w:sz w:val="24"/>
          <w:szCs w:val="24"/>
          <w:highlight w:val="yellow"/>
        </w:rPr>
        <w:t xml:space="preserve"> СПб.: Речь, 2006.-С. 19.</w:t>
      </w:r>
    </w:p>
    <w:p w:rsidR="009E0A6B" w:rsidRDefault="009E0A6B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234">
        <w:rPr>
          <w:rFonts w:ascii="Times New Roman" w:hAnsi="Times New Roman" w:cs="Times New Roman"/>
          <w:sz w:val="24"/>
          <w:szCs w:val="24"/>
          <w:highlight w:val="yellow"/>
        </w:rPr>
        <w:t xml:space="preserve">Бовина И.Б. Социальная психология здоровья и </w:t>
      </w:r>
      <w:proofErr w:type="gramStart"/>
      <w:r w:rsidRPr="00AE1234">
        <w:rPr>
          <w:rFonts w:ascii="Times New Roman" w:hAnsi="Times New Roman" w:cs="Times New Roman"/>
          <w:sz w:val="24"/>
          <w:szCs w:val="24"/>
          <w:highlight w:val="yellow"/>
        </w:rPr>
        <w:t>болезни.-</w:t>
      </w:r>
      <w:proofErr w:type="gramEnd"/>
      <w:r w:rsidRPr="00AE1234">
        <w:rPr>
          <w:rFonts w:ascii="Times New Roman" w:hAnsi="Times New Roman" w:cs="Times New Roman"/>
          <w:sz w:val="24"/>
          <w:szCs w:val="24"/>
          <w:highlight w:val="yellow"/>
        </w:rPr>
        <w:t xml:space="preserve"> М.: Аспект Пресс, 2007.- С. 93-120.</w:t>
      </w:r>
    </w:p>
    <w:p w:rsidR="00591AFA" w:rsidRDefault="00FA07D5" w:rsidP="00893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7D5">
        <w:rPr>
          <w:rFonts w:ascii="Times New Roman" w:hAnsi="Times New Roman" w:cs="Times New Roman"/>
          <w:sz w:val="24"/>
          <w:szCs w:val="24"/>
        </w:rPr>
        <w:t>Бовина Инна Борисовна Стратегии исследования социальных представлений // Социологический журнал. 2011. №3. URL: https://cyberleninka.ru/article/n/strategii-issledovaniya-sotsialnyh-predstavleniy (дата обращения: 21.07.2023).</w:t>
      </w:r>
    </w:p>
    <w:p w:rsidR="00F0628E" w:rsidRPr="00591AFA" w:rsidRDefault="00F0628E" w:rsidP="00F062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28E">
        <w:rPr>
          <w:rFonts w:ascii="Times New Roman" w:hAnsi="Times New Roman" w:cs="Times New Roman"/>
          <w:sz w:val="24"/>
          <w:szCs w:val="24"/>
        </w:rPr>
        <w:t xml:space="preserve">Есина Г.К. Социальные представления студентов магистратуры о высшем образовании // Психология. Историко-критические обзоры и </w:t>
      </w:r>
      <w:r>
        <w:rPr>
          <w:rFonts w:ascii="Times New Roman" w:hAnsi="Times New Roman" w:cs="Times New Roman"/>
          <w:sz w:val="24"/>
          <w:szCs w:val="24"/>
        </w:rPr>
        <w:t xml:space="preserve">современные исследования. 2019. </w:t>
      </w:r>
      <w:r w:rsidRPr="00F0628E">
        <w:rPr>
          <w:rFonts w:ascii="Times New Roman" w:hAnsi="Times New Roman" w:cs="Times New Roman"/>
          <w:sz w:val="24"/>
          <w:szCs w:val="24"/>
        </w:rPr>
        <w:t>Т. 8. № 4А. С. 132-143. DOI: 10.34670/AR.2019.44.4.018</w:t>
      </w:r>
    </w:p>
    <w:p w:rsidR="00AC4A42" w:rsidRPr="00AB191C" w:rsidRDefault="00AC4A42" w:rsidP="00B60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C4A42" w:rsidRPr="00AB191C" w:rsidSect="00BC68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91"/>
    <w:rsid w:val="00564D6A"/>
    <w:rsid w:val="00591AFA"/>
    <w:rsid w:val="005F01D6"/>
    <w:rsid w:val="007146AD"/>
    <w:rsid w:val="00775FC4"/>
    <w:rsid w:val="00815F57"/>
    <w:rsid w:val="00893849"/>
    <w:rsid w:val="0092243D"/>
    <w:rsid w:val="009B79FF"/>
    <w:rsid w:val="009C1BEA"/>
    <w:rsid w:val="009D74D6"/>
    <w:rsid w:val="009E0A6B"/>
    <w:rsid w:val="009E3346"/>
    <w:rsid w:val="00AB191C"/>
    <w:rsid w:val="00AC4A42"/>
    <w:rsid w:val="00AE1234"/>
    <w:rsid w:val="00AE75E2"/>
    <w:rsid w:val="00B60E09"/>
    <w:rsid w:val="00BA1304"/>
    <w:rsid w:val="00BB2305"/>
    <w:rsid w:val="00BC6891"/>
    <w:rsid w:val="00C463E1"/>
    <w:rsid w:val="00CA5D7E"/>
    <w:rsid w:val="00D96DE3"/>
    <w:rsid w:val="00E6015A"/>
    <w:rsid w:val="00F05814"/>
    <w:rsid w:val="00F0628E"/>
    <w:rsid w:val="00FA07D5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D188"/>
  <w15:chartTrackingRefBased/>
  <w15:docId w15:val="{5247FC2A-752C-4B87-BEEC-EB74D11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Кукушкина Мария Дмитриевна</dc:creator>
  <cp:keywords/>
  <dc:description/>
  <cp:lastModifiedBy>Кукушкина Мария Дмитриевна</cp:lastModifiedBy>
  <cp:revision>13</cp:revision>
  <dcterms:created xsi:type="dcterms:W3CDTF">2023-07-18T13:47:00Z</dcterms:created>
  <dcterms:modified xsi:type="dcterms:W3CDTF">2023-07-21T11:39:00Z</dcterms:modified>
</cp:coreProperties>
</file>