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dison-terms-conditions-of-use"/>
    <w:p>
      <w:pPr>
        <w:pStyle w:val="Heading1"/>
      </w:pPr>
      <w:r>
        <w:t xml:space="preserve">Madison Terms &amp; Conditions of Use</w:t>
      </w:r>
    </w:p>
    <w:bookmarkEnd w:id="21"/>
    <w:p>
      <w:r>
        <w:rPr>
          <w:i/>
        </w:rPr>
        <w:t xml:space="preserve">Last Updated January 22, 2014</w:t>
      </w:r>
    </w:p>
    <w:p>
      <w:r>
        <w:t xml:space="preserve">We have taken every effort to design Madison to be useful, informative, helpful, honest and fun. Hopefully we've accomplished that - and would ask that you let us know if you'd like to see improvements or changes that would make it even easier for you to find and use the information you need and want.</w:t>
      </w:r>
    </w:p>
    <w:p>
      <w:r>
        <w:t xml:space="preserve">All we ask is that you agree to abide by the following Terms and Conditions. Take a few minutes to look them over because by using our site you automatically agree to them. Naturally, if you don't agree,</w:t>
      </w:r>
      <w:r>
        <w:t xml:space="preserve"> </w:t>
      </w:r>
      <w:hyperlink r:id="rId22">
        <w:r>
          <w:rPr>
            <w:rStyle w:val="Link"/>
          </w:rPr>
          <w:t xml:space="preserve">please click here to tell us why and how you'd improve them</w:t>
        </w:r>
      </w:hyperlink>
      <w:r>
        <w:t xml:space="preserve">. We reserve the right to make any modifications that we deem necessary at any time. We will post such modifications on this page and, should the modifications be significant, advise by email Madison users and those who have requested updates via this website. Your continued use of Madison and other OpenGov websites means that you accept those changes.</w:t>
      </w:r>
    </w:p>
    <w:p>
      <w:r>
        <w:t xml:space="preserve">Thanks again for visiting and helping make governments and government information more open, accessible and participatory.</w:t>
      </w:r>
    </w:p>
    <w:bookmarkStart w:id="23" w:name="treat-other-users-the-way-you-want-to-be-treated"/>
    <w:p>
      <w:pPr>
        <w:pStyle w:val="Heading2"/>
      </w:pPr>
      <w:r>
        <w:t xml:space="preserve">Treat Other Users the Way You Want to be Treated</w:t>
      </w:r>
    </w:p>
    <w:bookmarkEnd w:id="23"/>
    <w:p>
      <w:r>
        <w:t xml:space="preserve">Also known as The Golden Rule of OpenGov. We're all in this open government world together, so please be kind to other users.</w:t>
      </w:r>
    </w:p>
    <w:bookmarkStart w:id="24" w:name="submitting-your-online-material-via-madison"/>
    <w:p>
      <w:pPr>
        <w:pStyle w:val="Heading2"/>
      </w:pPr>
      <w:r>
        <w:t xml:space="preserve">Submitting Your Online Material via Madison</w:t>
      </w:r>
    </w:p>
    <w:bookmarkEnd w:id="24"/>
    <w:p>
      <w:r>
        <w:t xml:space="preserve">All remarks, suggestions, ideas, graphics, comments, or other information that you send to Madison through Madison becomes and remains public property. You acknowledge that you are responsible for any submission you make to Madison.</w:t>
      </w:r>
    </w:p>
    <w:bookmarkStart w:id="25" w:name="opt-in"/>
    <w:p>
      <w:pPr>
        <w:pStyle w:val="Heading2"/>
      </w:pPr>
      <w:r>
        <w:t xml:space="preserve">Opt-In</w:t>
      </w:r>
    </w:p>
    <w:bookmarkEnd w:id="25"/>
    <w:p>
      <w:r>
        <w:t xml:space="preserve">By creating a Madison account you are opting-in to receive communications regarding the OpenGov Foundation, Project Madison and other open government initiatives.</w:t>
      </w:r>
    </w:p>
    <w:bookmarkStart w:id="26" w:name="non-profit-exemptions"/>
    <w:p>
      <w:pPr>
        <w:pStyle w:val="Heading2"/>
      </w:pPr>
      <w:r>
        <w:t xml:space="preserve">Non-Profit Exemptions</w:t>
      </w:r>
    </w:p>
    <w:bookmarkEnd w:id="26"/>
    <w:p>
      <w:r>
        <w:t xml:space="preserve">OpenGov is</w:t>
      </w:r>
      <w:r>
        <w:t xml:space="preserve"> </w:t>
      </w:r>
      <w:r>
        <w:rPr>
          <w:i/>
        </w:rPr>
        <w:t xml:space="preserve">not</w:t>
      </w:r>
      <w:r>
        <w:t xml:space="preserve"> </w:t>
      </w:r>
      <w:r>
        <w:t xml:space="preserve">for profit and is organized under section 501(c)3 of the U.S. Internal Revenue Code. That means we must comply with certain U.S. Government policies</w:t>
      </w:r>
      <w:r>
        <w:t xml:space="preserve"> </w:t>
      </w:r>
      <w:hyperlink r:id="rId27">
        <w:r>
          <w:rPr>
            <w:rStyle w:val="Link"/>
          </w:rPr>
          <w:t xml:space="preserve">helpfully explained here by the U.S. Internal Revenue Service</w:t>
        </w:r>
      </w:hyperlink>
      <w:r>
        <w:t xml:space="preserve"> </w:t>
      </w:r>
      <w:r>
        <w:t xml:space="preserve">and</w:t>
      </w:r>
      <w:r>
        <w:t xml:space="preserve"> </w:t>
      </w:r>
      <w:hyperlink r:id="rId28">
        <w:r>
          <w:rPr>
            <w:rStyle w:val="Link"/>
          </w:rPr>
          <w:t xml:space="preserve">here by Wikipedians</w:t>
        </w:r>
      </w:hyperlink>
      <w:r>
        <w:t xml:space="preserve">. One policy is a prohibition on advocating for or against candidates for public office. We will make a good faith effort to ensure content on OpenGov websites is compliant.</w:t>
      </w:r>
    </w:p>
    <w:p>
      <w:r>
        <w:t xml:space="preserve">Please email questions, comments or concerns about OpenGov compliance to</w:t>
      </w:r>
      <w:r>
        <w:t xml:space="preserve"> </w:t>
      </w:r>
      <w:hyperlink r:id="rId29">
        <w:r>
          <w:rPr>
            <w:rStyle w:val="Link"/>
          </w:rPr>
          <w:t xml:space="preserve">sayhello@opengovfoundation.org</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3935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en.wikipedia.org/wiki/501(c)_organization#501.28c.29.283.29" TargetMode="External" /><Relationship Type="http://schemas.openxmlformats.org/officeDocument/2006/relationships/hyperlink" Id="rId27" Target="http://www.irs.gov/Charities-&amp;-Non-Profits/Charitable-Organizations/Exemption-Requirements-Section-501(c)(3)-Organizations" TargetMode="External" /><Relationship Type="http://schemas.openxmlformats.org/officeDocument/2006/relationships/hyperlink" Id="rId22" Target="mailto:sayhello@opengovfoundation.org" TargetMode="External" /><Relationship Type="http://schemas.openxmlformats.org/officeDocument/2006/relationships/hyperlink" Id="rId29" Target="sayhello@opengovfoundation.org" TargetMode="External" /></Relationships>
</file>

<file path=word/_rels/footnotes.xml.rels><?xml version="1.0" encoding="UTF-8"?>
<Relationships xmlns="http://schemas.openxmlformats.org/package/2006/relationships"><Relationship Type="http://schemas.openxmlformats.org/officeDocument/2006/relationships/hyperlink" Id="rId28" Target="http://en.wikipedia.org/wiki/501(c)_organization#501.28c.29.283.29" TargetMode="External" /><Relationship Type="http://schemas.openxmlformats.org/officeDocument/2006/relationships/hyperlink" Id="rId27" Target="http://www.irs.gov/Charities-&amp;-Non-Profits/Charitable-Organizations/Exemption-Requirements-Section-501(c)(3)-Organizations" TargetMode="External" /><Relationship Type="http://schemas.openxmlformats.org/officeDocument/2006/relationships/hyperlink" Id="rId22" Target="mailto:sayhello@opengovfoundation.org" TargetMode="External" /><Relationship Type="http://schemas.openxmlformats.org/officeDocument/2006/relationships/hyperlink" Id="rId29" Target="sayhello@opengov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