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D65" w:rsidRPr="002A3C11" w:rsidRDefault="00FB6D65" w:rsidP="003E7455">
      <w:pPr>
        <w:jc w:val="center"/>
        <w:rPr>
          <w:rFonts w:ascii="Times New Roman" w:hAnsi="Times New Roman"/>
          <w:b/>
          <w:sz w:val="28"/>
          <w:szCs w:val="28"/>
        </w:rPr>
      </w:pPr>
      <w:r w:rsidRPr="002A3C11">
        <w:rPr>
          <w:rFonts w:ascii="Times New Roman" w:hAnsi="Times New Roman"/>
          <w:b/>
          <w:sz w:val="28"/>
          <w:szCs w:val="28"/>
        </w:rPr>
        <w:t>Тестирование программ методами «черного ящика»</w:t>
      </w:r>
    </w:p>
    <w:p w:rsidR="00FB6D65" w:rsidRPr="003E7455" w:rsidRDefault="00FB6D65" w:rsidP="003E7455">
      <w:pPr>
        <w:spacing w:after="0" w:line="240" w:lineRule="auto"/>
        <w:ind w:firstLine="709"/>
        <w:jc w:val="both"/>
        <w:rPr>
          <w:rFonts w:ascii="Times New Roman" w:hAnsi="Times New Roman"/>
          <w:sz w:val="24"/>
        </w:rPr>
      </w:pPr>
      <w:r w:rsidRPr="003E7455">
        <w:rPr>
          <w:rFonts w:ascii="Times New Roman" w:hAnsi="Times New Roman"/>
          <w:sz w:val="24"/>
        </w:rPr>
        <w:t>Цель занятия:</w:t>
      </w:r>
      <w:r w:rsidR="003E7455">
        <w:rPr>
          <w:rFonts w:ascii="Times New Roman" w:hAnsi="Times New Roman"/>
          <w:sz w:val="24"/>
        </w:rPr>
        <w:t xml:space="preserve"> </w:t>
      </w:r>
      <w:r w:rsidRPr="003E7455">
        <w:rPr>
          <w:rFonts w:ascii="Times New Roman" w:hAnsi="Times New Roman"/>
          <w:sz w:val="24"/>
        </w:rPr>
        <w:t xml:space="preserve">проанализировать методы тестирования программных продуктов, оценить различные методы с точки зрения </w:t>
      </w:r>
      <w:proofErr w:type="spellStart"/>
      <w:r w:rsidRPr="003E7455">
        <w:rPr>
          <w:rFonts w:ascii="Times New Roman" w:hAnsi="Times New Roman"/>
          <w:sz w:val="24"/>
        </w:rPr>
        <w:t>детективности</w:t>
      </w:r>
      <w:proofErr w:type="spellEnd"/>
      <w:r w:rsidRPr="003E7455">
        <w:rPr>
          <w:rFonts w:ascii="Times New Roman" w:hAnsi="Times New Roman"/>
          <w:sz w:val="24"/>
        </w:rPr>
        <w:t xml:space="preserve"> и покрывающей способности тестов</w:t>
      </w:r>
      <w:r w:rsidR="003E7455">
        <w:rPr>
          <w:rFonts w:ascii="Times New Roman" w:hAnsi="Times New Roman"/>
          <w:sz w:val="24"/>
        </w:rPr>
        <w:t>.</w:t>
      </w:r>
    </w:p>
    <w:p w:rsidR="00FB6D65" w:rsidRPr="003E7455" w:rsidRDefault="00FB6D65" w:rsidP="002A3C11">
      <w:pPr>
        <w:spacing w:before="120" w:after="120" w:line="240" w:lineRule="auto"/>
        <w:jc w:val="center"/>
        <w:rPr>
          <w:rFonts w:ascii="Times New Roman" w:hAnsi="Times New Roman"/>
          <w:b/>
          <w:sz w:val="24"/>
        </w:rPr>
      </w:pPr>
      <w:r w:rsidRPr="003E7455">
        <w:rPr>
          <w:rFonts w:ascii="Times New Roman" w:hAnsi="Times New Roman"/>
          <w:b/>
          <w:sz w:val="24"/>
        </w:rPr>
        <w:t>1. Тестирование по принципу «черного ящика»</w:t>
      </w:r>
    </w:p>
    <w:p w:rsidR="00FB6D65" w:rsidRPr="003E7455" w:rsidRDefault="00FB6D65" w:rsidP="003E7455">
      <w:pPr>
        <w:spacing w:after="0" w:line="240" w:lineRule="auto"/>
        <w:ind w:firstLine="709"/>
        <w:jc w:val="both"/>
        <w:rPr>
          <w:rFonts w:ascii="Times New Roman" w:hAnsi="Times New Roman"/>
          <w:sz w:val="24"/>
        </w:rPr>
      </w:pPr>
      <w:r w:rsidRPr="003E7455">
        <w:rPr>
          <w:rFonts w:ascii="Times New Roman" w:hAnsi="Times New Roman"/>
          <w:sz w:val="24"/>
        </w:rPr>
        <w:t>Одним из способов проверки программ является стратегия тестирования, называемая стратегией "черного ящика" или тестированием с управлением по данным. В этом случае программа рассматривается как "черный ящик" и такое тестирование имеет целью выяснения обстоятельств, в которых поведение программы не соответствует спецификации.</w:t>
      </w:r>
    </w:p>
    <w:p w:rsidR="00FB6D65" w:rsidRPr="003E7455" w:rsidRDefault="00FB6D65" w:rsidP="003E7455">
      <w:pPr>
        <w:spacing w:after="0" w:line="240" w:lineRule="auto"/>
        <w:ind w:firstLine="709"/>
        <w:jc w:val="both"/>
        <w:rPr>
          <w:rFonts w:ascii="Times New Roman" w:hAnsi="Times New Roman"/>
          <w:sz w:val="24"/>
        </w:rPr>
      </w:pPr>
      <w:r w:rsidRPr="003E7455">
        <w:rPr>
          <w:rFonts w:ascii="Times New Roman" w:hAnsi="Times New Roman"/>
          <w:sz w:val="24"/>
        </w:rPr>
        <w:t>Для обнаружения всех ошибок в программе необходимо выполнить исчерпывающее тестирование, т.е. тестирование на всех возможных наборах данных. Для тех же программ, где исполнение команды зависит от предшествующих ей событий, необходимо проверить и все возможные последовательности.</w:t>
      </w:r>
    </w:p>
    <w:p w:rsidR="00FB6D65" w:rsidRPr="003E7455" w:rsidRDefault="00FB6D65" w:rsidP="003E7455">
      <w:pPr>
        <w:spacing w:after="0" w:line="240" w:lineRule="auto"/>
        <w:ind w:firstLine="709"/>
        <w:jc w:val="both"/>
        <w:rPr>
          <w:rFonts w:ascii="Times New Roman" w:hAnsi="Times New Roman"/>
          <w:sz w:val="24"/>
        </w:rPr>
      </w:pPr>
      <w:r w:rsidRPr="003E7455">
        <w:rPr>
          <w:rFonts w:ascii="Times New Roman" w:hAnsi="Times New Roman"/>
          <w:sz w:val="24"/>
        </w:rPr>
        <w:t>Очевидно, что построение исчерпывающего входного теста для большинства случаев невозможно. Поэтому, обычно выполняется "разумное" тестирование, при котором тестирование программы ограничивается прогонами на небольшом подмножестве всех возможных входных данных. Естественно при этом целесообразно выбрать наиболее подходящее подмножество (подмножество с наивысшей вероятностью обнаружения ошибок).</w:t>
      </w:r>
    </w:p>
    <w:p w:rsidR="00FB6D65" w:rsidRPr="003E7455" w:rsidRDefault="00FB6D65" w:rsidP="003E7455">
      <w:pPr>
        <w:spacing w:after="0" w:line="240" w:lineRule="auto"/>
        <w:ind w:firstLine="709"/>
        <w:jc w:val="both"/>
        <w:rPr>
          <w:rFonts w:ascii="Times New Roman" w:hAnsi="Times New Roman"/>
          <w:sz w:val="24"/>
        </w:rPr>
      </w:pPr>
      <w:r w:rsidRPr="003E7455">
        <w:rPr>
          <w:rFonts w:ascii="Times New Roman" w:hAnsi="Times New Roman"/>
          <w:sz w:val="24"/>
        </w:rPr>
        <w:t>Правильно выбранный тест подмножества должен обладать следующими свойствами:</w:t>
      </w:r>
    </w:p>
    <w:p w:rsidR="00FB6D65" w:rsidRPr="003E7455" w:rsidRDefault="00FB6D65" w:rsidP="003E7455">
      <w:pPr>
        <w:spacing w:after="0" w:line="240" w:lineRule="auto"/>
        <w:ind w:firstLine="709"/>
        <w:jc w:val="both"/>
        <w:rPr>
          <w:rFonts w:ascii="Times New Roman" w:hAnsi="Times New Roman"/>
          <w:sz w:val="24"/>
        </w:rPr>
      </w:pPr>
      <w:r w:rsidRPr="003E7455">
        <w:rPr>
          <w:rFonts w:ascii="Times New Roman" w:hAnsi="Times New Roman"/>
          <w:sz w:val="24"/>
        </w:rPr>
        <w:t>1) уменьшать, причем более чем на единицу число других тестов, которые должны быть разработаны для достижения заранее определенной цели «приемлемого» тестирования:</w:t>
      </w:r>
    </w:p>
    <w:p w:rsidR="00FB6D65" w:rsidRPr="003E7455" w:rsidRDefault="00FB6D65" w:rsidP="003E7455">
      <w:pPr>
        <w:spacing w:after="0" w:line="240" w:lineRule="auto"/>
        <w:ind w:firstLine="709"/>
        <w:jc w:val="both"/>
        <w:rPr>
          <w:rFonts w:ascii="Times New Roman" w:hAnsi="Times New Roman"/>
          <w:sz w:val="24"/>
        </w:rPr>
      </w:pPr>
      <w:r w:rsidRPr="003E7455">
        <w:rPr>
          <w:rFonts w:ascii="Times New Roman" w:hAnsi="Times New Roman"/>
          <w:sz w:val="24"/>
        </w:rPr>
        <w:t>2) покрывать значительную часть других возможных тестов, что в некоторой степени свидетельствует о наличии или отсутствии ошибок до и после применения этого ограниченного множества значений входных данных.</w:t>
      </w:r>
    </w:p>
    <w:p w:rsidR="00FB6D65" w:rsidRPr="003E7455" w:rsidRDefault="00FB6D65" w:rsidP="003E7455">
      <w:pPr>
        <w:spacing w:after="0" w:line="240" w:lineRule="auto"/>
        <w:ind w:firstLine="709"/>
        <w:jc w:val="both"/>
        <w:rPr>
          <w:rFonts w:ascii="Times New Roman" w:hAnsi="Times New Roman"/>
          <w:sz w:val="24"/>
        </w:rPr>
      </w:pPr>
      <w:r w:rsidRPr="003E7455">
        <w:rPr>
          <w:rFonts w:ascii="Times New Roman" w:hAnsi="Times New Roman"/>
          <w:sz w:val="24"/>
        </w:rPr>
        <w:t>Стратегия "черного ящика" включает в себя следующие методы формирования тестовых наборов:</w:t>
      </w:r>
    </w:p>
    <w:p w:rsidR="00FB6D65" w:rsidRPr="000A2ACC" w:rsidRDefault="00FB6D65" w:rsidP="000A2ACC">
      <w:pPr>
        <w:pStyle w:val="a6"/>
        <w:numPr>
          <w:ilvl w:val="0"/>
          <w:numId w:val="18"/>
        </w:numPr>
        <w:spacing w:after="0" w:line="240" w:lineRule="auto"/>
        <w:ind w:hanging="436"/>
        <w:jc w:val="both"/>
        <w:rPr>
          <w:rFonts w:ascii="Times New Roman" w:hAnsi="Times New Roman"/>
          <w:sz w:val="24"/>
        </w:rPr>
      </w:pPr>
      <w:proofErr w:type="gramStart"/>
      <w:r w:rsidRPr="000A2ACC">
        <w:rPr>
          <w:rFonts w:ascii="Times New Roman" w:hAnsi="Times New Roman"/>
          <w:sz w:val="24"/>
        </w:rPr>
        <w:t>эквивалентное</w:t>
      </w:r>
      <w:proofErr w:type="gramEnd"/>
      <w:r w:rsidRPr="000A2ACC">
        <w:rPr>
          <w:rFonts w:ascii="Times New Roman" w:hAnsi="Times New Roman"/>
          <w:sz w:val="24"/>
        </w:rPr>
        <w:t xml:space="preserve"> разбиение;</w:t>
      </w:r>
    </w:p>
    <w:p w:rsidR="00FB6D65" w:rsidRPr="000A2ACC" w:rsidRDefault="00FB6D65" w:rsidP="000A2ACC">
      <w:pPr>
        <w:pStyle w:val="a6"/>
        <w:numPr>
          <w:ilvl w:val="0"/>
          <w:numId w:val="18"/>
        </w:numPr>
        <w:spacing w:after="0" w:line="240" w:lineRule="auto"/>
        <w:ind w:hanging="436"/>
        <w:jc w:val="both"/>
        <w:rPr>
          <w:rFonts w:ascii="Times New Roman" w:hAnsi="Times New Roman"/>
          <w:sz w:val="24"/>
        </w:rPr>
      </w:pPr>
      <w:proofErr w:type="gramStart"/>
      <w:r w:rsidRPr="000A2ACC">
        <w:rPr>
          <w:rFonts w:ascii="Times New Roman" w:hAnsi="Times New Roman"/>
          <w:sz w:val="24"/>
        </w:rPr>
        <w:t>анализ</w:t>
      </w:r>
      <w:proofErr w:type="gramEnd"/>
      <w:r w:rsidRPr="000A2ACC">
        <w:rPr>
          <w:rFonts w:ascii="Times New Roman" w:hAnsi="Times New Roman"/>
          <w:sz w:val="24"/>
        </w:rPr>
        <w:t xml:space="preserve"> граничных значений;</w:t>
      </w:r>
    </w:p>
    <w:p w:rsidR="00FB6D65" w:rsidRPr="000A2ACC" w:rsidRDefault="00FB6D65" w:rsidP="000A2ACC">
      <w:pPr>
        <w:pStyle w:val="a6"/>
        <w:numPr>
          <w:ilvl w:val="0"/>
          <w:numId w:val="18"/>
        </w:numPr>
        <w:spacing w:after="0" w:line="240" w:lineRule="auto"/>
        <w:ind w:hanging="436"/>
        <w:jc w:val="both"/>
        <w:rPr>
          <w:rFonts w:ascii="Times New Roman" w:hAnsi="Times New Roman"/>
          <w:sz w:val="24"/>
        </w:rPr>
      </w:pPr>
      <w:proofErr w:type="gramStart"/>
      <w:r w:rsidRPr="000A2ACC">
        <w:rPr>
          <w:rFonts w:ascii="Times New Roman" w:hAnsi="Times New Roman"/>
          <w:sz w:val="24"/>
        </w:rPr>
        <w:t>анализ</w:t>
      </w:r>
      <w:proofErr w:type="gramEnd"/>
      <w:r w:rsidRPr="000A2ACC">
        <w:rPr>
          <w:rFonts w:ascii="Times New Roman" w:hAnsi="Times New Roman"/>
          <w:sz w:val="24"/>
        </w:rPr>
        <w:t xml:space="preserve"> причинно-следственных связей;</w:t>
      </w:r>
    </w:p>
    <w:p w:rsidR="00FB6D65" w:rsidRPr="000A2ACC" w:rsidRDefault="00FB6D65" w:rsidP="000A2ACC">
      <w:pPr>
        <w:pStyle w:val="a6"/>
        <w:numPr>
          <w:ilvl w:val="0"/>
          <w:numId w:val="18"/>
        </w:numPr>
        <w:spacing w:after="0" w:line="240" w:lineRule="auto"/>
        <w:ind w:hanging="436"/>
        <w:jc w:val="both"/>
        <w:rPr>
          <w:rFonts w:ascii="Times New Roman" w:hAnsi="Times New Roman"/>
          <w:sz w:val="24"/>
        </w:rPr>
      </w:pPr>
      <w:proofErr w:type="gramStart"/>
      <w:r w:rsidRPr="000A2ACC">
        <w:rPr>
          <w:rFonts w:ascii="Times New Roman" w:hAnsi="Times New Roman"/>
          <w:sz w:val="24"/>
        </w:rPr>
        <w:t>предположение</w:t>
      </w:r>
      <w:proofErr w:type="gramEnd"/>
      <w:r w:rsidRPr="000A2ACC">
        <w:rPr>
          <w:rFonts w:ascii="Times New Roman" w:hAnsi="Times New Roman"/>
          <w:sz w:val="24"/>
        </w:rPr>
        <w:t xml:space="preserve"> об ошибке.</w:t>
      </w:r>
    </w:p>
    <w:p w:rsidR="00FB6D65" w:rsidRPr="000A2ACC" w:rsidRDefault="00FB6D65" w:rsidP="002A3C11">
      <w:pPr>
        <w:spacing w:before="120" w:after="120" w:line="240" w:lineRule="auto"/>
        <w:jc w:val="center"/>
        <w:rPr>
          <w:rFonts w:ascii="Times New Roman" w:hAnsi="Times New Roman"/>
          <w:b/>
          <w:sz w:val="24"/>
        </w:rPr>
      </w:pPr>
      <w:r w:rsidRPr="000A2ACC">
        <w:rPr>
          <w:rFonts w:ascii="Times New Roman" w:hAnsi="Times New Roman"/>
          <w:b/>
          <w:sz w:val="24"/>
        </w:rPr>
        <w:t>1.1. Эквивалентное разбиение</w:t>
      </w:r>
    </w:p>
    <w:p w:rsidR="00FB6D65" w:rsidRPr="00036A13" w:rsidRDefault="00FB6D65" w:rsidP="000A2ACC">
      <w:pPr>
        <w:spacing w:after="0" w:line="240" w:lineRule="auto"/>
        <w:ind w:firstLine="709"/>
        <w:contextualSpacing/>
        <w:jc w:val="both"/>
        <w:rPr>
          <w:rFonts w:ascii="Times New Roman" w:hAnsi="Times New Roman"/>
          <w:i/>
          <w:sz w:val="24"/>
          <w:u w:val="single"/>
        </w:rPr>
      </w:pPr>
      <w:r w:rsidRPr="00036A13">
        <w:rPr>
          <w:rFonts w:ascii="Times New Roman" w:hAnsi="Times New Roman"/>
          <w:i/>
          <w:sz w:val="24"/>
          <w:u w:val="single"/>
        </w:rPr>
        <w:t>1.1.1.Основу метода составляют два положения:</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Исходные данные программы необходимо разбить на конечное число классов эквивалентности, так чтобы можно было предположить, что каждый тест, являющийся представителем некоторого класса, эквивалентен любому другому тесту этого класса. Иными словами, если тест какого-либо класса обнаруживает ошибку, то предполагается, что все другие тесты этого класса эквивалентности тоже обнаружат эту ошибку и наоборот</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Каждый тест должен включать по возможности максимальное количество различных входных условий, что позволяет минимизировать общее число необходимых тестов.</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Первое положение используется для разработки набора "интересных" условий, которые должны быть протестированы, а второе - для разработки минимального набора тестов.</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Разработка тестов методом эквивалентного разбиения осуществляется в два этапа:</w:t>
      </w:r>
    </w:p>
    <w:p w:rsidR="00FB6D65" w:rsidRPr="008745B7" w:rsidRDefault="00FB6D65" w:rsidP="008745B7">
      <w:pPr>
        <w:pStyle w:val="a6"/>
        <w:numPr>
          <w:ilvl w:val="0"/>
          <w:numId w:val="19"/>
        </w:numPr>
        <w:spacing w:after="0" w:line="240" w:lineRule="auto"/>
        <w:jc w:val="both"/>
        <w:rPr>
          <w:rFonts w:ascii="Times New Roman" w:hAnsi="Times New Roman"/>
          <w:sz w:val="24"/>
        </w:rPr>
      </w:pPr>
      <w:proofErr w:type="gramStart"/>
      <w:r w:rsidRPr="008745B7">
        <w:rPr>
          <w:rFonts w:ascii="Times New Roman" w:hAnsi="Times New Roman"/>
          <w:sz w:val="24"/>
        </w:rPr>
        <w:t>выделение</w:t>
      </w:r>
      <w:proofErr w:type="gramEnd"/>
      <w:r w:rsidRPr="008745B7">
        <w:rPr>
          <w:rFonts w:ascii="Times New Roman" w:hAnsi="Times New Roman"/>
          <w:sz w:val="24"/>
        </w:rPr>
        <w:t xml:space="preserve"> классов эквивалентности;</w:t>
      </w:r>
    </w:p>
    <w:p w:rsidR="00FB6D65" w:rsidRPr="008745B7" w:rsidRDefault="00FB6D65" w:rsidP="008745B7">
      <w:pPr>
        <w:pStyle w:val="a6"/>
        <w:numPr>
          <w:ilvl w:val="0"/>
          <w:numId w:val="19"/>
        </w:numPr>
        <w:spacing w:after="0" w:line="240" w:lineRule="auto"/>
        <w:jc w:val="both"/>
        <w:rPr>
          <w:rFonts w:ascii="Times New Roman" w:hAnsi="Times New Roman"/>
          <w:sz w:val="24"/>
        </w:rPr>
      </w:pPr>
      <w:proofErr w:type="gramStart"/>
      <w:r w:rsidRPr="008745B7">
        <w:rPr>
          <w:rFonts w:ascii="Times New Roman" w:hAnsi="Times New Roman"/>
          <w:sz w:val="24"/>
        </w:rPr>
        <w:t>построение</w:t>
      </w:r>
      <w:proofErr w:type="gramEnd"/>
      <w:r w:rsidRPr="008745B7">
        <w:rPr>
          <w:rFonts w:ascii="Times New Roman" w:hAnsi="Times New Roman"/>
          <w:sz w:val="24"/>
        </w:rPr>
        <w:t xml:space="preserve"> тестов.</w:t>
      </w:r>
    </w:p>
    <w:p w:rsidR="00FB6D65" w:rsidRPr="00036A13" w:rsidRDefault="00FB6D65" w:rsidP="000A2ACC">
      <w:pPr>
        <w:spacing w:after="0" w:line="240" w:lineRule="auto"/>
        <w:ind w:firstLine="709"/>
        <w:contextualSpacing/>
        <w:jc w:val="both"/>
        <w:rPr>
          <w:rFonts w:ascii="Times New Roman" w:hAnsi="Times New Roman"/>
          <w:i/>
          <w:sz w:val="24"/>
          <w:u w:val="single"/>
        </w:rPr>
      </w:pPr>
      <w:r w:rsidRPr="00036A13">
        <w:rPr>
          <w:rFonts w:ascii="Times New Roman" w:hAnsi="Times New Roman"/>
          <w:i/>
          <w:sz w:val="24"/>
          <w:u w:val="single"/>
        </w:rPr>
        <w:t>1.1.2.Выделение классов эквивалентности</w:t>
      </w:r>
    </w:p>
    <w:p w:rsidR="00FB6D6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Классы эквивалентности выделяются путем выбора каждого входного условия (обычно это предложение или фраза из спецификации) и разбиением его на две или более групп. Для этого используется таблица следующего вида:</w:t>
      </w:r>
    </w:p>
    <w:p w:rsidR="00036A13" w:rsidRPr="003E7455" w:rsidRDefault="00036A13" w:rsidP="000A2ACC">
      <w:pPr>
        <w:spacing w:after="0" w:line="240" w:lineRule="auto"/>
        <w:ind w:firstLine="709"/>
        <w:contextualSpacing/>
        <w:jc w:val="both"/>
        <w:rPr>
          <w:rFonts w:ascii="Times New Roman" w:hAnsi="Times New Roman"/>
          <w:sz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7"/>
        <w:tblCellMar>
          <w:top w:w="15" w:type="dxa"/>
          <w:left w:w="15" w:type="dxa"/>
          <w:bottom w:w="15" w:type="dxa"/>
          <w:right w:w="15" w:type="dxa"/>
        </w:tblCellMar>
        <w:tblLook w:val="04A0" w:firstRow="1" w:lastRow="0" w:firstColumn="1" w:lastColumn="0" w:noHBand="0" w:noVBand="1"/>
      </w:tblPr>
      <w:tblGrid>
        <w:gridCol w:w="1680"/>
        <w:gridCol w:w="3930"/>
        <w:gridCol w:w="3660"/>
      </w:tblGrid>
      <w:tr w:rsidR="003E7455" w:rsidRPr="003E7455" w:rsidTr="00036A13">
        <w:trPr>
          <w:tblCellSpacing w:w="15" w:type="dxa"/>
        </w:trPr>
        <w:tc>
          <w:tcPr>
            <w:tcW w:w="1635" w:type="dxa"/>
            <w:shd w:val="clear" w:color="auto" w:fill="F9F9F7"/>
            <w:tcMar>
              <w:top w:w="15" w:type="dxa"/>
              <w:left w:w="115" w:type="dxa"/>
              <w:bottom w:w="15" w:type="dxa"/>
              <w:right w:w="15" w:type="dxa"/>
            </w:tcMar>
            <w:hideMark/>
          </w:tcPr>
          <w:p w:rsidR="00FB6D65" w:rsidRPr="003E7455" w:rsidRDefault="00FB6D65" w:rsidP="000A2ACC">
            <w:pPr>
              <w:spacing w:after="0" w:line="240" w:lineRule="auto"/>
              <w:contextualSpacing/>
              <w:jc w:val="both"/>
              <w:rPr>
                <w:rFonts w:ascii="Times New Roman" w:hAnsi="Times New Roman"/>
                <w:sz w:val="24"/>
              </w:rPr>
            </w:pPr>
            <w:r w:rsidRPr="003E7455">
              <w:rPr>
                <w:rFonts w:ascii="Times New Roman" w:hAnsi="Times New Roman"/>
                <w:sz w:val="24"/>
              </w:rPr>
              <w:lastRenderedPageBreak/>
              <w:t>Входное условие</w:t>
            </w:r>
          </w:p>
        </w:tc>
        <w:tc>
          <w:tcPr>
            <w:tcW w:w="3900" w:type="dxa"/>
            <w:shd w:val="clear" w:color="auto" w:fill="F9F9F7"/>
            <w:tcMar>
              <w:top w:w="15" w:type="dxa"/>
              <w:left w:w="115" w:type="dxa"/>
              <w:bottom w:w="15" w:type="dxa"/>
              <w:right w:w="15" w:type="dxa"/>
            </w:tcMar>
            <w:hideMark/>
          </w:tcPr>
          <w:p w:rsidR="00FB6D65" w:rsidRPr="003E7455" w:rsidRDefault="00FB6D65" w:rsidP="008745B7">
            <w:pPr>
              <w:spacing w:after="0" w:line="240" w:lineRule="auto"/>
              <w:ind w:firstLine="8"/>
              <w:contextualSpacing/>
              <w:rPr>
                <w:rFonts w:ascii="Times New Roman" w:hAnsi="Times New Roman"/>
                <w:sz w:val="24"/>
              </w:rPr>
            </w:pPr>
            <w:r w:rsidRPr="003E7455">
              <w:rPr>
                <w:rFonts w:ascii="Times New Roman" w:hAnsi="Times New Roman"/>
                <w:sz w:val="24"/>
              </w:rPr>
              <w:t>Правильные классы эквивалентности</w:t>
            </w:r>
          </w:p>
        </w:tc>
        <w:tc>
          <w:tcPr>
            <w:tcW w:w="3615" w:type="dxa"/>
            <w:shd w:val="clear" w:color="auto" w:fill="F9F9F7"/>
            <w:tcMar>
              <w:top w:w="0" w:type="dxa"/>
              <w:left w:w="115" w:type="dxa"/>
              <w:bottom w:w="0" w:type="dxa"/>
              <w:right w:w="115" w:type="dxa"/>
            </w:tcMar>
            <w:hideMark/>
          </w:tcPr>
          <w:p w:rsidR="00FB6D65" w:rsidRPr="003E7455" w:rsidRDefault="00FB6D65" w:rsidP="008745B7">
            <w:pPr>
              <w:spacing w:after="0" w:line="240" w:lineRule="auto"/>
              <w:contextualSpacing/>
              <w:rPr>
                <w:rFonts w:ascii="Times New Roman" w:hAnsi="Times New Roman"/>
                <w:sz w:val="24"/>
              </w:rPr>
            </w:pPr>
            <w:r w:rsidRPr="003E7455">
              <w:rPr>
                <w:rFonts w:ascii="Times New Roman" w:hAnsi="Times New Roman"/>
                <w:sz w:val="24"/>
              </w:rPr>
              <w:t>Неправильные классы эквивалентности</w:t>
            </w:r>
          </w:p>
        </w:tc>
      </w:tr>
      <w:tr w:rsidR="00036A13" w:rsidRPr="003E7455" w:rsidTr="00036A13">
        <w:trPr>
          <w:tblCellSpacing w:w="15" w:type="dxa"/>
        </w:trPr>
        <w:tc>
          <w:tcPr>
            <w:tcW w:w="1635" w:type="dxa"/>
            <w:shd w:val="clear" w:color="auto" w:fill="F9F9F7"/>
            <w:tcMar>
              <w:top w:w="15" w:type="dxa"/>
              <w:left w:w="115" w:type="dxa"/>
              <w:bottom w:w="15" w:type="dxa"/>
              <w:right w:w="15" w:type="dxa"/>
            </w:tcMar>
          </w:tcPr>
          <w:p w:rsidR="00036A13" w:rsidRPr="003E7455" w:rsidRDefault="00036A13" w:rsidP="000A2ACC">
            <w:pPr>
              <w:spacing w:after="0" w:line="240" w:lineRule="auto"/>
              <w:contextualSpacing/>
              <w:jc w:val="both"/>
              <w:rPr>
                <w:rFonts w:ascii="Times New Roman" w:hAnsi="Times New Roman"/>
                <w:sz w:val="24"/>
              </w:rPr>
            </w:pPr>
          </w:p>
        </w:tc>
        <w:tc>
          <w:tcPr>
            <w:tcW w:w="3900" w:type="dxa"/>
            <w:shd w:val="clear" w:color="auto" w:fill="F9F9F7"/>
            <w:tcMar>
              <w:top w:w="15" w:type="dxa"/>
              <w:left w:w="115" w:type="dxa"/>
              <w:bottom w:w="15" w:type="dxa"/>
              <w:right w:w="15" w:type="dxa"/>
            </w:tcMar>
          </w:tcPr>
          <w:p w:rsidR="00036A13" w:rsidRPr="003E7455" w:rsidRDefault="00036A13" w:rsidP="008745B7">
            <w:pPr>
              <w:spacing w:after="0" w:line="240" w:lineRule="auto"/>
              <w:ind w:firstLine="8"/>
              <w:contextualSpacing/>
              <w:rPr>
                <w:rFonts w:ascii="Times New Roman" w:hAnsi="Times New Roman"/>
                <w:sz w:val="24"/>
              </w:rPr>
            </w:pPr>
          </w:p>
        </w:tc>
        <w:tc>
          <w:tcPr>
            <w:tcW w:w="3615" w:type="dxa"/>
            <w:shd w:val="clear" w:color="auto" w:fill="F9F9F7"/>
            <w:tcMar>
              <w:top w:w="0" w:type="dxa"/>
              <w:left w:w="115" w:type="dxa"/>
              <w:bottom w:w="0" w:type="dxa"/>
              <w:right w:w="115" w:type="dxa"/>
            </w:tcMar>
          </w:tcPr>
          <w:p w:rsidR="00036A13" w:rsidRPr="003E7455" w:rsidRDefault="00036A13" w:rsidP="008745B7">
            <w:pPr>
              <w:spacing w:after="0" w:line="240" w:lineRule="auto"/>
              <w:contextualSpacing/>
              <w:rPr>
                <w:rFonts w:ascii="Times New Roman" w:hAnsi="Times New Roman"/>
                <w:sz w:val="24"/>
              </w:rPr>
            </w:pPr>
          </w:p>
        </w:tc>
      </w:tr>
    </w:tbl>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Правильные классы включают правильные данные, неправильные классы - неправильные данные.</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Выделение классов эквивалентности является эвристическим процессом, однако при этом существует ряд правил:</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Если входные условия описывают область значений (например «целое данное может принимать значения от 1 до 999»), то выделяют один правильный класс 1</w:t>
      </w:r>
      <w:r w:rsidRPr="003E7455">
        <w:rPr>
          <w:rFonts w:ascii="Times New Roman" w:hAnsi="Times New Roman"/>
          <w:sz w:val="24"/>
        </w:rPr>
        <w:sym w:font="Symbol" w:char="F0A3"/>
      </w:r>
      <w:r w:rsidRPr="003E7455">
        <w:rPr>
          <w:rFonts w:ascii="Times New Roman" w:hAnsi="Times New Roman"/>
          <w:sz w:val="24"/>
        </w:rPr>
        <w:t>X</w:t>
      </w:r>
      <w:r w:rsidRPr="003E7455">
        <w:rPr>
          <w:rFonts w:ascii="Times New Roman" w:hAnsi="Times New Roman"/>
          <w:sz w:val="24"/>
        </w:rPr>
        <w:sym w:font="Symbol" w:char="F0A3"/>
      </w:r>
      <w:r w:rsidRPr="003E7455">
        <w:rPr>
          <w:rFonts w:ascii="Times New Roman" w:hAnsi="Times New Roman"/>
          <w:sz w:val="24"/>
        </w:rPr>
        <w:t xml:space="preserve">999 и два неправильных </w:t>
      </w:r>
      <w:proofErr w:type="gramStart"/>
      <w:r w:rsidRPr="003E7455">
        <w:rPr>
          <w:rFonts w:ascii="Times New Roman" w:hAnsi="Times New Roman"/>
          <w:sz w:val="24"/>
        </w:rPr>
        <w:t>X&lt;</w:t>
      </w:r>
      <w:proofErr w:type="gramEnd"/>
      <w:r w:rsidRPr="003E7455">
        <w:rPr>
          <w:rFonts w:ascii="Times New Roman" w:hAnsi="Times New Roman"/>
          <w:sz w:val="24"/>
        </w:rPr>
        <w:t>1 и X&gt;999.</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Если входное условие описывает число значений (например, «в автомобиле могут ехать от одного до шести человек»), то определяется один правильный класс эквивалентности и два неправильных (ни одного и более шести человек).</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Если входное условие описывает множество входных значений и есть основания полагать, что каждое значение программист трактует особо (например, «известные способы передвижения на АВТОБУСЕ, ГРУЗОВИКЕ, ТАКСИ, МОТОЦИКЛЕ или ПЕШКОМ»), то определяется правильный класс эквивалентности для каждого значения и один неправильный класс (например «на ПРИЦЕПЕ»).</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Если входное условие описывает ситуацию «должно быть» (например, «первым символом идентификатора должна быть буква»), то определяется один правильный класс эквивалентности (первый символ - буква) и один неправильный (первый символ - не буква).</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Если есть любое основание считать, что различные элементы класса эквивалентности трактуются программой неодинаково, то данный класс разбивается на меньшие классы эквивалентности.</w:t>
      </w:r>
    </w:p>
    <w:p w:rsidR="00FB6D65" w:rsidRPr="00036A13" w:rsidRDefault="00FB6D65" w:rsidP="000A2ACC">
      <w:pPr>
        <w:spacing w:after="0" w:line="240" w:lineRule="auto"/>
        <w:ind w:firstLine="709"/>
        <w:contextualSpacing/>
        <w:jc w:val="both"/>
        <w:rPr>
          <w:rFonts w:ascii="Times New Roman" w:hAnsi="Times New Roman"/>
          <w:i/>
          <w:sz w:val="24"/>
          <w:u w:val="single"/>
        </w:rPr>
      </w:pPr>
      <w:r w:rsidRPr="00036A13">
        <w:rPr>
          <w:rFonts w:ascii="Times New Roman" w:hAnsi="Times New Roman"/>
          <w:i/>
          <w:sz w:val="24"/>
          <w:u w:val="single"/>
        </w:rPr>
        <w:t>1.1.3.Построение тестов</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Этот шаг заключается в использовании классов эквивалентности для построения тестов. Этот процесс включает в себя:</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Назначение каждому классу эквивалентности уникального номера.</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Проектирование новых тестов, каждый из которых покрывает как можно большее число непокрытых классов эквивалентности, до тех пор, пока все правильные классы не будут покрыты (только не общими) тестами.</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Запись тестов, каждый из которых покрывает один и только один из непокрытых неправильных классов эквивалентности, до тех пор, пока все неправильные классы не будут покрыты тестами.</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Разработка индивидуальных тестов для неправильных классов эквивалентности обусловлено тем, что определенные проверки с ошибочными входами скрывают или заменяют другие проверки с ошибочными входами.</w:t>
      </w:r>
    </w:p>
    <w:p w:rsidR="00FB6D6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Недостатком метода эквивалентных разбиения в том, что он не исследует комбинации входных условий.</w:t>
      </w:r>
    </w:p>
    <w:p w:rsidR="00FB6D65" w:rsidRPr="008745B7" w:rsidRDefault="00FB6D65" w:rsidP="002A3C11">
      <w:pPr>
        <w:spacing w:before="120" w:after="120" w:line="240" w:lineRule="auto"/>
        <w:jc w:val="center"/>
        <w:rPr>
          <w:rFonts w:ascii="Times New Roman" w:hAnsi="Times New Roman"/>
          <w:b/>
          <w:sz w:val="24"/>
        </w:rPr>
      </w:pPr>
      <w:r w:rsidRPr="008745B7">
        <w:rPr>
          <w:rFonts w:ascii="Times New Roman" w:hAnsi="Times New Roman"/>
          <w:b/>
          <w:sz w:val="24"/>
        </w:rPr>
        <w:t>1.2. Анализ граничных значений.</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Граничные условия</w:t>
      </w:r>
      <w:r w:rsidR="008745B7">
        <w:rPr>
          <w:rFonts w:ascii="Times New Roman" w:hAnsi="Times New Roman"/>
          <w:sz w:val="24"/>
        </w:rPr>
        <w:t xml:space="preserve"> - </w:t>
      </w:r>
      <w:r w:rsidRPr="003E7455">
        <w:rPr>
          <w:rFonts w:ascii="Times New Roman" w:hAnsi="Times New Roman"/>
          <w:sz w:val="24"/>
        </w:rPr>
        <w:t>это ситуации, возникающие на, выше или ниже границ входных классов эквивалентности. Анализ граничных значений отличается от эквивалентного разбиения следующим:</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Выбор любого элемента в классе эквивалентности в качестве представительного при анализе граничных условий осуществляется таким образом, чтобы проверить тестом каждую границу этого класса.</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При разработке тестов рассматриваются не только входные условия (пространство входов), но и пространство результатов.</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Применение метода анализа граничных условий требует определенной степени творчества и специализации в рассматриваемой проблеме. Тем не менее, существует несколько общих правил этого метода:</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lastRenderedPageBreak/>
        <w:t>Построить тесты для границ области и тесты с неправильными входными данными для ситуаций незначительного выхода за границы области, если входное условие описывает область значений (например, для области входных значений от -1.0 до +1.0 необходимо написать тесты для ситуаций -1.0, +1.0, -1.001 и +1.001).</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Построить тесты для минимального и максимального значений условий и тесты, большие и меньшие этих двух значений, если входное условие удовлетворяет дискретному ряду значений. Например, если входной файл может содержать от 1 до 255 записей, то проверить 0, 1, 255 и 256 записей.</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Использовать правило 1 для каждого выходного условия. Причем, важно проверить границы пространства результатов, поскольку не всегда границы входных областей представляют такой же набор условий, как и границы выходных областей. Не всегда также можно получить результат вне выходной области, но, тем не менее, стоит рассмотреть эту возможность.</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Использовать правило 2 для каждого выходного условия.</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Если вход или выход программы есть упорядоченное множество (например, последовательный файл, линейный список, таблица), то сосредоточить внимание на первом и последнем элементах этого множества.</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Попробовать свои силы в поиске других граничных условий.</w:t>
      </w:r>
    </w:p>
    <w:p w:rsidR="00FB6D6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Анализ граничных условий, если он применен правильно, является одним из наиболее полезных методов проектирования тестов. Однако следует помнить, что граничные условия могут быть едва уловимы и определение их связано с большими трудностями, что является недостатком этого метода. Второй недостаток связан с тем, что метод анализа граничных условий не позволяет проверять различные сочетания исходных данных.</w:t>
      </w:r>
    </w:p>
    <w:p w:rsidR="00FB6D65" w:rsidRPr="008745B7" w:rsidRDefault="00FB6D65" w:rsidP="002A3C11">
      <w:pPr>
        <w:spacing w:before="120" w:after="120" w:line="240" w:lineRule="auto"/>
        <w:jc w:val="center"/>
        <w:rPr>
          <w:rFonts w:ascii="Times New Roman" w:hAnsi="Times New Roman"/>
          <w:b/>
          <w:sz w:val="24"/>
        </w:rPr>
      </w:pPr>
      <w:r w:rsidRPr="008745B7">
        <w:rPr>
          <w:rFonts w:ascii="Times New Roman" w:hAnsi="Times New Roman"/>
          <w:b/>
          <w:sz w:val="24"/>
        </w:rPr>
        <w:t>1.3. Анализ причинно-следственных связей.</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 xml:space="preserve">Метод анализа причинно-следственных связей помогает системно выбирать </w:t>
      </w:r>
      <w:proofErr w:type="spellStart"/>
      <w:r w:rsidRPr="003E7455">
        <w:rPr>
          <w:rFonts w:ascii="Times New Roman" w:hAnsi="Times New Roman"/>
          <w:sz w:val="24"/>
        </w:rPr>
        <w:t>высокорезультативные</w:t>
      </w:r>
      <w:proofErr w:type="spellEnd"/>
      <w:r w:rsidRPr="003E7455">
        <w:rPr>
          <w:rFonts w:ascii="Times New Roman" w:hAnsi="Times New Roman"/>
          <w:sz w:val="24"/>
        </w:rPr>
        <w:t xml:space="preserve"> тесты. Он дает полезный побочный эффект, позволяя обнаруживать неполноту и неоднозначность исходных спецификаций.</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Для использования метода необходимо понимание булевской логики (логических операторов - и, или, не). Построение тестов осуществляется в несколько этапов.</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1) Спецификация разбивается на «</w:t>
      </w:r>
      <w:proofErr w:type="gramStart"/>
      <w:r w:rsidRPr="003E7455">
        <w:rPr>
          <w:rFonts w:ascii="Times New Roman" w:hAnsi="Times New Roman"/>
          <w:sz w:val="24"/>
        </w:rPr>
        <w:t>рабочие »</w:t>
      </w:r>
      <w:proofErr w:type="gramEnd"/>
      <w:r w:rsidRPr="003E7455">
        <w:rPr>
          <w:rFonts w:ascii="Times New Roman" w:hAnsi="Times New Roman"/>
          <w:sz w:val="24"/>
        </w:rPr>
        <w:t xml:space="preserve"> участки, так как таблицы причинно-следственных связей становятся громоздкими при применении метода к большим спецификациям. Например, при тестировании компилятора в качестве рабочего участка можно рассматривать отдельный оператор языка.</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2) В спецификации определяются множество причин и множество следствий. Причина есть отдельное входное условие или класс эквивалентности входных условий. Следствие есть выходное условие или преобразование системы. Каждым причине и следствию приписывается отдельный номер.</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3) На основе анализа семантического (смыслового) содержания спецификации строится таблица истинности, в которой последовательно перебираются все возможные комбинации причин и определяются следствия каждой комбинации причин. Таблица снабжается примечаниями, задающими ограничения и описывающими комбинации причин и/или следствий, которые являются невозможными из-за синтаксических или внешних ограничений. Аналогично, при необходимости строится таблица истинности для класса эквивалентности.</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Примечание. При этом можно использовать следующие приемы:</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По возможности выделять независимые группы причинно-следственных связей в отдельные таблицы.</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Истина обозначается "1". Ложь обозначается "0". Для обозначения безразличных состояний условий применять обозначение "Х", которое предполагает п</w:t>
      </w:r>
      <w:r w:rsidR="002A3C11">
        <w:rPr>
          <w:rFonts w:ascii="Times New Roman" w:hAnsi="Times New Roman"/>
          <w:sz w:val="24"/>
        </w:rPr>
        <w:t>роизвольное значение условия (0</w:t>
      </w:r>
      <w:r w:rsidRPr="003E7455">
        <w:rPr>
          <w:rFonts w:ascii="Times New Roman" w:hAnsi="Times New Roman"/>
          <w:sz w:val="24"/>
        </w:rPr>
        <w:t>или1).</w:t>
      </w:r>
    </w:p>
    <w:p w:rsidR="00FB6D65" w:rsidRPr="003E745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4) Каждая строка таблицы истинности преобразуется в тест. При этом:</w:t>
      </w:r>
    </w:p>
    <w:p w:rsidR="00FB6D65" w:rsidRPr="003E7455" w:rsidRDefault="00FB6D65" w:rsidP="000A2ACC">
      <w:pPr>
        <w:spacing w:after="0" w:line="240" w:lineRule="auto"/>
        <w:ind w:firstLine="709"/>
        <w:contextualSpacing/>
        <w:jc w:val="both"/>
        <w:rPr>
          <w:rFonts w:ascii="Times New Roman" w:hAnsi="Times New Roman"/>
          <w:sz w:val="24"/>
        </w:rPr>
      </w:pPr>
      <w:proofErr w:type="gramStart"/>
      <w:r w:rsidRPr="003E7455">
        <w:rPr>
          <w:rFonts w:ascii="Times New Roman" w:hAnsi="Times New Roman"/>
          <w:sz w:val="24"/>
        </w:rPr>
        <w:t>по</w:t>
      </w:r>
      <w:proofErr w:type="gramEnd"/>
      <w:r w:rsidRPr="003E7455">
        <w:rPr>
          <w:rFonts w:ascii="Times New Roman" w:hAnsi="Times New Roman"/>
          <w:sz w:val="24"/>
        </w:rPr>
        <w:t xml:space="preserve"> возможности следует совмещать тесты из независимых таблиц;</w:t>
      </w:r>
    </w:p>
    <w:p w:rsidR="00FB6D65" w:rsidRPr="003E7455" w:rsidRDefault="00FB6D65" w:rsidP="000A2ACC">
      <w:pPr>
        <w:spacing w:after="0" w:line="240" w:lineRule="auto"/>
        <w:ind w:firstLine="709"/>
        <w:contextualSpacing/>
        <w:jc w:val="both"/>
        <w:rPr>
          <w:rFonts w:ascii="Times New Roman" w:hAnsi="Times New Roman"/>
          <w:sz w:val="24"/>
        </w:rPr>
      </w:pPr>
      <w:proofErr w:type="gramStart"/>
      <w:r w:rsidRPr="003E7455">
        <w:rPr>
          <w:rFonts w:ascii="Times New Roman" w:hAnsi="Times New Roman"/>
          <w:sz w:val="24"/>
        </w:rPr>
        <w:t>для</w:t>
      </w:r>
      <w:proofErr w:type="gramEnd"/>
      <w:r w:rsidRPr="003E7455">
        <w:rPr>
          <w:rFonts w:ascii="Times New Roman" w:hAnsi="Times New Roman"/>
          <w:sz w:val="24"/>
        </w:rPr>
        <w:t xml:space="preserve"> классов эквивалентности входных условий дополнительно необходимо</w:t>
      </w:r>
    </w:p>
    <w:p w:rsidR="00FB6D6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Недостаток метода - неадекватно исследует граничные условия.</w:t>
      </w:r>
    </w:p>
    <w:p w:rsidR="00FB6D65" w:rsidRPr="008745B7" w:rsidRDefault="00FB6D65" w:rsidP="002A3C11">
      <w:pPr>
        <w:spacing w:before="120" w:after="120" w:line="240" w:lineRule="auto"/>
        <w:jc w:val="center"/>
        <w:rPr>
          <w:rFonts w:ascii="Times New Roman" w:hAnsi="Times New Roman"/>
          <w:b/>
          <w:sz w:val="24"/>
        </w:rPr>
      </w:pPr>
      <w:r w:rsidRPr="008745B7">
        <w:rPr>
          <w:rFonts w:ascii="Times New Roman" w:hAnsi="Times New Roman"/>
          <w:b/>
          <w:sz w:val="24"/>
        </w:rPr>
        <w:lastRenderedPageBreak/>
        <w:t>1.4. Предположение об ошибке.</w:t>
      </w:r>
    </w:p>
    <w:p w:rsidR="00FB6D65" w:rsidRDefault="00FB6D65" w:rsidP="000A2ACC">
      <w:pPr>
        <w:spacing w:after="0" w:line="240" w:lineRule="auto"/>
        <w:ind w:firstLine="709"/>
        <w:contextualSpacing/>
        <w:jc w:val="both"/>
        <w:rPr>
          <w:rFonts w:ascii="Times New Roman" w:hAnsi="Times New Roman"/>
          <w:sz w:val="24"/>
        </w:rPr>
      </w:pPr>
      <w:r w:rsidRPr="003E7455">
        <w:rPr>
          <w:rFonts w:ascii="Times New Roman" w:hAnsi="Times New Roman"/>
          <w:sz w:val="24"/>
        </w:rPr>
        <w:t>Часто программист с большим опытом выискивает ошибки "без всяких методов". При этом он подсознательно использует метод "предположение об ошибке". Процедура метода предположения об ошибке в значительной степени основана на интуиции. Основная идея метода состоит в том, чтобы перечислить в некотором списке возможные ошибки или ситуации, в которых они могут появиться, а затем на основе этого списка составить тесты. Другими словами, требуется перечислить те специальные случаи, которые могут быть не учтены при проектировании.</w:t>
      </w:r>
    </w:p>
    <w:p w:rsidR="00FB6D65" w:rsidRPr="008745B7" w:rsidRDefault="00FB6D65" w:rsidP="002A3C11">
      <w:pPr>
        <w:spacing w:before="120" w:after="120" w:line="240" w:lineRule="auto"/>
        <w:jc w:val="center"/>
        <w:rPr>
          <w:rFonts w:ascii="Times New Roman" w:hAnsi="Times New Roman"/>
          <w:b/>
          <w:sz w:val="24"/>
        </w:rPr>
      </w:pPr>
      <w:r w:rsidRPr="008745B7">
        <w:rPr>
          <w:rFonts w:ascii="Times New Roman" w:hAnsi="Times New Roman"/>
          <w:b/>
          <w:sz w:val="24"/>
        </w:rPr>
        <w:t>2. Пример применения методов тестирования «черным ящиком»</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Пусть необходимо выполнить тестирование программы, определяющей точку пересечения двух прямых на плоскости. Попутно, она должна определять параллельность прямой одной их осей координат.</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В основе программы лежит решение системы линейных уравнений:</w:t>
      </w:r>
    </w:p>
    <w:p w:rsidR="00FB6D65" w:rsidRPr="002A3C11" w:rsidRDefault="00FB6D65" w:rsidP="008745B7">
      <w:pPr>
        <w:spacing w:after="0" w:line="240" w:lineRule="auto"/>
        <w:ind w:firstLine="709"/>
        <w:jc w:val="both"/>
        <w:rPr>
          <w:rFonts w:ascii="Times New Roman" w:hAnsi="Times New Roman"/>
          <w:sz w:val="24"/>
          <w:lang w:val="en-US"/>
        </w:rPr>
      </w:pPr>
      <w:r w:rsidRPr="002A3C11">
        <w:rPr>
          <w:rFonts w:ascii="Times New Roman" w:hAnsi="Times New Roman"/>
          <w:sz w:val="24"/>
          <w:lang w:val="en-US"/>
        </w:rPr>
        <w:t>Ax + By = C </w:t>
      </w:r>
      <w:r w:rsidRPr="003E7455">
        <w:rPr>
          <w:rFonts w:ascii="Times New Roman" w:hAnsi="Times New Roman"/>
          <w:sz w:val="24"/>
        </w:rPr>
        <w:t>и</w:t>
      </w:r>
      <w:r w:rsidRPr="002A3C11">
        <w:rPr>
          <w:rFonts w:ascii="Times New Roman" w:hAnsi="Times New Roman"/>
          <w:sz w:val="24"/>
          <w:lang w:val="en-US"/>
        </w:rPr>
        <w:t> </w:t>
      </w:r>
      <w:proofErr w:type="spellStart"/>
      <w:r w:rsidRPr="002A3C11">
        <w:rPr>
          <w:rFonts w:ascii="Times New Roman" w:hAnsi="Times New Roman"/>
          <w:sz w:val="24"/>
          <w:lang w:val="en-US"/>
        </w:rPr>
        <w:t>Dx</w:t>
      </w:r>
      <w:proofErr w:type="spellEnd"/>
      <w:r w:rsidRPr="002A3C11">
        <w:rPr>
          <w:rFonts w:ascii="Times New Roman" w:hAnsi="Times New Roman"/>
          <w:sz w:val="24"/>
          <w:lang w:val="en-US"/>
        </w:rPr>
        <w:t xml:space="preserve"> + </w:t>
      </w:r>
      <w:proofErr w:type="spellStart"/>
      <w:r w:rsidRPr="002A3C11">
        <w:rPr>
          <w:rFonts w:ascii="Times New Roman" w:hAnsi="Times New Roman"/>
          <w:sz w:val="24"/>
          <w:lang w:val="en-US"/>
        </w:rPr>
        <w:t>Ey</w:t>
      </w:r>
      <w:proofErr w:type="spellEnd"/>
      <w:r w:rsidRPr="002A3C11">
        <w:rPr>
          <w:rFonts w:ascii="Times New Roman" w:hAnsi="Times New Roman"/>
          <w:sz w:val="24"/>
          <w:lang w:val="en-US"/>
        </w:rPr>
        <w:t xml:space="preserve"> = F.</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2.1. Используя метод эквивалентных разбиений, получаем для всех коэффициентов один правильный класс эквивалентности (коэффициент - вещественное число) и один неправильный (коэффициент - не вещественное число). Откуда можно предложить 7 тестов:</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1) все коэффициенты - вещественные числа;</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2)-</w:t>
      </w:r>
      <w:proofErr w:type="gramEnd"/>
      <w:r w:rsidRPr="003E7455">
        <w:rPr>
          <w:rFonts w:ascii="Times New Roman" w:hAnsi="Times New Roman"/>
          <w:sz w:val="24"/>
        </w:rPr>
        <w:t xml:space="preserve"> 7) поочередно каждый из коэффициентов - не вещественное число.</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2.2. По методу граничных условий:</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можно</w:t>
      </w:r>
      <w:proofErr w:type="gramEnd"/>
      <w:r w:rsidRPr="003E7455">
        <w:rPr>
          <w:rFonts w:ascii="Times New Roman" w:hAnsi="Times New Roman"/>
          <w:sz w:val="24"/>
        </w:rPr>
        <w:t xml:space="preserve"> считать, что для исходных данных граничные условия отсутствуют (коэффициенты - "любые" вещественные числа);</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для</w:t>
      </w:r>
      <w:proofErr w:type="gramEnd"/>
      <w:r w:rsidRPr="003E7455">
        <w:rPr>
          <w:rFonts w:ascii="Times New Roman" w:hAnsi="Times New Roman"/>
          <w:sz w:val="24"/>
        </w:rPr>
        <w:t xml:space="preserve"> результатов - получаем, что возможны варианты: единственное решение, прямые сливаются (множество решений), прямые параллельны (отсутствие решений). Следовательно, можно предложить тесты, с результатами внутри области:</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результат</w:t>
      </w:r>
      <w:proofErr w:type="gramEnd"/>
      <w:r w:rsidRPr="003E7455">
        <w:rPr>
          <w:rFonts w:ascii="Times New Roman" w:hAnsi="Times New Roman"/>
          <w:sz w:val="24"/>
        </w:rPr>
        <w:t xml:space="preserve"> - единственное решение (</w:t>
      </w:r>
      <w:r w:rsidRPr="003E7455">
        <w:rPr>
          <w:rFonts w:ascii="Times New Roman" w:hAnsi="Times New Roman"/>
          <w:sz w:val="24"/>
        </w:rPr>
        <w:sym w:font="Symbol" w:char="F064"/>
      </w:r>
      <w:r w:rsidRPr="003E7455">
        <w:rPr>
          <w:rFonts w:ascii="Times New Roman" w:hAnsi="Times New Roman"/>
          <w:sz w:val="24"/>
        </w:rPr>
        <w:t xml:space="preserve"> </w:t>
      </w:r>
      <w:r w:rsidRPr="003E7455">
        <w:rPr>
          <w:rFonts w:ascii="Times New Roman" w:hAnsi="Times New Roman"/>
          <w:sz w:val="24"/>
        </w:rPr>
        <w:sym w:font="Symbol" w:char="F0B9"/>
      </w:r>
      <w:r w:rsidRPr="003E7455">
        <w:rPr>
          <w:rFonts w:ascii="Times New Roman" w:hAnsi="Times New Roman"/>
          <w:sz w:val="24"/>
        </w:rPr>
        <w:t xml:space="preserve"> 0);</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результат</w:t>
      </w:r>
      <w:proofErr w:type="gramEnd"/>
      <w:r w:rsidRPr="003E7455">
        <w:rPr>
          <w:rFonts w:ascii="Times New Roman" w:hAnsi="Times New Roman"/>
          <w:sz w:val="24"/>
        </w:rPr>
        <w:t xml:space="preserve"> - множество решений (</w:t>
      </w:r>
      <w:r w:rsidRPr="003E7455">
        <w:rPr>
          <w:rFonts w:ascii="Times New Roman" w:hAnsi="Times New Roman"/>
          <w:sz w:val="24"/>
        </w:rPr>
        <w:sym w:font="Symbol" w:char="F064"/>
      </w:r>
      <w:r w:rsidRPr="003E7455">
        <w:rPr>
          <w:rFonts w:ascii="Times New Roman" w:hAnsi="Times New Roman"/>
          <w:sz w:val="24"/>
        </w:rPr>
        <w:t xml:space="preserve"> = 0 и </w:t>
      </w:r>
      <w:r w:rsidRPr="003E7455">
        <w:rPr>
          <w:rFonts w:ascii="Times New Roman" w:hAnsi="Times New Roman"/>
          <w:sz w:val="24"/>
        </w:rPr>
        <w:sym w:font="Symbol" w:char="F064"/>
      </w:r>
      <w:r w:rsidRPr="003E7455">
        <w:rPr>
          <w:rFonts w:ascii="Times New Roman" w:hAnsi="Times New Roman"/>
          <w:sz w:val="24"/>
        </w:rPr>
        <w:t>x=</w:t>
      </w:r>
      <w:r w:rsidRPr="003E7455">
        <w:rPr>
          <w:rFonts w:ascii="Times New Roman" w:hAnsi="Times New Roman"/>
          <w:sz w:val="24"/>
        </w:rPr>
        <w:sym w:font="Symbol" w:char="F064"/>
      </w:r>
      <w:r w:rsidRPr="003E7455">
        <w:rPr>
          <w:rFonts w:ascii="Times New Roman" w:hAnsi="Times New Roman"/>
          <w:sz w:val="24"/>
        </w:rPr>
        <w:t>y=0);</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результат</w:t>
      </w:r>
      <w:proofErr w:type="gramEnd"/>
      <w:r w:rsidRPr="003E7455">
        <w:rPr>
          <w:rFonts w:ascii="Times New Roman" w:hAnsi="Times New Roman"/>
          <w:sz w:val="24"/>
        </w:rPr>
        <w:t xml:space="preserve"> - отсутствие решений (</w:t>
      </w:r>
      <w:r w:rsidRPr="003E7455">
        <w:rPr>
          <w:rFonts w:ascii="Times New Roman" w:hAnsi="Times New Roman"/>
          <w:sz w:val="24"/>
        </w:rPr>
        <w:sym w:font="Symbol" w:char="F064"/>
      </w:r>
      <w:r w:rsidRPr="003E7455">
        <w:rPr>
          <w:rFonts w:ascii="Times New Roman" w:hAnsi="Times New Roman"/>
          <w:sz w:val="24"/>
        </w:rPr>
        <w:t xml:space="preserve"> = 0, но </w:t>
      </w:r>
      <w:r w:rsidRPr="003E7455">
        <w:rPr>
          <w:rFonts w:ascii="Times New Roman" w:hAnsi="Times New Roman"/>
          <w:sz w:val="24"/>
        </w:rPr>
        <w:sym w:font="Symbol" w:char="F064"/>
      </w:r>
      <w:r w:rsidRPr="003E7455">
        <w:rPr>
          <w:rFonts w:ascii="Times New Roman" w:hAnsi="Times New Roman"/>
          <w:sz w:val="24"/>
        </w:rPr>
        <w:t>x</w:t>
      </w:r>
      <w:r w:rsidRPr="003E7455">
        <w:rPr>
          <w:rFonts w:ascii="Times New Roman" w:hAnsi="Times New Roman"/>
          <w:sz w:val="24"/>
        </w:rPr>
        <w:sym w:font="Symbol" w:char="F0B9"/>
      </w:r>
      <w:r w:rsidRPr="003E7455">
        <w:rPr>
          <w:rFonts w:ascii="Times New Roman" w:hAnsi="Times New Roman"/>
          <w:sz w:val="24"/>
        </w:rPr>
        <w:t xml:space="preserve">0 или </w:t>
      </w:r>
      <w:r w:rsidRPr="003E7455">
        <w:rPr>
          <w:rFonts w:ascii="Times New Roman" w:hAnsi="Times New Roman"/>
          <w:sz w:val="24"/>
        </w:rPr>
        <w:sym w:font="Symbol" w:char="F064"/>
      </w:r>
      <w:r w:rsidRPr="003E7455">
        <w:rPr>
          <w:rFonts w:ascii="Times New Roman" w:hAnsi="Times New Roman"/>
          <w:sz w:val="24"/>
        </w:rPr>
        <w:t>y</w:t>
      </w:r>
      <w:r w:rsidRPr="003E7455">
        <w:rPr>
          <w:rFonts w:ascii="Times New Roman" w:hAnsi="Times New Roman"/>
          <w:sz w:val="24"/>
        </w:rPr>
        <w:sym w:font="Symbol" w:char="F0B9"/>
      </w:r>
      <w:r w:rsidRPr="003E7455">
        <w:rPr>
          <w:rFonts w:ascii="Times New Roman" w:hAnsi="Times New Roman"/>
          <w:sz w:val="24"/>
        </w:rPr>
        <w:t>0);</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и</w:t>
      </w:r>
      <w:proofErr w:type="gramEnd"/>
      <w:r w:rsidRPr="003E7455">
        <w:rPr>
          <w:rFonts w:ascii="Times New Roman" w:hAnsi="Times New Roman"/>
          <w:sz w:val="24"/>
        </w:rPr>
        <w:t xml:space="preserve"> с результатами на границе:</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sym w:font="Symbol" w:char="F064"/>
      </w:r>
      <w:r w:rsidRPr="003E7455">
        <w:rPr>
          <w:rFonts w:ascii="Times New Roman" w:hAnsi="Times New Roman"/>
          <w:sz w:val="24"/>
        </w:rPr>
        <w:t xml:space="preserve"> = 0,01;</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sym w:font="Symbol" w:char="F064"/>
      </w:r>
      <w:r w:rsidRPr="003E7455">
        <w:rPr>
          <w:rFonts w:ascii="Times New Roman" w:hAnsi="Times New Roman"/>
          <w:sz w:val="24"/>
        </w:rPr>
        <w:t xml:space="preserve"> = -0,01;</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sym w:font="Symbol" w:char="F064"/>
      </w:r>
      <w:r w:rsidRPr="003E7455">
        <w:rPr>
          <w:rFonts w:ascii="Times New Roman" w:hAnsi="Times New Roman"/>
          <w:sz w:val="24"/>
        </w:rPr>
        <w:t xml:space="preserve"> = 0, </w:t>
      </w:r>
      <w:r w:rsidRPr="003E7455">
        <w:rPr>
          <w:rFonts w:ascii="Times New Roman" w:hAnsi="Times New Roman"/>
          <w:sz w:val="24"/>
        </w:rPr>
        <w:sym w:font="Symbol" w:char="F064"/>
      </w:r>
      <w:r w:rsidRPr="003E7455">
        <w:rPr>
          <w:rFonts w:ascii="Times New Roman" w:hAnsi="Times New Roman"/>
          <w:sz w:val="24"/>
        </w:rPr>
        <w:t xml:space="preserve">x = 0,01, </w:t>
      </w:r>
      <w:r w:rsidRPr="003E7455">
        <w:rPr>
          <w:rFonts w:ascii="Times New Roman" w:hAnsi="Times New Roman"/>
          <w:sz w:val="24"/>
        </w:rPr>
        <w:sym w:font="Symbol" w:char="F064"/>
      </w:r>
      <w:r w:rsidRPr="003E7455">
        <w:rPr>
          <w:rFonts w:ascii="Times New Roman" w:hAnsi="Times New Roman"/>
          <w:sz w:val="24"/>
        </w:rPr>
        <w:t>y = 0;</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sym w:font="Symbol" w:char="F064"/>
      </w:r>
      <w:r w:rsidRPr="003E7455">
        <w:rPr>
          <w:rFonts w:ascii="Times New Roman" w:hAnsi="Times New Roman"/>
          <w:sz w:val="24"/>
        </w:rPr>
        <w:t xml:space="preserve"> = 0, </w:t>
      </w:r>
      <w:r w:rsidRPr="003E7455">
        <w:rPr>
          <w:rFonts w:ascii="Times New Roman" w:hAnsi="Times New Roman"/>
          <w:sz w:val="24"/>
        </w:rPr>
        <w:sym w:font="Symbol" w:char="F064"/>
      </w:r>
      <w:r w:rsidRPr="003E7455">
        <w:rPr>
          <w:rFonts w:ascii="Times New Roman" w:hAnsi="Times New Roman"/>
          <w:sz w:val="24"/>
        </w:rPr>
        <w:t xml:space="preserve">y = -0,01, </w:t>
      </w:r>
      <w:r w:rsidRPr="003E7455">
        <w:rPr>
          <w:rFonts w:ascii="Times New Roman" w:hAnsi="Times New Roman"/>
          <w:sz w:val="24"/>
        </w:rPr>
        <w:sym w:font="Symbol" w:char="F064"/>
      </w:r>
      <w:r w:rsidRPr="003E7455">
        <w:rPr>
          <w:rFonts w:ascii="Times New Roman" w:hAnsi="Times New Roman"/>
          <w:sz w:val="24"/>
        </w:rPr>
        <w:t>x = 0.</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2.3. По методу анализа причинно-следственных связей:</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Определяем множество условий.</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а</w:t>
      </w:r>
      <w:proofErr w:type="gramEnd"/>
      <w:r w:rsidRPr="003E7455">
        <w:rPr>
          <w:rFonts w:ascii="Times New Roman" w:hAnsi="Times New Roman"/>
          <w:sz w:val="24"/>
        </w:rPr>
        <w:t>) для определения типа прямой:</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noProof/>
          <w:sz w:val="24"/>
          <w:lang w:eastAsia="ru-RU"/>
        </w:rPr>
        <w:drawing>
          <wp:inline distT="0" distB="0" distL="0" distR="0">
            <wp:extent cx="476250" cy="628650"/>
            <wp:effectExtent l="0" t="0" r="0" b="0"/>
            <wp:docPr id="8" name="Рисунок 8" descr="http://textarchive.ru/images/1187/2373200/m303431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xtarchive.ru/images/1187/2373200/m3034314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r w:rsidRPr="003E7455">
        <w:rPr>
          <w:rFonts w:ascii="Times New Roman" w:hAnsi="Times New Roman"/>
          <w:sz w:val="24"/>
        </w:rPr>
        <w:t> - для определения типа и существования первой прямой;</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noProof/>
          <w:sz w:val="24"/>
          <w:lang w:eastAsia="ru-RU"/>
        </w:rPr>
        <w:drawing>
          <wp:inline distT="0" distB="0" distL="0" distR="0">
            <wp:extent cx="476250" cy="628650"/>
            <wp:effectExtent l="0" t="0" r="0" b="0"/>
            <wp:docPr id="7" name="Рисунок 7" descr="http://textarchive.ru/images/1187/2373200/256583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xtarchive.ru/images/1187/2373200/256583b2.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r w:rsidRPr="003E7455">
        <w:rPr>
          <w:rFonts w:ascii="Times New Roman" w:hAnsi="Times New Roman"/>
          <w:sz w:val="24"/>
        </w:rPr>
        <w:t> - для определения типа и существования второй прямой;</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б</w:t>
      </w:r>
      <w:proofErr w:type="gramEnd"/>
      <w:r w:rsidRPr="003E7455">
        <w:rPr>
          <w:rFonts w:ascii="Times New Roman" w:hAnsi="Times New Roman"/>
          <w:sz w:val="24"/>
        </w:rPr>
        <w:t>) для определения точки пересечения:</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sym w:font="Symbol" w:char="F064"/>
      </w:r>
      <w:r w:rsidRPr="003E7455">
        <w:rPr>
          <w:rFonts w:ascii="Times New Roman" w:hAnsi="Times New Roman"/>
          <w:sz w:val="24"/>
        </w:rPr>
        <w:t xml:space="preserve"> = 0</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sym w:font="Symbol" w:char="F064"/>
      </w:r>
      <w:proofErr w:type="gramStart"/>
      <w:r w:rsidRPr="003E7455">
        <w:rPr>
          <w:rFonts w:ascii="Times New Roman" w:hAnsi="Times New Roman"/>
          <w:sz w:val="24"/>
        </w:rPr>
        <w:t>x</w:t>
      </w:r>
      <w:proofErr w:type="gramEnd"/>
      <w:r w:rsidRPr="003E7455">
        <w:rPr>
          <w:rFonts w:ascii="Times New Roman" w:hAnsi="Times New Roman"/>
          <w:sz w:val="24"/>
        </w:rPr>
        <w:t>= 0</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sym w:font="Symbol" w:char="F064"/>
      </w:r>
      <w:proofErr w:type="gramStart"/>
      <w:r w:rsidRPr="003E7455">
        <w:rPr>
          <w:rFonts w:ascii="Times New Roman" w:hAnsi="Times New Roman"/>
          <w:sz w:val="24"/>
        </w:rPr>
        <w:t>y</w:t>
      </w:r>
      <w:proofErr w:type="gramEnd"/>
      <w:r w:rsidRPr="003E7455">
        <w:rPr>
          <w:rFonts w:ascii="Times New Roman" w:hAnsi="Times New Roman"/>
          <w:sz w:val="24"/>
        </w:rPr>
        <w:t>= 0</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Выделяем три группы причинно-следственных связей (определение типа и существования первой линии, определение типа и существования второй линии, определение точки пересечения) и строим таблицы истинности.</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4"/>
        <w:gridCol w:w="591"/>
        <w:gridCol w:w="591"/>
        <w:gridCol w:w="4080"/>
      </w:tblGrid>
      <w:tr w:rsidR="003E7455" w:rsidRPr="003E7455" w:rsidTr="00FB6D65">
        <w:trPr>
          <w:tblCellSpacing w:w="15" w:type="dxa"/>
          <w:jc w:val="center"/>
        </w:trPr>
        <w:tc>
          <w:tcPr>
            <w:tcW w:w="450" w:type="dxa"/>
            <w:tcBorders>
              <w:top w:val="single" w:sz="8" w:space="0" w:color="000000"/>
              <w:left w:val="single" w:sz="8" w:space="0" w:color="000000"/>
              <w:bottom w:val="single" w:sz="8"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lastRenderedPageBreak/>
              <w:t>A=0</w:t>
            </w:r>
          </w:p>
        </w:tc>
        <w:tc>
          <w:tcPr>
            <w:tcW w:w="495" w:type="dxa"/>
            <w:tcBorders>
              <w:top w:val="single" w:sz="8" w:space="0" w:color="000000"/>
              <w:left w:val="single" w:sz="6" w:space="0" w:color="000000"/>
              <w:bottom w:val="single" w:sz="8"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B=0</w:t>
            </w:r>
          </w:p>
        </w:tc>
        <w:tc>
          <w:tcPr>
            <w:tcW w:w="495" w:type="dxa"/>
            <w:tcBorders>
              <w:top w:val="single" w:sz="8" w:space="0" w:color="000000"/>
              <w:left w:val="single" w:sz="6" w:space="0" w:color="000000"/>
              <w:bottom w:val="single" w:sz="8"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C=0</w:t>
            </w:r>
          </w:p>
        </w:tc>
        <w:tc>
          <w:tcPr>
            <w:tcW w:w="4035" w:type="dxa"/>
            <w:tcBorders>
              <w:top w:val="single" w:sz="8" w:space="0" w:color="000000"/>
              <w:left w:val="single" w:sz="6" w:space="0" w:color="000000"/>
              <w:bottom w:val="single" w:sz="8" w:space="0" w:color="000000"/>
              <w:right w:val="single" w:sz="8" w:space="0" w:color="000000"/>
            </w:tcBorders>
            <w:shd w:val="clear" w:color="auto" w:fill="F2F2F2"/>
            <w:tcMar>
              <w:top w:w="0" w:type="dxa"/>
              <w:left w:w="115" w:type="dxa"/>
              <w:bottom w:w="0" w:type="dxa"/>
              <w:right w:w="1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Результат</w:t>
            </w:r>
          </w:p>
        </w:tc>
      </w:tr>
      <w:tr w:rsidR="003E7455" w:rsidRPr="003E7455" w:rsidTr="00FB6D65">
        <w:trPr>
          <w:tblCellSpacing w:w="15" w:type="dxa"/>
          <w:jc w:val="center"/>
        </w:trPr>
        <w:tc>
          <w:tcPr>
            <w:tcW w:w="450" w:type="dxa"/>
            <w:tcBorders>
              <w:top w:val="nil"/>
              <w:left w:val="single" w:sz="8"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495" w:type="dxa"/>
            <w:tcBorders>
              <w:top w:val="nil"/>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495" w:type="dxa"/>
            <w:tcBorders>
              <w:top w:val="nil"/>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X</w:t>
            </w:r>
          </w:p>
        </w:tc>
        <w:tc>
          <w:tcPr>
            <w:tcW w:w="4035" w:type="dxa"/>
            <w:tcBorders>
              <w:top w:val="nil"/>
              <w:left w:val="single" w:sz="6" w:space="0" w:color="000000"/>
              <w:bottom w:val="single" w:sz="6" w:space="0" w:color="000000"/>
              <w:right w:val="single" w:sz="8" w:space="0" w:color="000000"/>
            </w:tcBorders>
            <w:shd w:val="clear" w:color="auto" w:fill="F2F2F2"/>
            <w:tcMar>
              <w:top w:w="0" w:type="dxa"/>
              <w:left w:w="115" w:type="dxa"/>
              <w:bottom w:w="0" w:type="dxa"/>
              <w:right w:w="115" w:type="dxa"/>
            </w:tcMar>
            <w:hideMark/>
          </w:tcPr>
          <w:p w:rsidR="00FB6D65" w:rsidRPr="003E7455" w:rsidRDefault="00FB6D65" w:rsidP="003E7455">
            <w:pPr>
              <w:rPr>
                <w:rFonts w:ascii="Times New Roman" w:hAnsi="Times New Roman"/>
                <w:sz w:val="24"/>
              </w:rPr>
            </w:pPr>
            <w:proofErr w:type="gramStart"/>
            <w:r w:rsidRPr="003E7455">
              <w:rPr>
                <w:rFonts w:ascii="Times New Roman" w:hAnsi="Times New Roman"/>
                <w:sz w:val="24"/>
              </w:rPr>
              <w:t>прямая</w:t>
            </w:r>
            <w:proofErr w:type="gramEnd"/>
            <w:r w:rsidRPr="003E7455">
              <w:rPr>
                <w:rFonts w:ascii="Times New Roman" w:hAnsi="Times New Roman"/>
                <w:sz w:val="24"/>
              </w:rPr>
              <w:t xml:space="preserve"> общего положения</w:t>
            </w:r>
          </w:p>
        </w:tc>
      </w:tr>
      <w:tr w:rsidR="003E7455" w:rsidRPr="003E7455" w:rsidTr="00FB6D65">
        <w:trPr>
          <w:tblCellSpacing w:w="15" w:type="dxa"/>
          <w:jc w:val="center"/>
        </w:trPr>
        <w:tc>
          <w:tcPr>
            <w:tcW w:w="450" w:type="dxa"/>
            <w:tcBorders>
              <w:top w:val="single" w:sz="6" w:space="0" w:color="000000"/>
              <w:left w:val="single" w:sz="8"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495" w:type="dxa"/>
            <w:tcBorders>
              <w:top w:val="single" w:sz="6"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495" w:type="dxa"/>
            <w:tcBorders>
              <w:top w:val="single" w:sz="6"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4035" w:type="dxa"/>
            <w:tcBorders>
              <w:top w:val="single" w:sz="6" w:space="0" w:color="000000"/>
              <w:left w:val="single" w:sz="6" w:space="0" w:color="000000"/>
              <w:bottom w:val="single" w:sz="6" w:space="0" w:color="000000"/>
              <w:right w:val="single" w:sz="8" w:space="0" w:color="000000"/>
            </w:tcBorders>
            <w:shd w:val="clear" w:color="auto" w:fill="F2F2F2"/>
            <w:tcMar>
              <w:top w:w="0" w:type="dxa"/>
              <w:left w:w="115" w:type="dxa"/>
              <w:bottom w:w="0" w:type="dxa"/>
              <w:right w:w="115" w:type="dxa"/>
            </w:tcMar>
            <w:hideMark/>
          </w:tcPr>
          <w:p w:rsidR="00FB6D65" w:rsidRPr="003E7455" w:rsidRDefault="00FB6D65" w:rsidP="003E7455">
            <w:pPr>
              <w:rPr>
                <w:rFonts w:ascii="Times New Roman" w:hAnsi="Times New Roman"/>
                <w:sz w:val="24"/>
              </w:rPr>
            </w:pPr>
            <w:proofErr w:type="gramStart"/>
            <w:r w:rsidRPr="003E7455">
              <w:rPr>
                <w:rFonts w:ascii="Times New Roman" w:hAnsi="Times New Roman"/>
                <w:sz w:val="24"/>
              </w:rPr>
              <w:t>прямая</w:t>
            </w:r>
            <w:proofErr w:type="gramEnd"/>
            <w:r w:rsidRPr="003E7455">
              <w:rPr>
                <w:rFonts w:ascii="Times New Roman" w:hAnsi="Times New Roman"/>
                <w:sz w:val="24"/>
              </w:rPr>
              <w:t>, параллельная оси ОХ</w:t>
            </w:r>
          </w:p>
        </w:tc>
      </w:tr>
      <w:tr w:rsidR="003E7455" w:rsidRPr="003E7455" w:rsidTr="00FB6D65">
        <w:trPr>
          <w:tblCellSpacing w:w="15" w:type="dxa"/>
          <w:jc w:val="center"/>
        </w:trPr>
        <w:tc>
          <w:tcPr>
            <w:tcW w:w="450" w:type="dxa"/>
            <w:tcBorders>
              <w:top w:val="single" w:sz="6" w:space="0" w:color="000000"/>
              <w:left w:val="single" w:sz="8"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495" w:type="dxa"/>
            <w:tcBorders>
              <w:top w:val="single" w:sz="6"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495" w:type="dxa"/>
            <w:tcBorders>
              <w:top w:val="single" w:sz="6"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4035" w:type="dxa"/>
            <w:tcBorders>
              <w:top w:val="single" w:sz="6" w:space="0" w:color="000000"/>
              <w:left w:val="single" w:sz="6" w:space="0" w:color="000000"/>
              <w:bottom w:val="single" w:sz="6" w:space="0" w:color="000000"/>
              <w:right w:val="single" w:sz="8" w:space="0" w:color="000000"/>
            </w:tcBorders>
            <w:shd w:val="clear" w:color="auto" w:fill="F2F2F2"/>
            <w:tcMar>
              <w:top w:w="0" w:type="dxa"/>
              <w:left w:w="115" w:type="dxa"/>
              <w:bottom w:w="0" w:type="dxa"/>
              <w:right w:w="115" w:type="dxa"/>
            </w:tcMar>
            <w:hideMark/>
          </w:tcPr>
          <w:p w:rsidR="00FB6D65" w:rsidRPr="003E7455" w:rsidRDefault="00FB6D65" w:rsidP="003E7455">
            <w:pPr>
              <w:rPr>
                <w:rFonts w:ascii="Times New Roman" w:hAnsi="Times New Roman"/>
                <w:sz w:val="24"/>
              </w:rPr>
            </w:pPr>
            <w:proofErr w:type="gramStart"/>
            <w:r w:rsidRPr="003E7455">
              <w:rPr>
                <w:rFonts w:ascii="Times New Roman" w:hAnsi="Times New Roman"/>
                <w:sz w:val="24"/>
              </w:rPr>
              <w:t>ось</w:t>
            </w:r>
            <w:proofErr w:type="gramEnd"/>
            <w:r w:rsidRPr="003E7455">
              <w:rPr>
                <w:rFonts w:ascii="Times New Roman" w:hAnsi="Times New Roman"/>
                <w:sz w:val="24"/>
              </w:rPr>
              <w:t xml:space="preserve"> ОХ</w:t>
            </w:r>
          </w:p>
        </w:tc>
      </w:tr>
      <w:tr w:rsidR="003E7455" w:rsidRPr="003E7455" w:rsidTr="00FB6D65">
        <w:trPr>
          <w:tblCellSpacing w:w="15" w:type="dxa"/>
          <w:jc w:val="center"/>
        </w:trPr>
        <w:tc>
          <w:tcPr>
            <w:tcW w:w="450" w:type="dxa"/>
            <w:tcBorders>
              <w:top w:val="single" w:sz="6" w:space="0" w:color="000000"/>
              <w:left w:val="single" w:sz="8"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495" w:type="dxa"/>
            <w:tcBorders>
              <w:top w:val="single" w:sz="6"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495" w:type="dxa"/>
            <w:tcBorders>
              <w:top w:val="single" w:sz="6"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4035" w:type="dxa"/>
            <w:tcBorders>
              <w:top w:val="single" w:sz="6" w:space="0" w:color="000000"/>
              <w:left w:val="single" w:sz="6" w:space="0" w:color="000000"/>
              <w:bottom w:val="single" w:sz="6" w:space="0" w:color="000000"/>
              <w:right w:val="single" w:sz="8" w:space="0" w:color="000000"/>
            </w:tcBorders>
            <w:shd w:val="clear" w:color="auto" w:fill="F2F2F2"/>
            <w:tcMar>
              <w:top w:w="0" w:type="dxa"/>
              <w:left w:w="115" w:type="dxa"/>
              <w:bottom w:w="0" w:type="dxa"/>
              <w:right w:w="115" w:type="dxa"/>
            </w:tcMar>
            <w:hideMark/>
          </w:tcPr>
          <w:p w:rsidR="00FB6D65" w:rsidRPr="003E7455" w:rsidRDefault="00FB6D65" w:rsidP="003E7455">
            <w:pPr>
              <w:rPr>
                <w:rFonts w:ascii="Times New Roman" w:hAnsi="Times New Roman"/>
                <w:sz w:val="24"/>
              </w:rPr>
            </w:pPr>
            <w:proofErr w:type="gramStart"/>
            <w:r w:rsidRPr="003E7455">
              <w:rPr>
                <w:rFonts w:ascii="Times New Roman" w:hAnsi="Times New Roman"/>
                <w:sz w:val="24"/>
              </w:rPr>
              <w:t>прямая</w:t>
            </w:r>
            <w:proofErr w:type="gramEnd"/>
            <w:r w:rsidRPr="003E7455">
              <w:rPr>
                <w:rFonts w:ascii="Times New Roman" w:hAnsi="Times New Roman"/>
                <w:sz w:val="24"/>
              </w:rPr>
              <w:t>, параллельная оси ОУ</w:t>
            </w:r>
          </w:p>
        </w:tc>
      </w:tr>
      <w:tr w:rsidR="003E7455" w:rsidRPr="003E7455" w:rsidTr="00FB6D65">
        <w:trPr>
          <w:tblCellSpacing w:w="15" w:type="dxa"/>
          <w:jc w:val="center"/>
        </w:trPr>
        <w:tc>
          <w:tcPr>
            <w:tcW w:w="450" w:type="dxa"/>
            <w:tcBorders>
              <w:top w:val="single" w:sz="6" w:space="0" w:color="000000"/>
              <w:left w:val="single" w:sz="8"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495" w:type="dxa"/>
            <w:tcBorders>
              <w:top w:val="single" w:sz="6"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495" w:type="dxa"/>
            <w:tcBorders>
              <w:top w:val="single" w:sz="6"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4035" w:type="dxa"/>
            <w:tcBorders>
              <w:top w:val="single" w:sz="6" w:space="0" w:color="000000"/>
              <w:left w:val="single" w:sz="6" w:space="0" w:color="000000"/>
              <w:bottom w:val="single" w:sz="6" w:space="0" w:color="000000"/>
              <w:right w:val="single" w:sz="8" w:space="0" w:color="000000"/>
            </w:tcBorders>
            <w:shd w:val="clear" w:color="auto" w:fill="F2F2F2"/>
            <w:tcMar>
              <w:top w:w="0" w:type="dxa"/>
              <w:left w:w="115" w:type="dxa"/>
              <w:bottom w:w="0" w:type="dxa"/>
              <w:right w:w="115" w:type="dxa"/>
            </w:tcMar>
            <w:hideMark/>
          </w:tcPr>
          <w:p w:rsidR="00FB6D65" w:rsidRPr="003E7455" w:rsidRDefault="00FB6D65" w:rsidP="003E7455">
            <w:pPr>
              <w:rPr>
                <w:rFonts w:ascii="Times New Roman" w:hAnsi="Times New Roman"/>
                <w:sz w:val="24"/>
              </w:rPr>
            </w:pPr>
            <w:proofErr w:type="gramStart"/>
            <w:r w:rsidRPr="003E7455">
              <w:rPr>
                <w:rFonts w:ascii="Times New Roman" w:hAnsi="Times New Roman"/>
                <w:sz w:val="24"/>
              </w:rPr>
              <w:t>ось</w:t>
            </w:r>
            <w:proofErr w:type="gramEnd"/>
            <w:r w:rsidRPr="003E7455">
              <w:rPr>
                <w:rFonts w:ascii="Times New Roman" w:hAnsi="Times New Roman"/>
                <w:sz w:val="24"/>
              </w:rPr>
              <w:t xml:space="preserve"> ОУ</w:t>
            </w:r>
          </w:p>
        </w:tc>
      </w:tr>
      <w:tr w:rsidR="003E7455" w:rsidRPr="003E7455" w:rsidTr="00FB6D65">
        <w:trPr>
          <w:tblCellSpacing w:w="15" w:type="dxa"/>
          <w:jc w:val="center"/>
        </w:trPr>
        <w:tc>
          <w:tcPr>
            <w:tcW w:w="450" w:type="dxa"/>
            <w:tcBorders>
              <w:top w:val="single" w:sz="6" w:space="0" w:color="000000"/>
              <w:left w:val="single" w:sz="8" w:space="0" w:color="000000"/>
              <w:bottom w:val="single" w:sz="8"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495" w:type="dxa"/>
            <w:tcBorders>
              <w:top w:val="single" w:sz="6" w:space="0" w:color="000000"/>
              <w:left w:val="single" w:sz="6" w:space="0" w:color="000000"/>
              <w:bottom w:val="single" w:sz="8"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495" w:type="dxa"/>
            <w:tcBorders>
              <w:top w:val="single" w:sz="6" w:space="0" w:color="000000"/>
              <w:left w:val="single" w:sz="6" w:space="0" w:color="000000"/>
              <w:bottom w:val="single" w:sz="8"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Х</w:t>
            </w:r>
          </w:p>
        </w:tc>
        <w:tc>
          <w:tcPr>
            <w:tcW w:w="4035" w:type="dxa"/>
            <w:tcBorders>
              <w:top w:val="single" w:sz="6" w:space="0" w:color="000000"/>
              <w:left w:val="single" w:sz="6" w:space="0" w:color="000000"/>
              <w:bottom w:val="single" w:sz="8" w:space="0" w:color="000000"/>
              <w:right w:val="single" w:sz="8" w:space="0" w:color="000000"/>
            </w:tcBorders>
            <w:shd w:val="clear" w:color="auto" w:fill="F2F2F2"/>
            <w:tcMar>
              <w:top w:w="0" w:type="dxa"/>
              <w:left w:w="115" w:type="dxa"/>
              <w:bottom w:w="0" w:type="dxa"/>
              <w:right w:w="115" w:type="dxa"/>
            </w:tcMar>
            <w:hideMark/>
          </w:tcPr>
          <w:p w:rsidR="00FB6D65" w:rsidRPr="003E7455" w:rsidRDefault="00FB6D65" w:rsidP="003E7455">
            <w:pPr>
              <w:rPr>
                <w:rFonts w:ascii="Times New Roman" w:hAnsi="Times New Roman"/>
                <w:sz w:val="24"/>
              </w:rPr>
            </w:pPr>
            <w:proofErr w:type="gramStart"/>
            <w:r w:rsidRPr="003E7455">
              <w:rPr>
                <w:rFonts w:ascii="Times New Roman" w:hAnsi="Times New Roman"/>
                <w:sz w:val="24"/>
              </w:rPr>
              <w:t>множество</w:t>
            </w:r>
            <w:proofErr w:type="gramEnd"/>
            <w:r w:rsidRPr="003E7455">
              <w:rPr>
                <w:rFonts w:ascii="Times New Roman" w:hAnsi="Times New Roman"/>
                <w:sz w:val="24"/>
              </w:rPr>
              <w:t xml:space="preserve"> точек плоскости</w:t>
            </w:r>
          </w:p>
        </w:tc>
      </w:tr>
    </w:tbl>
    <w:p w:rsidR="00FB6D65" w:rsidRPr="003E7455" w:rsidRDefault="00FB6D65" w:rsidP="003E7455">
      <w:pPr>
        <w:rPr>
          <w:rFonts w:ascii="Times New Roman" w:hAnsi="Times New Roman"/>
          <w:sz w:val="24"/>
        </w:rPr>
      </w:pPr>
      <w:r w:rsidRPr="003E7455">
        <w:rPr>
          <w:rFonts w:ascii="Times New Roman" w:hAnsi="Times New Roman"/>
          <w:sz w:val="24"/>
        </w:rPr>
        <w:t>Такая же таблица строится для второй прямой.</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90"/>
        <w:gridCol w:w="690"/>
        <w:gridCol w:w="690"/>
        <w:gridCol w:w="1065"/>
        <w:gridCol w:w="1065"/>
        <w:gridCol w:w="1095"/>
      </w:tblGrid>
      <w:tr w:rsidR="003E7455" w:rsidRPr="003E7455" w:rsidTr="00FB6D65">
        <w:trPr>
          <w:tblCellSpacing w:w="15" w:type="dxa"/>
          <w:jc w:val="center"/>
        </w:trPr>
        <w:tc>
          <w:tcPr>
            <w:tcW w:w="645" w:type="dxa"/>
            <w:tcBorders>
              <w:top w:val="single" w:sz="8" w:space="0" w:color="000000"/>
              <w:left w:val="single" w:sz="8" w:space="0" w:color="000000"/>
              <w:bottom w:val="single" w:sz="8"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sym w:font="Symbol" w:char="F064"/>
            </w:r>
            <w:r w:rsidRPr="003E7455">
              <w:rPr>
                <w:rFonts w:ascii="Times New Roman" w:hAnsi="Times New Roman"/>
                <w:sz w:val="24"/>
              </w:rPr>
              <w:t xml:space="preserve"> = 0</w:t>
            </w:r>
          </w:p>
        </w:tc>
        <w:tc>
          <w:tcPr>
            <w:tcW w:w="660" w:type="dxa"/>
            <w:tcBorders>
              <w:top w:val="single" w:sz="8" w:space="0" w:color="000000"/>
              <w:left w:val="single" w:sz="6" w:space="0" w:color="000000"/>
              <w:bottom w:val="single" w:sz="8"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sym w:font="Symbol" w:char="F064"/>
            </w:r>
            <w:proofErr w:type="gramStart"/>
            <w:r w:rsidRPr="003E7455">
              <w:rPr>
                <w:rFonts w:ascii="Times New Roman" w:hAnsi="Times New Roman"/>
                <w:sz w:val="24"/>
              </w:rPr>
              <w:t>x</w:t>
            </w:r>
            <w:proofErr w:type="gramEnd"/>
            <w:r w:rsidRPr="003E7455">
              <w:rPr>
                <w:rFonts w:ascii="Times New Roman" w:hAnsi="Times New Roman"/>
                <w:sz w:val="24"/>
              </w:rPr>
              <w:t>= 0</w:t>
            </w:r>
          </w:p>
        </w:tc>
        <w:tc>
          <w:tcPr>
            <w:tcW w:w="660" w:type="dxa"/>
            <w:tcBorders>
              <w:top w:val="single" w:sz="8" w:space="0" w:color="000000"/>
              <w:left w:val="single" w:sz="6" w:space="0" w:color="000000"/>
              <w:bottom w:val="single" w:sz="8"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sym w:font="Symbol" w:char="F064"/>
            </w:r>
            <w:proofErr w:type="gramStart"/>
            <w:r w:rsidRPr="003E7455">
              <w:rPr>
                <w:rFonts w:ascii="Times New Roman" w:hAnsi="Times New Roman"/>
                <w:sz w:val="24"/>
              </w:rPr>
              <w:t>y</w:t>
            </w:r>
            <w:proofErr w:type="gramEnd"/>
            <w:r w:rsidRPr="003E7455">
              <w:rPr>
                <w:rFonts w:ascii="Times New Roman" w:hAnsi="Times New Roman"/>
                <w:sz w:val="24"/>
              </w:rPr>
              <w:t>= 0</w:t>
            </w:r>
          </w:p>
        </w:tc>
        <w:tc>
          <w:tcPr>
            <w:tcW w:w="1035" w:type="dxa"/>
            <w:tcBorders>
              <w:top w:val="single" w:sz="8" w:space="0" w:color="000000"/>
              <w:left w:val="single" w:sz="6" w:space="0" w:color="000000"/>
              <w:bottom w:val="single" w:sz="8" w:space="0" w:color="000000"/>
              <w:right w:val="nil"/>
            </w:tcBorders>
            <w:shd w:val="clear" w:color="auto" w:fill="F2F2F2"/>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 xml:space="preserve">Ед. </w:t>
            </w:r>
            <w:proofErr w:type="spellStart"/>
            <w:r w:rsidRPr="003E7455">
              <w:rPr>
                <w:rFonts w:ascii="Times New Roman" w:hAnsi="Times New Roman"/>
                <w:sz w:val="24"/>
              </w:rPr>
              <w:t>реш</w:t>
            </w:r>
            <w:proofErr w:type="spellEnd"/>
            <w:r w:rsidRPr="003E7455">
              <w:rPr>
                <w:rFonts w:ascii="Times New Roman" w:hAnsi="Times New Roman"/>
                <w:sz w:val="24"/>
              </w:rPr>
              <w:t>.</w:t>
            </w:r>
          </w:p>
        </w:tc>
        <w:tc>
          <w:tcPr>
            <w:tcW w:w="1035" w:type="dxa"/>
            <w:tcBorders>
              <w:top w:val="single" w:sz="8" w:space="0" w:color="000000"/>
              <w:left w:val="single" w:sz="6" w:space="0" w:color="000000"/>
              <w:bottom w:val="single" w:sz="8" w:space="0" w:color="000000"/>
              <w:right w:val="nil"/>
            </w:tcBorders>
            <w:shd w:val="clear" w:color="auto" w:fill="F2F2F2"/>
            <w:tcMar>
              <w:top w:w="15" w:type="dxa"/>
              <w:left w:w="101" w:type="dxa"/>
              <w:bottom w:w="15" w:type="dxa"/>
              <w:right w:w="15" w:type="dxa"/>
            </w:tcMar>
            <w:hideMark/>
          </w:tcPr>
          <w:p w:rsidR="00FB6D65" w:rsidRPr="003E7455" w:rsidRDefault="00FB6D65" w:rsidP="003E7455">
            <w:pPr>
              <w:rPr>
                <w:rFonts w:ascii="Times New Roman" w:hAnsi="Times New Roman"/>
                <w:sz w:val="24"/>
              </w:rPr>
            </w:pPr>
            <w:proofErr w:type="spellStart"/>
            <w:r w:rsidRPr="003E7455">
              <w:rPr>
                <w:rFonts w:ascii="Times New Roman" w:hAnsi="Times New Roman"/>
                <w:sz w:val="24"/>
              </w:rPr>
              <w:t>Мн.реш</w:t>
            </w:r>
            <w:proofErr w:type="spellEnd"/>
            <w:r w:rsidRPr="003E7455">
              <w:rPr>
                <w:rFonts w:ascii="Times New Roman" w:hAnsi="Times New Roman"/>
                <w:sz w:val="24"/>
              </w:rPr>
              <w:t>.</w:t>
            </w:r>
          </w:p>
        </w:tc>
        <w:tc>
          <w:tcPr>
            <w:tcW w:w="1050" w:type="dxa"/>
            <w:tcBorders>
              <w:top w:val="single" w:sz="8" w:space="0" w:color="000000"/>
              <w:left w:val="single" w:sz="6" w:space="0" w:color="000000"/>
              <w:bottom w:val="single" w:sz="8" w:space="0" w:color="000000"/>
              <w:right w:val="single" w:sz="8" w:space="0" w:color="000000"/>
            </w:tcBorders>
            <w:shd w:val="clear" w:color="auto" w:fill="F2F2F2"/>
            <w:tcMar>
              <w:top w:w="0" w:type="dxa"/>
              <w:left w:w="101" w:type="dxa"/>
              <w:bottom w:w="0" w:type="dxa"/>
              <w:right w:w="101" w:type="dxa"/>
            </w:tcMar>
            <w:hideMark/>
          </w:tcPr>
          <w:p w:rsidR="00FB6D65" w:rsidRPr="003E7455" w:rsidRDefault="00FB6D65" w:rsidP="003E7455">
            <w:pPr>
              <w:rPr>
                <w:rFonts w:ascii="Times New Roman" w:hAnsi="Times New Roman"/>
                <w:sz w:val="24"/>
              </w:rPr>
            </w:pPr>
            <w:proofErr w:type="spellStart"/>
            <w:r w:rsidRPr="003E7455">
              <w:rPr>
                <w:rFonts w:ascii="Times New Roman" w:hAnsi="Times New Roman"/>
                <w:sz w:val="24"/>
              </w:rPr>
              <w:t>Реш</w:t>
            </w:r>
            <w:proofErr w:type="spellEnd"/>
            <w:proofErr w:type="gramStart"/>
            <w:r w:rsidRPr="003E7455">
              <w:rPr>
                <w:rFonts w:ascii="Times New Roman" w:hAnsi="Times New Roman"/>
                <w:sz w:val="24"/>
              </w:rPr>
              <w:t>. нет</w:t>
            </w:r>
            <w:proofErr w:type="gramEnd"/>
          </w:p>
        </w:tc>
      </w:tr>
      <w:tr w:rsidR="003E7455" w:rsidRPr="003E7455" w:rsidTr="00FB6D65">
        <w:trPr>
          <w:tblCellSpacing w:w="15" w:type="dxa"/>
          <w:jc w:val="center"/>
        </w:trPr>
        <w:tc>
          <w:tcPr>
            <w:tcW w:w="645" w:type="dxa"/>
            <w:tcBorders>
              <w:top w:val="nil"/>
              <w:left w:val="single" w:sz="8" w:space="0" w:color="000000"/>
              <w:bottom w:val="single" w:sz="6"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660" w:type="dxa"/>
            <w:tcBorders>
              <w:top w:val="nil"/>
              <w:left w:val="single" w:sz="6" w:space="0" w:color="000000"/>
              <w:bottom w:val="single" w:sz="6"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X</w:t>
            </w:r>
          </w:p>
        </w:tc>
        <w:tc>
          <w:tcPr>
            <w:tcW w:w="660" w:type="dxa"/>
            <w:tcBorders>
              <w:top w:val="nil"/>
              <w:left w:val="single" w:sz="6" w:space="0" w:color="000000"/>
              <w:bottom w:val="single" w:sz="6"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X</w:t>
            </w:r>
          </w:p>
        </w:tc>
        <w:tc>
          <w:tcPr>
            <w:tcW w:w="1035" w:type="dxa"/>
            <w:tcBorders>
              <w:top w:val="nil"/>
              <w:left w:val="single" w:sz="6" w:space="0" w:color="000000"/>
              <w:bottom w:val="single" w:sz="6" w:space="0" w:color="000000"/>
              <w:right w:val="nil"/>
            </w:tcBorders>
            <w:shd w:val="clear" w:color="auto" w:fill="F2F2F2"/>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1035" w:type="dxa"/>
            <w:tcBorders>
              <w:top w:val="nil"/>
              <w:left w:val="single" w:sz="6" w:space="0" w:color="000000"/>
              <w:bottom w:val="single" w:sz="6" w:space="0" w:color="000000"/>
              <w:right w:val="nil"/>
            </w:tcBorders>
            <w:shd w:val="clear" w:color="auto" w:fill="F2F2F2"/>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1050" w:type="dxa"/>
            <w:tcBorders>
              <w:top w:val="nil"/>
              <w:left w:val="single" w:sz="6" w:space="0" w:color="000000"/>
              <w:bottom w:val="single" w:sz="6" w:space="0" w:color="000000"/>
              <w:right w:val="single" w:sz="8" w:space="0" w:color="000000"/>
            </w:tcBorders>
            <w:shd w:val="clear" w:color="auto" w:fill="F2F2F2"/>
            <w:tcMar>
              <w:top w:w="0" w:type="dxa"/>
              <w:left w:w="101" w:type="dxa"/>
              <w:bottom w:w="0" w:type="dxa"/>
              <w:right w:w="101"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r>
      <w:tr w:rsidR="003E7455" w:rsidRPr="003E7455" w:rsidTr="00FB6D65">
        <w:trPr>
          <w:tblCellSpacing w:w="15" w:type="dxa"/>
          <w:jc w:val="center"/>
        </w:trPr>
        <w:tc>
          <w:tcPr>
            <w:tcW w:w="645" w:type="dxa"/>
            <w:tcBorders>
              <w:top w:val="single" w:sz="6" w:space="0" w:color="000000"/>
              <w:left w:val="single" w:sz="8" w:space="0" w:color="000000"/>
              <w:bottom w:val="single" w:sz="6"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660" w:type="dxa"/>
            <w:tcBorders>
              <w:top w:val="single" w:sz="6" w:space="0" w:color="000000"/>
              <w:left w:val="single" w:sz="6" w:space="0" w:color="000000"/>
              <w:bottom w:val="single" w:sz="6"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660" w:type="dxa"/>
            <w:tcBorders>
              <w:top w:val="single" w:sz="6" w:space="0" w:color="000000"/>
              <w:left w:val="single" w:sz="6" w:space="0" w:color="000000"/>
              <w:bottom w:val="single" w:sz="6"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X</w:t>
            </w:r>
          </w:p>
        </w:tc>
        <w:tc>
          <w:tcPr>
            <w:tcW w:w="1035" w:type="dxa"/>
            <w:tcBorders>
              <w:top w:val="single" w:sz="6" w:space="0" w:color="000000"/>
              <w:left w:val="single" w:sz="6" w:space="0" w:color="000000"/>
              <w:bottom w:val="single" w:sz="6" w:space="0" w:color="000000"/>
              <w:right w:val="nil"/>
            </w:tcBorders>
            <w:shd w:val="clear" w:color="auto" w:fill="F2F2F2"/>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1035" w:type="dxa"/>
            <w:tcBorders>
              <w:top w:val="single" w:sz="6" w:space="0" w:color="000000"/>
              <w:left w:val="single" w:sz="6" w:space="0" w:color="000000"/>
              <w:bottom w:val="single" w:sz="6" w:space="0" w:color="000000"/>
              <w:right w:val="nil"/>
            </w:tcBorders>
            <w:shd w:val="clear" w:color="auto" w:fill="F2F2F2"/>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1050" w:type="dxa"/>
            <w:tcBorders>
              <w:top w:val="single" w:sz="6" w:space="0" w:color="000000"/>
              <w:left w:val="single" w:sz="6" w:space="0" w:color="000000"/>
              <w:bottom w:val="single" w:sz="6" w:space="0" w:color="000000"/>
              <w:right w:val="single" w:sz="8" w:space="0" w:color="000000"/>
            </w:tcBorders>
            <w:shd w:val="clear" w:color="auto" w:fill="F2F2F2"/>
            <w:tcMar>
              <w:top w:w="0" w:type="dxa"/>
              <w:left w:w="101" w:type="dxa"/>
              <w:bottom w:w="0" w:type="dxa"/>
              <w:right w:w="101"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r>
      <w:tr w:rsidR="003E7455" w:rsidRPr="003E7455" w:rsidTr="00FB6D65">
        <w:trPr>
          <w:tblCellSpacing w:w="15" w:type="dxa"/>
          <w:jc w:val="center"/>
        </w:trPr>
        <w:tc>
          <w:tcPr>
            <w:tcW w:w="645" w:type="dxa"/>
            <w:tcBorders>
              <w:top w:val="single" w:sz="6" w:space="0" w:color="000000"/>
              <w:left w:val="single" w:sz="8" w:space="0" w:color="000000"/>
              <w:bottom w:val="single" w:sz="6"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660" w:type="dxa"/>
            <w:tcBorders>
              <w:top w:val="single" w:sz="6" w:space="0" w:color="000000"/>
              <w:left w:val="single" w:sz="6" w:space="0" w:color="000000"/>
              <w:bottom w:val="single" w:sz="6"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X</w:t>
            </w:r>
          </w:p>
        </w:tc>
        <w:tc>
          <w:tcPr>
            <w:tcW w:w="660" w:type="dxa"/>
            <w:tcBorders>
              <w:top w:val="single" w:sz="6" w:space="0" w:color="000000"/>
              <w:left w:val="single" w:sz="6" w:space="0" w:color="000000"/>
              <w:bottom w:val="single" w:sz="6"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1035" w:type="dxa"/>
            <w:tcBorders>
              <w:top w:val="single" w:sz="6" w:space="0" w:color="000000"/>
              <w:left w:val="single" w:sz="6" w:space="0" w:color="000000"/>
              <w:bottom w:val="single" w:sz="6" w:space="0" w:color="000000"/>
              <w:right w:val="nil"/>
            </w:tcBorders>
            <w:shd w:val="clear" w:color="auto" w:fill="F2F2F2"/>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1035" w:type="dxa"/>
            <w:tcBorders>
              <w:top w:val="single" w:sz="6" w:space="0" w:color="000000"/>
              <w:left w:val="single" w:sz="6" w:space="0" w:color="000000"/>
              <w:bottom w:val="single" w:sz="6" w:space="0" w:color="000000"/>
              <w:right w:val="nil"/>
            </w:tcBorders>
            <w:shd w:val="clear" w:color="auto" w:fill="F2F2F2"/>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1050" w:type="dxa"/>
            <w:tcBorders>
              <w:top w:val="single" w:sz="6" w:space="0" w:color="000000"/>
              <w:left w:val="single" w:sz="6" w:space="0" w:color="000000"/>
              <w:bottom w:val="single" w:sz="6" w:space="0" w:color="000000"/>
              <w:right w:val="single" w:sz="8" w:space="0" w:color="000000"/>
            </w:tcBorders>
            <w:shd w:val="clear" w:color="auto" w:fill="F2F2F2"/>
            <w:tcMar>
              <w:top w:w="0" w:type="dxa"/>
              <w:left w:w="101" w:type="dxa"/>
              <w:bottom w:w="0" w:type="dxa"/>
              <w:right w:w="101"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r>
      <w:tr w:rsidR="003E7455" w:rsidRPr="003E7455" w:rsidTr="00FB6D65">
        <w:trPr>
          <w:tblCellSpacing w:w="15" w:type="dxa"/>
          <w:jc w:val="center"/>
        </w:trPr>
        <w:tc>
          <w:tcPr>
            <w:tcW w:w="645" w:type="dxa"/>
            <w:tcBorders>
              <w:top w:val="single" w:sz="6" w:space="0" w:color="000000"/>
              <w:left w:val="single" w:sz="8" w:space="0" w:color="000000"/>
              <w:bottom w:val="single" w:sz="8"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660" w:type="dxa"/>
            <w:tcBorders>
              <w:top w:val="single" w:sz="6" w:space="0" w:color="000000"/>
              <w:left w:val="single" w:sz="6" w:space="0" w:color="000000"/>
              <w:bottom w:val="single" w:sz="8"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660" w:type="dxa"/>
            <w:tcBorders>
              <w:top w:val="single" w:sz="6" w:space="0" w:color="000000"/>
              <w:left w:val="single" w:sz="6" w:space="0" w:color="000000"/>
              <w:bottom w:val="single" w:sz="8" w:space="0" w:color="000000"/>
              <w:right w:val="nil"/>
            </w:tcBorders>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1035" w:type="dxa"/>
            <w:tcBorders>
              <w:top w:val="single" w:sz="6" w:space="0" w:color="000000"/>
              <w:left w:val="single" w:sz="6" w:space="0" w:color="000000"/>
              <w:bottom w:val="single" w:sz="8" w:space="0" w:color="000000"/>
              <w:right w:val="nil"/>
            </w:tcBorders>
            <w:shd w:val="clear" w:color="auto" w:fill="F2F2F2"/>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c>
          <w:tcPr>
            <w:tcW w:w="1035" w:type="dxa"/>
            <w:tcBorders>
              <w:top w:val="single" w:sz="6" w:space="0" w:color="000000"/>
              <w:left w:val="single" w:sz="6" w:space="0" w:color="000000"/>
              <w:bottom w:val="single" w:sz="8" w:space="0" w:color="000000"/>
              <w:right w:val="nil"/>
            </w:tcBorders>
            <w:shd w:val="clear" w:color="auto" w:fill="F2F2F2"/>
            <w:tcMar>
              <w:top w:w="15" w:type="dxa"/>
              <w:left w:w="101"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1</w:t>
            </w:r>
          </w:p>
        </w:tc>
        <w:tc>
          <w:tcPr>
            <w:tcW w:w="1050" w:type="dxa"/>
            <w:tcBorders>
              <w:top w:val="single" w:sz="6" w:space="0" w:color="000000"/>
              <w:left w:val="single" w:sz="6" w:space="0" w:color="000000"/>
              <w:bottom w:val="single" w:sz="8" w:space="0" w:color="000000"/>
              <w:right w:val="single" w:sz="8" w:space="0" w:color="000000"/>
            </w:tcBorders>
            <w:shd w:val="clear" w:color="auto" w:fill="F2F2F2"/>
            <w:tcMar>
              <w:top w:w="0" w:type="dxa"/>
              <w:left w:w="101" w:type="dxa"/>
              <w:bottom w:w="0" w:type="dxa"/>
              <w:right w:w="101"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0</w:t>
            </w:r>
          </w:p>
        </w:tc>
      </w:tr>
    </w:tbl>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Каждая строка этих таблиц преобразуется в тест. При возможности (с учетом независимости групп) берутся данные, соответствующие строкам сразу двух или всех трех таблиц.</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В результате к уже имеющимся тестам добавляются:</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проверки</w:t>
      </w:r>
      <w:proofErr w:type="gramEnd"/>
      <w:r w:rsidRPr="003E7455">
        <w:rPr>
          <w:rFonts w:ascii="Times New Roman" w:hAnsi="Times New Roman"/>
          <w:sz w:val="24"/>
        </w:rPr>
        <w:t xml:space="preserve"> всех случаев расположения обеих прямых - 6 тестов по первой прямой вкладываются в 6 тестов по второй прямой так, чтобы варианты не совпадали, - 6 тестов;</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выполняется</w:t>
      </w:r>
      <w:proofErr w:type="gramEnd"/>
      <w:r w:rsidRPr="003E7455">
        <w:rPr>
          <w:rFonts w:ascii="Times New Roman" w:hAnsi="Times New Roman"/>
          <w:sz w:val="24"/>
        </w:rPr>
        <w:t xml:space="preserve"> отдельная проверка несовпадения условия </w:t>
      </w:r>
      <w:r w:rsidRPr="003E7455">
        <w:rPr>
          <w:rFonts w:ascii="Times New Roman" w:hAnsi="Times New Roman"/>
          <w:sz w:val="24"/>
        </w:rPr>
        <w:sym w:font="Symbol" w:char="F064"/>
      </w:r>
      <w:r w:rsidRPr="003E7455">
        <w:rPr>
          <w:rFonts w:ascii="Times New Roman" w:hAnsi="Times New Roman"/>
          <w:sz w:val="24"/>
        </w:rPr>
        <w:t xml:space="preserve">x= 0 или </w:t>
      </w:r>
      <w:r w:rsidRPr="003E7455">
        <w:rPr>
          <w:rFonts w:ascii="Times New Roman" w:hAnsi="Times New Roman"/>
          <w:sz w:val="24"/>
        </w:rPr>
        <w:sym w:font="Symbol" w:char="F064"/>
      </w:r>
      <w:r w:rsidRPr="003E7455">
        <w:rPr>
          <w:rFonts w:ascii="Times New Roman" w:hAnsi="Times New Roman"/>
          <w:sz w:val="24"/>
        </w:rPr>
        <w:t>y= 0 (в зависимости от того, какой тест был выбран по методу граничных условий) - тест также можно совместить с предыдущими 6 тестами;</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2.4. По методу предположения об ошибке добавим тест:</w:t>
      </w:r>
    </w:p>
    <w:p w:rsidR="00FB6D65" w:rsidRPr="003E7455" w:rsidRDefault="00FB6D65" w:rsidP="008745B7">
      <w:pPr>
        <w:spacing w:after="0" w:line="240" w:lineRule="auto"/>
        <w:ind w:firstLine="709"/>
        <w:jc w:val="both"/>
        <w:rPr>
          <w:rFonts w:ascii="Times New Roman" w:hAnsi="Times New Roman"/>
          <w:sz w:val="24"/>
        </w:rPr>
      </w:pPr>
      <w:proofErr w:type="gramStart"/>
      <w:r w:rsidRPr="003E7455">
        <w:rPr>
          <w:rFonts w:ascii="Times New Roman" w:hAnsi="Times New Roman"/>
          <w:sz w:val="24"/>
        </w:rPr>
        <w:t>все</w:t>
      </w:r>
      <w:proofErr w:type="gramEnd"/>
      <w:r w:rsidRPr="003E7455">
        <w:rPr>
          <w:rFonts w:ascii="Times New Roman" w:hAnsi="Times New Roman"/>
          <w:sz w:val="24"/>
        </w:rPr>
        <w:t xml:space="preserve"> коэффициенты - нули.</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Всего получили 20 тестов по всем четырем методикам. Если еще попробовать вложить независимые проверки, то возможно число тестов можно еще сократить. (Не забудьте для каждого теста заранее указывать результат!).</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3.Общая стратегия тестирования.</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Все методологии проектирования тестов могут быть объединены в общую стратегию. Это оправдано тем, что каждый метод обеспечивает создание определенного набора тестов, но ни один из них сам по себе не может дать полный набор тестов. Приемлемая стратегия состоит в следующем:</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Если спецификация состоит из комбинации входных условий, то начать рекомендуется с применения метода функциональных диаграмм.</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В любом случае необходимо использовать анализ граничных значений.</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Определить правильные и неправильные классы эквивалентности для входных и выходных данных и дополнить, если это необходимо, тесты, построенные на предыдущих шагах.</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Для получения</w:t>
      </w:r>
      <w:r w:rsidR="006A35AB" w:rsidRPr="003E7455">
        <w:rPr>
          <w:rFonts w:ascii="Times New Roman" w:hAnsi="Times New Roman"/>
          <w:sz w:val="24"/>
        </w:rPr>
        <w:t xml:space="preserve"> </w:t>
      </w:r>
      <w:r w:rsidRPr="003E7455">
        <w:rPr>
          <w:rFonts w:ascii="Times New Roman" w:hAnsi="Times New Roman"/>
          <w:sz w:val="24"/>
        </w:rPr>
        <w:t>дополнительных тестов рекомендуется использовать метод предположения об ошибке.</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t>Порядок выполнения работы:</w:t>
      </w:r>
    </w:p>
    <w:p w:rsidR="00FB6D65" w:rsidRPr="003E7455" w:rsidRDefault="00FB6D65" w:rsidP="008745B7">
      <w:pPr>
        <w:spacing w:after="0" w:line="240" w:lineRule="auto"/>
        <w:ind w:firstLine="709"/>
        <w:jc w:val="both"/>
        <w:rPr>
          <w:rFonts w:ascii="Times New Roman" w:hAnsi="Times New Roman"/>
          <w:sz w:val="24"/>
        </w:rPr>
      </w:pPr>
      <w:r w:rsidRPr="003E7455">
        <w:rPr>
          <w:rFonts w:ascii="Times New Roman" w:hAnsi="Times New Roman"/>
          <w:sz w:val="24"/>
        </w:rPr>
        <w:lastRenderedPageBreak/>
        <w:t>Ознакомиться с теоретическими сведениями по стратегиям тестирования.</w:t>
      </w:r>
    </w:p>
    <w:p w:rsidR="00FB6D65" w:rsidRPr="003E7455" w:rsidRDefault="00FB6D65" w:rsidP="003E7455">
      <w:pPr>
        <w:rPr>
          <w:rFonts w:ascii="Times New Roman" w:hAnsi="Times New Roman"/>
          <w:sz w:val="24"/>
        </w:rPr>
      </w:pPr>
      <w:r w:rsidRPr="003E7455">
        <w:rPr>
          <w:rFonts w:ascii="Times New Roman" w:hAnsi="Times New Roman"/>
          <w:sz w:val="24"/>
        </w:rPr>
        <w:t>В соответствии с вариантом задачи, подготовить тесты по методикам стратегии</w:t>
      </w:r>
      <w:r w:rsidR="006A35AB" w:rsidRPr="003E7455">
        <w:rPr>
          <w:rFonts w:ascii="Times New Roman" w:hAnsi="Times New Roman"/>
          <w:sz w:val="24"/>
        </w:rPr>
        <w:t xml:space="preserve"> </w:t>
      </w:r>
      <w:r w:rsidRPr="003E7455">
        <w:rPr>
          <w:rFonts w:ascii="Times New Roman" w:hAnsi="Times New Roman"/>
          <w:sz w:val="24"/>
        </w:rPr>
        <w:t>"черного ящика".</w:t>
      </w:r>
    </w:p>
    <w:p w:rsidR="00FB6D65" w:rsidRPr="003E7455" w:rsidRDefault="00FB6D65" w:rsidP="003E7455">
      <w:pPr>
        <w:rPr>
          <w:rFonts w:ascii="Times New Roman" w:hAnsi="Times New Roman"/>
          <w:sz w:val="24"/>
        </w:rPr>
      </w:pPr>
      <w:r w:rsidRPr="003E7455">
        <w:rPr>
          <w:rFonts w:ascii="Times New Roman" w:hAnsi="Times New Roman"/>
          <w:sz w:val="24"/>
        </w:rPr>
        <w:t>Предлагаемые тесты свести в таблицу.</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45"/>
        <w:gridCol w:w="1376"/>
        <w:gridCol w:w="1560"/>
        <w:gridCol w:w="2160"/>
        <w:gridCol w:w="1815"/>
        <w:gridCol w:w="1050"/>
      </w:tblGrid>
      <w:tr w:rsidR="003E7455" w:rsidRPr="003E7455" w:rsidTr="00FB6D65">
        <w:trPr>
          <w:tblCellSpacing w:w="15" w:type="dxa"/>
        </w:trPr>
        <w:tc>
          <w:tcPr>
            <w:tcW w:w="900" w:type="dxa"/>
            <w:tcBorders>
              <w:top w:val="single" w:sz="8" w:space="0" w:color="000000"/>
              <w:left w:val="single" w:sz="8"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Номер теста</w:t>
            </w:r>
          </w:p>
        </w:tc>
        <w:tc>
          <w:tcPr>
            <w:tcW w:w="1095" w:type="dxa"/>
            <w:tcBorders>
              <w:top w:val="single" w:sz="8"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Назначение теста</w:t>
            </w:r>
          </w:p>
        </w:tc>
        <w:tc>
          <w:tcPr>
            <w:tcW w:w="1530" w:type="dxa"/>
            <w:tcBorders>
              <w:top w:val="single" w:sz="8"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Значения исходных данных</w:t>
            </w:r>
          </w:p>
        </w:tc>
        <w:tc>
          <w:tcPr>
            <w:tcW w:w="2130" w:type="dxa"/>
            <w:tcBorders>
              <w:top w:val="single" w:sz="8"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Ожидаемый результат</w:t>
            </w:r>
          </w:p>
        </w:tc>
        <w:tc>
          <w:tcPr>
            <w:tcW w:w="1785" w:type="dxa"/>
            <w:tcBorders>
              <w:top w:val="single" w:sz="8" w:space="0" w:color="000000"/>
              <w:left w:val="single" w:sz="6" w:space="0" w:color="000000"/>
              <w:bottom w:val="single" w:sz="6"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Реакция программы</w:t>
            </w:r>
          </w:p>
        </w:tc>
        <w:tc>
          <w:tcPr>
            <w:tcW w:w="1005" w:type="dxa"/>
            <w:tcBorders>
              <w:top w:val="single" w:sz="8" w:space="0" w:color="000000"/>
              <w:left w:val="single" w:sz="6" w:space="0" w:color="000000"/>
              <w:bottom w:val="single" w:sz="6" w:space="0" w:color="000000"/>
              <w:right w:val="single" w:sz="8" w:space="0" w:color="000000"/>
            </w:tcBorders>
            <w:tcMar>
              <w:top w:w="0" w:type="dxa"/>
              <w:left w:w="115" w:type="dxa"/>
              <w:bottom w:w="0" w:type="dxa"/>
              <w:right w:w="115" w:type="dxa"/>
            </w:tcMar>
            <w:hideMark/>
          </w:tcPr>
          <w:p w:rsidR="00FB6D65" w:rsidRPr="003E7455" w:rsidRDefault="00FB6D65" w:rsidP="003E7455">
            <w:pPr>
              <w:rPr>
                <w:rFonts w:ascii="Times New Roman" w:hAnsi="Times New Roman"/>
                <w:sz w:val="24"/>
              </w:rPr>
            </w:pPr>
            <w:r w:rsidRPr="003E7455">
              <w:rPr>
                <w:rFonts w:ascii="Times New Roman" w:hAnsi="Times New Roman"/>
                <w:sz w:val="24"/>
              </w:rPr>
              <w:t>Вывод</w:t>
            </w:r>
          </w:p>
        </w:tc>
      </w:tr>
      <w:tr w:rsidR="003E7455" w:rsidRPr="003E7455" w:rsidTr="00FB6D65">
        <w:trPr>
          <w:tblCellSpacing w:w="15" w:type="dxa"/>
        </w:trPr>
        <w:tc>
          <w:tcPr>
            <w:tcW w:w="900" w:type="dxa"/>
            <w:tcBorders>
              <w:top w:val="single" w:sz="6" w:space="0" w:color="000000"/>
              <w:left w:val="single" w:sz="8" w:space="0" w:color="000000"/>
              <w:bottom w:val="single" w:sz="8"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p>
        </w:tc>
        <w:tc>
          <w:tcPr>
            <w:tcW w:w="1095" w:type="dxa"/>
            <w:tcBorders>
              <w:top w:val="single" w:sz="6" w:space="0" w:color="000000"/>
              <w:left w:val="single" w:sz="6" w:space="0" w:color="000000"/>
              <w:bottom w:val="single" w:sz="8"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p>
        </w:tc>
        <w:tc>
          <w:tcPr>
            <w:tcW w:w="1530" w:type="dxa"/>
            <w:tcBorders>
              <w:top w:val="single" w:sz="6" w:space="0" w:color="000000"/>
              <w:left w:val="single" w:sz="6" w:space="0" w:color="000000"/>
              <w:bottom w:val="single" w:sz="8"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p>
        </w:tc>
        <w:tc>
          <w:tcPr>
            <w:tcW w:w="2130" w:type="dxa"/>
            <w:tcBorders>
              <w:top w:val="single" w:sz="6" w:space="0" w:color="000000"/>
              <w:left w:val="single" w:sz="6" w:space="0" w:color="000000"/>
              <w:bottom w:val="single" w:sz="8"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p>
        </w:tc>
        <w:tc>
          <w:tcPr>
            <w:tcW w:w="1785" w:type="dxa"/>
            <w:tcBorders>
              <w:top w:val="single" w:sz="6" w:space="0" w:color="000000"/>
              <w:left w:val="single" w:sz="6" w:space="0" w:color="000000"/>
              <w:bottom w:val="single" w:sz="8" w:space="0" w:color="000000"/>
              <w:right w:val="nil"/>
            </w:tcBorders>
            <w:tcMar>
              <w:top w:w="15" w:type="dxa"/>
              <w:left w:w="115" w:type="dxa"/>
              <w:bottom w:w="15" w:type="dxa"/>
              <w:right w:w="15" w:type="dxa"/>
            </w:tcMar>
            <w:hideMark/>
          </w:tcPr>
          <w:p w:rsidR="00FB6D65" w:rsidRPr="003E7455" w:rsidRDefault="00FB6D65" w:rsidP="003E7455">
            <w:pPr>
              <w:rPr>
                <w:rFonts w:ascii="Times New Roman" w:hAnsi="Times New Roman"/>
                <w:sz w:val="24"/>
              </w:rPr>
            </w:pPr>
          </w:p>
        </w:tc>
        <w:tc>
          <w:tcPr>
            <w:tcW w:w="1005" w:type="dxa"/>
            <w:tcBorders>
              <w:top w:val="single" w:sz="6" w:space="0" w:color="000000"/>
              <w:left w:val="single" w:sz="6" w:space="0" w:color="000000"/>
              <w:bottom w:val="single" w:sz="8" w:space="0" w:color="000000"/>
              <w:right w:val="single" w:sz="8" w:space="0" w:color="000000"/>
            </w:tcBorders>
            <w:tcMar>
              <w:top w:w="0" w:type="dxa"/>
              <w:left w:w="115" w:type="dxa"/>
              <w:bottom w:w="0" w:type="dxa"/>
              <w:right w:w="115" w:type="dxa"/>
            </w:tcMar>
            <w:hideMark/>
          </w:tcPr>
          <w:p w:rsidR="00FB6D65" w:rsidRPr="003E7455" w:rsidRDefault="00FB6D65" w:rsidP="003E7455">
            <w:pPr>
              <w:rPr>
                <w:rFonts w:ascii="Times New Roman" w:hAnsi="Times New Roman"/>
                <w:sz w:val="24"/>
              </w:rPr>
            </w:pPr>
          </w:p>
        </w:tc>
      </w:tr>
    </w:tbl>
    <w:p w:rsidR="002A3C11" w:rsidRDefault="002A3C11" w:rsidP="002A3C11">
      <w:pPr>
        <w:spacing w:before="120" w:after="120" w:line="240" w:lineRule="auto"/>
        <w:jc w:val="center"/>
        <w:rPr>
          <w:rFonts w:ascii="Times New Roman" w:hAnsi="Times New Roman"/>
          <w:b/>
          <w:sz w:val="24"/>
        </w:rPr>
      </w:pPr>
      <w:r>
        <w:rPr>
          <w:rFonts w:ascii="Times New Roman" w:hAnsi="Times New Roman"/>
          <w:b/>
          <w:sz w:val="24"/>
        </w:rPr>
        <w:t>Выполнить задания.</w:t>
      </w:r>
    </w:p>
    <w:p w:rsidR="00FB6D65" w:rsidRPr="003E7455" w:rsidRDefault="00FB6D65" w:rsidP="008745B7">
      <w:pPr>
        <w:ind w:firstLine="709"/>
        <w:jc w:val="both"/>
        <w:rPr>
          <w:rFonts w:ascii="Times New Roman" w:hAnsi="Times New Roman"/>
          <w:sz w:val="24"/>
        </w:rPr>
      </w:pPr>
      <w:r w:rsidRPr="002A3C11">
        <w:rPr>
          <w:rFonts w:ascii="Times New Roman" w:hAnsi="Times New Roman"/>
          <w:sz w:val="24"/>
        </w:rPr>
        <w:t>Разработать программу.</w:t>
      </w:r>
      <w:r w:rsidR="002A3C11">
        <w:rPr>
          <w:rFonts w:ascii="Times New Roman" w:hAnsi="Times New Roman"/>
          <w:sz w:val="24"/>
        </w:rPr>
        <w:t xml:space="preserve"> </w:t>
      </w:r>
      <w:r w:rsidRPr="003E7455">
        <w:rPr>
          <w:rFonts w:ascii="Times New Roman" w:hAnsi="Times New Roman"/>
          <w:sz w:val="24"/>
        </w:rPr>
        <w:t>Выполнить тестирование. Занести в таблицу результаты.</w:t>
      </w:r>
    </w:p>
    <w:p w:rsidR="00FB6D65" w:rsidRPr="003E7455" w:rsidRDefault="00FB6D65" w:rsidP="000D0DAA">
      <w:pPr>
        <w:ind w:firstLine="709"/>
        <w:jc w:val="both"/>
        <w:rPr>
          <w:rFonts w:ascii="Times New Roman" w:hAnsi="Times New Roman"/>
          <w:sz w:val="24"/>
        </w:rPr>
      </w:pPr>
      <w:r w:rsidRPr="003E7455">
        <w:rPr>
          <w:rFonts w:ascii="Times New Roman" w:hAnsi="Times New Roman"/>
          <w:sz w:val="24"/>
        </w:rPr>
        <w:t>Сделать вывод о роли тестирования с использованием стратегии "черного ящика" и возможностях его применения. Сформулировать его достоинства и недостатки.</w:t>
      </w:r>
    </w:p>
    <w:p w:rsidR="00FB6D65" w:rsidRPr="003E7455" w:rsidRDefault="00FB6D65" w:rsidP="000D0DAA">
      <w:pPr>
        <w:ind w:firstLine="709"/>
        <w:jc w:val="both"/>
        <w:rPr>
          <w:rFonts w:ascii="Times New Roman" w:hAnsi="Times New Roman"/>
          <w:sz w:val="24"/>
        </w:rPr>
      </w:pPr>
      <w:r w:rsidRPr="003E7455">
        <w:rPr>
          <w:rFonts w:ascii="Times New Roman" w:hAnsi="Times New Roman"/>
          <w:sz w:val="24"/>
        </w:rPr>
        <w:t>Задача 1.</w:t>
      </w:r>
    </w:p>
    <w:p w:rsidR="00FB6D65" w:rsidRPr="003E7455" w:rsidRDefault="00FB6D65" w:rsidP="000D0DAA">
      <w:pPr>
        <w:ind w:firstLine="709"/>
        <w:jc w:val="both"/>
        <w:rPr>
          <w:rFonts w:ascii="Times New Roman" w:hAnsi="Times New Roman"/>
          <w:sz w:val="24"/>
        </w:rPr>
      </w:pPr>
      <w:r w:rsidRPr="003E7455">
        <w:rPr>
          <w:rFonts w:ascii="Times New Roman" w:hAnsi="Times New Roman"/>
          <w:sz w:val="24"/>
        </w:rPr>
        <w:t>Разработать программу решения</w:t>
      </w:r>
      <w:r w:rsidR="009D0C6A">
        <w:rPr>
          <w:rFonts w:ascii="Times New Roman" w:hAnsi="Times New Roman"/>
          <w:sz w:val="24"/>
        </w:rPr>
        <w:t xml:space="preserve"> </w:t>
      </w:r>
      <w:r w:rsidRPr="003E7455">
        <w:rPr>
          <w:rFonts w:ascii="Times New Roman" w:hAnsi="Times New Roman"/>
          <w:sz w:val="24"/>
        </w:rPr>
        <w:t>уравнения</w:t>
      </w:r>
      <w:r w:rsidR="009D0C6A">
        <w:rPr>
          <w:rFonts w:ascii="Times New Roman" w:hAnsi="Times New Roman"/>
          <w:sz w:val="24"/>
        </w:rPr>
        <w:t xml:space="preserve"> </w:t>
      </w:r>
      <w:proofErr w:type="gramStart"/>
      <w:r w:rsidRPr="003E7455">
        <w:rPr>
          <w:rFonts w:ascii="Times New Roman" w:hAnsi="Times New Roman"/>
          <w:sz w:val="24"/>
        </w:rPr>
        <w:t> </w:t>
      </w:r>
      <w:r w:rsidRPr="003E7455">
        <w:rPr>
          <w:rFonts w:ascii="Times New Roman" w:hAnsi="Times New Roman"/>
          <w:noProof/>
          <w:sz w:val="24"/>
          <w:lang w:eastAsia="ru-RU"/>
        </w:rPr>
        <w:drawing>
          <wp:inline distT="0" distB="0" distL="0" distR="0">
            <wp:extent cx="1028700" cy="238125"/>
            <wp:effectExtent l="0" t="0" r="0" b="9525"/>
            <wp:docPr id="6" name="Рисунок 6" descr="http://textarchive.ru/images/1187/2373200/3e0d878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xtarchive.ru/images/1187/2373200/3e0d878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r w:rsidR="009D0C6A">
        <w:rPr>
          <w:rFonts w:ascii="Times New Roman" w:hAnsi="Times New Roman"/>
          <w:sz w:val="24"/>
        </w:rPr>
        <w:t xml:space="preserve"> </w:t>
      </w:r>
      <w:r w:rsidRPr="003E7455">
        <w:rPr>
          <w:rFonts w:ascii="Times New Roman" w:hAnsi="Times New Roman"/>
          <w:sz w:val="24"/>
        </w:rPr>
        <w:t>,</w:t>
      </w:r>
      <w:proofErr w:type="gramEnd"/>
      <w:r w:rsidRPr="003E7455">
        <w:rPr>
          <w:rFonts w:ascii="Times New Roman" w:hAnsi="Times New Roman"/>
          <w:sz w:val="24"/>
        </w:rPr>
        <w:t xml:space="preserve"> где a, b, c - любые вещественные числа.</w:t>
      </w:r>
      <w:bookmarkStart w:id="0" w:name="_GoBack"/>
      <w:bookmarkEnd w:id="0"/>
    </w:p>
    <w:p w:rsidR="00FB6D65" w:rsidRPr="003E7455" w:rsidRDefault="000D0DAA" w:rsidP="000D0DAA">
      <w:pPr>
        <w:ind w:firstLine="709"/>
        <w:jc w:val="both"/>
        <w:rPr>
          <w:rFonts w:ascii="Times New Roman" w:hAnsi="Times New Roman"/>
          <w:sz w:val="24"/>
        </w:rPr>
      </w:pPr>
      <w:r>
        <w:rPr>
          <w:rFonts w:ascii="Times New Roman" w:hAnsi="Times New Roman"/>
          <w:sz w:val="24"/>
        </w:rPr>
        <w:t>Задача 2</w:t>
      </w:r>
      <w:r w:rsidR="00FB6D65" w:rsidRPr="003E7455">
        <w:rPr>
          <w:rFonts w:ascii="Times New Roman" w:hAnsi="Times New Roman"/>
          <w:sz w:val="24"/>
        </w:rPr>
        <w:t>.</w:t>
      </w:r>
    </w:p>
    <w:p w:rsidR="00FB6D65" w:rsidRPr="003E7455" w:rsidRDefault="00FB6D65" w:rsidP="000D0DAA">
      <w:pPr>
        <w:ind w:firstLine="709"/>
        <w:jc w:val="both"/>
        <w:rPr>
          <w:rFonts w:ascii="Times New Roman" w:hAnsi="Times New Roman"/>
          <w:sz w:val="24"/>
        </w:rPr>
      </w:pPr>
      <w:r w:rsidRPr="003E7455">
        <w:rPr>
          <w:rFonts w:ascii="Times New Roman" w:hAnsi="Times New Roman"/>
          <w:sz w:val="24"/>
        </w:rPr>
        <w:t>Разработать программу определения вида треугольника, заданного длинами его сторон: равносторонний, равнобедренный, прямоугольный, разносторонний.</w:t>
      </w:r>
    </w:p>
    <w:p w:rsidR="00FB6D65" w:rsidRPr="003E7455" w:rsidRDefault="000D0DAA" w:rsidP="000D0DAA">
      <w:pPr>
        <w:ind w:firstLine="709"/>
        <w:jc w:val="both"/>
        <w:rPr>
          <w:rFonts w:ascii="Times New Roman" w:hAnsi="Times New Roman"/>
          <w:sz w:val="24"/>
        </w:rPr>
      </w:pPr>
      <w:r>
        <w:rPr>
          <w:rFonts w:ascii="Times New Roman" w:hAnsi="Times New Roman"/>
          <w:sz w:val="24"/>
        </w:rPr>
        <w:t>Задача 3</w:t>
      </w:r>
      <w:r w:rsidR="00FB6D65" w:rsidRPr="003E7455">
        <w:rPr>
          <w:rFonts w:ascii="Times New Roman" w:hAnsi="Times New Roman"/>
          <w:sz w:val="24"/>
        </w:rPr>
        <w:t>.</w:t>
      </w:r>
    </w:p>
    <w:p w:rsidR="00FB6D65" w:rsidRPr="003E7455" w:rsidRDefault="00FB6D65" w:rsidP="000D0DAA">
      <w:pPr>
        <w:ind w:firstLine="709"/>
        <w:jc w:val="both"/>
        <w:rPr>
          <w:rFonts w:ascii="Times New Roman" w:hAnsi="Times New Roman"/>
          <w:sz w:val="24"/>
        </w:rPr>
      </w:pPr>
      <w:r w:rsidRPr="003E7455">
        <w:rPr>
          <w:rFonts w:ascii="Times New Roman" w:hAnsi="Times New Roman"/>
          <w:sz w:val="24"/>
        </w:rPr>
        <w:t>Разработать программу определения вида четырехугольника, заданного координатами вершин на плоскости: квадрат, прямоугольник, параллелограмм, ромб, равнобедренная трапеция, прямоугольная трапеция, трапеция общего вида, четырехугольник общего вида.</w:t>
      </w:r>
    </w:p>
    <w:sectPr w:rsidR="00FB6D65" w:rsidRPr="003E7455" w:rsidSect="00036A13">
      <w:footerReference w:type="default" r:id="rId10"/>
      <w:pgSz w:w="11906" w:h="16838"/>
      <w:pgMar w:top="1134" w:right="567"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0D5" w:rsidRDefault="007E30D5" w:rsidP="00AF1BAC">
      <w:pPr>
        <w:spacing w:after="0" w:line="240" w:lineRule="auto"/>
      </w:pPr>
      <w:r>
        <w:separator/>
      </w:r>
    </w:p>
  </w:endnote>
  <w:endnote w:type="continuationSeparator" w:id="0">
    <w:p w:rsidR="007E30D5" w:rsidRDefault="007E30D5" w:rsidP="00AF1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927612"/>
      <w:docPartObj>
        <w:docPartGallery w:val="Page Numbers (Bottom of Page)"/>
        <w:docPartUnique/>
      </w:docPartObj>
    </w:sdtPr>
    <w:sdtEndPr/>
    <w:sdtContent>
      <w:p w:rsidR="00AF1BAC" w:rsidRDefault="00AF1BAC" w:rsidP="00AF1BAC">
        <w:pPr>
          <w:pStyle w:val="ab"/>
          <w:jc w:val="center"/>
        </w:pPr>
        <w:r>
          <w:fldChar w:fldCharType="begin"/>
        </w:r>
        <w:r>
          <w:instrText>PAGE   \* MERGEFORMAT</w:instrText>
        </w:r>
        <w:r>
          <w:fldChar w:fldCharType="separate"/>
        </w:r>
        <w:r w:rsidR="009D0C6A">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0D5" w:rsidRDefault="007E30D5" w:rsidP="00AF1BAC">
      <w:pPr>
        <w:spacing w:after="0" w:line="240" w:lineRule="auto"/>
      </w:pPr>
      <w:r>
        <w:separator/>
      </w:r>
    </w:p>
  </w:footnote>
  <w:footnote w:type="continuationSeparator" w:id="0">
    <w:p w:rsidR="007E30D5" w:rsidRDefault="007E30D5" w:rsidP="00AF1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5568"/>
    <w:multiLevelType w:val="multilevel"/>
    <w:tmpl w:val="A132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64888"/>
    <w:multiLevelType w:val="multilevel"/>
    <w:tmpl w:val="AFF6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44A40"/>
    <w:multiLevelType w:val="multilevel"/>
    <w:tmpl w:val="A06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179DA"/>
    <w:multiLevelType w:val="multilevel"/>
    <w:tmpl w:val="F3B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F7E9E"/>
    <w:multiLevelType w:val="multilevel"/>
    <w:tmpl w:val="B3A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884C09"/>
    <w:multiLevelType w:val="multilevel"/>
    <w:tmpl w:val="5DEA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033C58"/>
    <w:multiLevelType w:val="multilevel"/>
    <w:tmpl w:val="5B2E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E038E5"/>
    <w:multiLevelType w:val="hybridMultilevel"/>
    <w:tmpl w:val="DD20CA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34102A1"/>
    <w:multiLevelType w:val="multilevel"/>
    <w:tmpl w:val="278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D644A1"/>
    <w:multiLevelType w:val="multilevel"/>
    <w:tmpl w:val="11F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B1423F"/>
    <w:multiLevelType w:val="multilevel"/>
    <w:tmpl w:val="496A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DF4F65"/>
    <w:multiLevelType w:val="multilevel"/>
    <w:tmpl w:val="5592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D328BE"/>
    <w:multiLevelType w:val="multilevel"/>
    <w:tmpl w:val="7CD2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B04C51"/>
    <w:multiLevelType w:val="multilevel"/>
    <w:tmpl w:val="2208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3250B5"/>
    <w:multiLevelType w:val="multilevel"/>
    <w:tmpl w:val="D054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90028C"/>
    <w:multiLevelType w:val="multilevel"/>
    <w:tmpl w:val="C0BC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DA6503"/>
    <w:multiLevelType w:val="hybridMultilevel"/>
    <w:tmpl w:val="F1503D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740E0F94"/>
    <w:multiLevelType w:val="multilevel"/>
    <w:tmpl w:val="823A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94150B"/>
    <w:multiLevelType w:val="multilevel"/>
    <w:tmpl w:val="06BC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7"/>
  </w:num>
  <w:num w:numId="4">
    <w:abstractNumId w:val="2"/>
  </w:num>
  <w:num w:numId="5">
    <w:abstractNumId w:val="15"/>
  </w:num>
  <w:num w:numId="6">
    <w:abstractNumId w:val="13"/>
  </w:num>
  <w:num w:numId="7">
    <w:abstractNumId w:val="9"/>
  </w:num>
  <w:num w:numId="8">
    <w:abstractNumId w:val="14"/>
  </w:num>
  <w:num w:numId="9">
    <w:abstractNumId w:val="1"/>
  </w:num>
  <w:num w:numId="10">
    <w:abstractNumId w:val="11"/>
  </w:num>
  <w:num w:numId="11">
    <w:abstractNumId w:val="18"/>
  </w:num>
  <w:num w:numId="12">
    <w:abstractNumId w:val="12"/>
  </w:num>
  <w:num w:numId="13">
    <w:abstractNumId w:val="4"/>
  </w:num>
  <w:num w:numId="14">
    <w:abstractNumId w:val="0"/>
  </w:num>
  <w:num w:numId="15">
    <w:abstractNumId w:val="10"/>
  </w:num>
  <w:num w:numId="16">
    <w:abstractNumId w:val="8"/>
  </w:num>
  <w:num w:numId="17">
    <w:abstractNumId w:val="5"/>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D65"/>
    <w:rsid w:val="00036A13"/>
    <w:rsid w:val="000A2ACC"/>
    <w:rsid w:val="000D0DAA"/>
    <w:rsid w:val="002A3C11"/>
    <w:rsid w:val="003E7455"/>
    <w:rsid w:val="005B010E"/>
    <w:rsid w:val="006A35AB"/>
    <w:rsid w:val="007E30D5"/>
    <w:rsid w:val="008745B7"/>
    <w:rsid w:val="009D0C6A"/>
    <w:rsid w:val="00AF1BAC"/>
    <w:rsid w:val="00EE1390"/>
    <w:rsid w:val="00F0183F"/>
    <w:rsid w:val="00FB6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9DA98-163B-4384-86DF-38E08DFB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B6D6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B6D6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B6D6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B6D6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B6D6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B6D65"/>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B6D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B6D65"/>
  </w:style>
  <w:style w:type="character" w:styleId="a4">
    <w:name w:val="Hyperlink"/>
    <w:basedOn w:val="a0"/>
    <w:uiPriority w:val="99"/>
    <w:unhideWhenUsed/>
    <w:rsid w:val="00FB6D65"/>
    <w:rPr>
      <w:color w:val="0563C1" w:themeColor="hyperlink"/>
      <w:u w:val="single"/>
    </w:rPr>
  </w:style>
  <w:style w:type="character" w:styleId="a5">
    <w:name w:val="FollowedHyperlink"/>
    <w:basedOn w:val="a0"/>
    <w:uiPriority w:val="99"/>
    <w:semiHidden/>
    <w:unhideWhenUsed/>
    <w:rsid w:val="00FB6D65"/>
    <w:rPr>
      <w:color w:val="954F72" w:themeColor="followedHyperlink"/>
      <w:u w:val="single"/>
    </w:rPr>
  </w:style>
  <w:style w:type="paragraph" w:styleId="a6">
    <w:name w:val="List Paragraph"/>
    <w:basedOn w:val="a"/>
    <w:uiPriority w:val="34"/>
    <w:qFormat/>
    <w:rsid w:val="000A2ACC"/>
    <w:pPr>
      <w:ind w:left="720"/>
      <w:contextualSpacing/>
    </w:pPr>
  </w:style>
  <w:style w:type="paragraph" w:styleId="a7">
    <w:name w:val="Balloon Text"/>
    <w:basedOn w:val="a"/>
    <w:link w:val="a8"/>
    <w:uiPriority w:val="99"/>
    <w:semiHidden/>
    <w:unhideWhenUsed/>
    <w:rsid w:val="00AF1BAC"/>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F1BAC"/>
    <w:rPr>
      <w:rFonts w:ascii="Segoe UI" w:hAnsi="Segoe UI" w:cs="Segoe UI"/>
      <w:sz w:val="18"/>
      <w:szCs w:val="18"/>
    </w:rPr>
  </w:style>
  <w:style w:type="paragraph" w:styleId="a9">
    <w:name w:val="header"/>
    <w:basedOn w:val="a"/>
    <w:link w:val="aa"/>
    <w:uiPriority w:val="99"/>
    <w:unhideWhenUsed/>
    <w:rsid w:val="00AF1BA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F1BAC"/>
  </w:style>
  <w:style w:type="paragraph" w:styleId="ab">
    <w:name w:val="footer"/>
    <w:basedOn w:val="a"/>
    <w:link w:val="ac"/>
    <w:uiPriority w:val="99"/>
    <w:unhideWhenUsed/>
    <w:rsid w:val="00AF1BA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F1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6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2269</Words>
  <Characters>12939</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User</cp:lastModifiedBy>
  <cp:revision>9</cp:revision>
  <cp:lastPrinted>2017-04-21T04:11:00Z</cp:lastPrinted>
  <dcterms:created xsi:type="dcterms:W3CDTF">2017-04-18T09:39:00Z</dcterms:created>
  <dcterms:modified xsi:type="dcterms:W3CDTF">2017-05-13T07:53:00Z</dcterms:modified>
</cp:coreProperties>
</file>