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Xueyan</w:t>
      </w:r>
      <w:r>
        <w:t xml:space="preserve"> </w:t>
      </w:r>
      <w:r>
        <w:t xml:space="preserve">HU</w:t>
      </w:r>
    </w:p>
    <w:p>
      <w:pPr>
        <w:pStyle w:val="Date"/>
      </w:pPr>
      <w:r>
        <w:t xml:space="preserve">2024-02-02</w:t>
      </w:r>
    </w:p>
    <w:p>
      <w:pPr>
        <w:pStyle w:val="FirstParagraph"/>
      </w:pPr>
      <w:r>
        <w:t xml:space="preserve">The structure below is one possible setup for a data analysis project (including the course project).</w:t>
      </w:r>
      <w:r>
        <w:t xml:space="preserve"> </w:t>
      </w:r>
      <w:r>
        <w:t xml:space="preserve">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w:t>
      </w:r>
      <w:r>
        <w:t xml:space="preserve"> </w:t>
      </w:r>
      <w:r>
        <w:t xml:space="preserve">You can switch to other formats, like html or pdf.</w:t>
      </w:r>
      <w:r>
        <w:t xml:space="preserve"> </w:t>
      </w:r>
      <w:r>
        <w:t xml:space="preserve">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t xml:space="preserve">In this project, I will be concentrating on analyzing my own data gotten from the experiment that I carried on by my own.</w:t>
      </w:r>
      <w:r>
        <w:t xml:space="preserve"> </w:t>
      </w:r>
      <w:r>
        <w:t xml:space="preserve">And I will be trying to figure out if there will be any relation between interested variables and observations.</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The core idea of this research comes from the following facts.</w:t>
      </w:r>
      <w:r>
        <w:t xml:space="preserve"> </w:t>
      </w:r>
      <w:r>
        <w:t xml:space="preserve">First, sprouts are usually considered nutritious but they are consumed in raw mainly for foods like salad and sandwiches.</w:t>
      </w:r>
      <w:r>
        <w:t xml:space="preserve"> </w:t>
      </w:r>
      <w:r>
        <w:t xml:space="preserve">Therefore, there have been a lot of foodborne pathogen outbreaks occurred across the states in the decades</w:t>
      </w:r>
      <w:r>
        <w:t xml:space="preserve"> </w:t>
      </w:r>
      <w:r>
        <w:t xml:space="preserve">(Miyahira &amp; Antunes, 2021)</w:t>
      </w:r>
      <w:r>
        <w:t xml:space="preserve">, which means that there is an urgent need to reduce the contamination of sprouts with foodborne pathogens.</w:t>
      </w:r>
    </w:p>
    <w:p>
      <w:pPr>
        <w:pStyle w:val="BodyText"/>
      </w:pPr>
      <w:r>
        <w:t xml:space="preserve">At the meantime, a recently study has revealed that a newly derived chemical could enhence the immune resistance of some certain plants to the pathogens including bacteria and virus but not by killing them directly</w:t>
      </w:r>
      <w:r>
        <w:t xml:space="preserve">(Manosalva et al., 2015)</w:t>
      </w:r>
      <w:r>
        <w:t xml:space="preserve">.</w:t>
      </w:r>
    </w:p>
    <w:p>
      <w:pPr>
        <w:pStyle w:val="BodyText"/>
      </w:pPr>
      <w:r>
        <w:t xml:space="preserve">Based on the facts above, a hypothesis is raised that if this chemical can also be applied on seedling seeds to control the level of contamination during sprouting process.</w:t>
      </w:r>
    </w:p>
    <w:bookmarkEnd w:id="23"/>
    <w:bookmarkStart w:id="24" w:name="description-of-data-and-data-source"/>
    <w:p>
      <w:pPr>
        <w:pStyle w:val="Heading2"/>
      </w:pPr>
      <w:r>
        <w:t xml:space="preserve">2.2 Description of data and data source</w:t>
      </w:r>
    </w:p>
    <w:p>
      <w:pPr>
        <w:pStyle w:val="FirstParagraph"/>
      </w:pPr>
      <w:r>
        <w:t xml:space="preserve">The data is obtained from experiment that I did it by myself, which has 160 observations and several variables.</w:t>
      </w:r>
      <w:r>
        <w:t xml:space="preserve"> </w:t>
      </w:r>
      <w:r>
        <w:t xml:space="preserve">The data is the result of bacterial populations of foodborne pathogens on sprouts that are collected from different types of plants at different germinating time points under different treatments for the seeds</w:t>
      </w:r>
    </w:p>
    <w:bookmarkEnd w:id="24"/>
    <w:bookmarkStart w:id="25" w:name="questionshypotheses-to-be-addressed"/>
    <w:p>
      <w:pPr>
        <w:pStyle w:val="Heading2"/>
      </w:pPr>
      <w:r>
        <w:t xml:space="preserve">2.3 Questions/Hypotheses to be addressed</w:t>
      </w:r>
    </w:p>
    <w:p>
      <w:pPr>
        <w:pStyle w:val="FirstParagraph"/>
      </w:pPr>
      <w:r>
        <w:t xml:space="preserve">I would like to figure out the effect of different treatments on controlling bacterial populations as well as the factors also may be related to the effectiveness, including seed type for sprouts, bacterial strain type infecting sprouts, etc.</w:t>
      </w:r>
      <w:r>
        <w:t xml:space="preserve"> </w:t>
      </w:r>
      <w:r>
        <w:t xml:space="preserve">So the treatment type will be the most important predictor that I will focus on.</w:t>
      </w:r>
      <w:r>
        <w:t xml:space="preserve"> </w:t>
      </w:r>
      <w:r>
        <w:t xml:space="preserve">And I am willing to explore if there is any treatment that could reduce bacterial population level on seedling sprouts.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w:t>
      </w:r>
      <w:r>
        <w:t xml:space="preserve"> </w:t>
      </w:r>
      <w:r>
        <w:t xml:space="preserve">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25"/>
    <w:bookmarkEnd w:id="26"/>
    <w:bookmarkStart w:id="31"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schematic-of-workflow"/>
    <w:p>
      <w:pPr>
        <w:pStyle w:val="Heading2"/>
      </w:pPr>
      <w:r>
        <w:t xml:space="preserve">3.1 Schematic of workflow</w:t>
      </w:r>
    </w:p>
    <w:bookmarkEnd w:id="27"/>
    <w:bookmarkStart w:id="28" w:name="data-aquisition"/>
    <w:p>
      <w:pPr>
        <w:pStyle w:val="Heading2"/>
      </w:pPr>
      <w:r>
        <w:t xml:space="preserve">3.2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8"/>
    <w:bookmarkStart w:id="29" w:name="data-import-and-cleaning"/>
    <w:p>
      <w:pPr>
        <w:pStyle w:val="Heading2"/>
      </w:pPr>
      <w:r>
        <w:t xml:space="preserve">3.3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9"/>
    <w:bookmarkStart w:id="30" w:name="statistical-analysis"/>
    <w:p>
      <w:pPr>
        <w:pStyle w:val="Heading2"/>
      </w:pPr>
      <w:r>
        <w:t xml:space="preserve">3.4 Statistical analysis</w:t>
      </w:r>
    </w:p>
    <w:p>
      <w:pPr>
        <w:pStyle w:val="FirstParagraph"/>
      </w:pPr>
      <w:r>
        <w:rPr>
          <w:iCs/>
          <w:i/>
        </w:rPr>
        <w:t xml:space="preserve">Explain anything related to your statistical analyses.</w:t>
      </w:r>
    </w:p>
    <w:p>
      <w:r>
        <w:br w:type="page"/>
      </w:r>
    </w:p>
    <w:bookmarkEnd w:id="30"/>
    <w:bookmarkEnd w:id="31"/>
    <w:bookmarkStart w:id="35"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bookmarkEnd w:id="32"/>
    <w:bookmarkStart w:id="33"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End w:id="33"/>
    <w:bookmarkStart w:id="34"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34"/>
    <w:bookmarkEnd w:id="35"/>
    <w:bookmarkStart w:id="40" w:name="discussion"/>
    <w:p>
      <w:pPr>
        <w:pStyle w:val="Heading1"/>
      </w:pPr>
      <w:r>
        <w:t xml:space="preserve">5. Discussion</w:t>
      </w:r>
    </w:p>
    <w:bookmarkStart w:id="36"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6"/>
    <w:bookmarkStart w:id="37"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37"/>
    <w:bookmarkStart w:id="39"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w:t>
      </w:r>
      <w:r>
        <w:t xml:space="preserve"> </w:t>
      </w:r>
      <w:r>
        <w:t xml:space="preserve">Many more style files for almost any journal</w:t>
      </w:r>
      <w:r>
        <w:t xml:space="preserve"> </w:t>
      </w:r>
      <w:hyperlink r:id="rId38">
        <w:r>
          <w:rPr>
            <w:rStyle w:val="Hyperlink"/>
          </w:rPr>
          <w:t xml:space="preserve">are available</w:t>
        </w:r>
      </w:hyperlink>
      <w:r>
        <w:t xml:space="preserve">.</w:t>
      </w:r>
      <w:r>
        <w:t xml:space="preserve"> </w:t>
      </w:r>
      <w:r>
        <w:t xml:space="preserve">You also specify the location of your bibtex reference file in the YAML.</w:t>
      </w:r>
      <w:r>
        <w:t xml:space="preserve"> </w:t>
      </w:r>
      <w:r>
        <w:t xml:space="preserve">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39"/>
    <w:bookmarkEnd w:id="40"/>
    <w:bookmarkStart w:id="52" w:name="references"/>
    <w:p>
      <w:pPr>
        <w:pStyle w:val="Heading1"/>
      </w:pPr>
      <w:r>
        <w:t xml:space="preserve">6. References</w:t>
      </w:r>
    </w:p>
    <w:bookmarkStart w:id="51" w:name="refs"/>
    <w:bookmarkStart w:id="42"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1">
        <w:r>
          <w:rPr>
            <w:rStyle w:val="Hyperlink"/>
          </w:rPr>
          <w:t xml:space="preserve">https://doi.org/10.1126/science.aaa6146</w:t>
        </w:r>
      </w:hyperlink>
    </w:p>
    <w:bookmarkEnd w:id="42"/>
    <w:bookmarkStart w:id="44" w:name="ref-manosalva2015"/>
    <w:p>
      <w:pPr>
        <w:pStyle w:val="Bibliography"/>
      </w:pPr>
      <w:r>
        <w:t xml:space="preserve">Manosalva, P., Manohar, M., Reuss, S. H. von, Chen, S., Koch, A., Kaplan, F., … Klessig, D. F. (2015). Conserved nematode signalling molecules elicit plant defenses and pathogen resistance.</w:t>
      </w:r>
      <w:r>
        <w:t xml:space="preserve"> </w:t>
      </w:r>
      <w:r>
        <w:rPr>
          <w:iCs/>
          <w:i/>
        </w:rPr>
        <w:t xml:space="preserve">Nature Communications</w:t>
      </w:r>
      <w:r>
        <w:t xml:space="preserve">,</w:t>
      </w:r>
      <w:r>
        <w:t xml:space="preserve"> </w:t>
      </w:r>
      <w:r>
        <w:rPr>
          <w:iCs/>
          <w:i/>
        </w:rPr>
        <w:t xml:space="preserve">6</w:t>
      </w:r>
      <w:r>
        <w:t xml:space="preserve">(1), 7795.</w:t>
      </w:r>
      <w:r>
        <w:t xml:space="preserve"> </w:t>
      </w:r>
      <w:hyperlink r:id="rId43">
        <w:r>
          <w:rPr>
            <w:rStyle w:val="Hyperlink"/>
          </w:rPr>
          <w:t xml:space="preserve">https://doi.org/10.1038/ncomms8795</w:t>
        </w:r>
      </w:hyperlink>
    </w:p>
    <w:bookmarkEnd w:id="44"/>
    <w:bookmarkStart w:id="46"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5">
        <w:r>
          <w:rPr>
            <w:rStyle w:val="Hyperlink"/>
          </w:rPr>
          <w:t xml:space="preserve">https://doi.org/10.1093/ofid/ofaa494</w:t>
        </w:r>
      </w:hyperlink>
    </w:p>
    <w:bookmarkEnd w:id="46"/>
    <w:bookmarkStart w:id="48"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47">
        <w:r>
          <w:rPr>
            <w:rStyle w:val="Hyperlink"/>
          </w:rPr>
          <w:t xml:space="preserve">https://doi.org/10.1098/rspb.2020.0496</w:t>
        </w:r>
      </w:hyperlink>
    </w:p>
    <w:bookmarkEnd w:id="48"/>
    <w:bookmarkStart w:id="50" w:name="ref-miyahira2021"/>
    <w:p>
      <w:pPr>
        <w:pStyle w:val="Bibliography"/>
      </w:pPr>
      <w:r>
        <w:t xml:space="preserve">Miyahira, R. F., &amp; Antunes, A. E. C. (2021). Bacteriological safety of sprouts: A brief review.</w:t>
      </w:r>
      <w:r>
        <w:t xml:space="preserve"> </w:t>
      </w:r>
      <w:r>
        <w:rPr>
          <w:iCs/>
          <w:i/>
        </w:rPr>
        <w:t xml:space="preserve">International Journal of Food Microbiology</w:t>
      </w:r>
      <w:r>
        <w:t xml:space="preserve">,</w:t>
      </w:r>
      <w:r>
        <w:t xml:space="preserve"> </w:t>
      </w:r>
      <w:r>
        <w:rPr>
          <w:iCs/>
          <w:i/>
        </w:rPr>
        <w:t xml:space="preserve">352</w:t>
      </w:r>
      <w:r>
        <w:t xml:space="preserve">, 109266.</w:t>
      </w:r>
      <w:r>
        <w:t xml:space="preserve"> </w:t>
      </w:r>
      <w:hyperlink r:id="rId49">
        <w:r>
          <w:rPr>
            <w:rStyle w:val="Hyperlink"/>
          </w:rPr>
          <w:t xml:space="preserve">https://doi.org/10.1016/j.ijfoodmicro.2021.109266</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016/j.ijfoodmicro.2021.109266" TargetMode="External" /><Relationship Type="http://schemas.openxmlformats.org/officeDocument/2006/relationships/hyperlink" Id="rId43" Target="https://doi.org/10.1038/ncomms8795" TargetMode="External" /><Relationship Type="http://schemas.openxmlformats.org/officeDocument/2006/relationships/hyperlink" Id="rId45" Target="https://doi.org/10.1093/ofid/ofaa494" TargetMode="External" /><Relationship Type="http://schemas.openxmlformats.org/officeDocument/2006/relationships/hyperlink" Id="rId47" Target="https://doi.org/10.1098/rspb.2020.0496" TargetMode="External" /><Relationship Type="http://schemas.openxmlformats.org/officeDocument/2006/relationships/hyperlink" Id="rId41"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3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16/j.ijfoodmicro.2021.109266" TargetMode="External" /><Relationship Type="http://schemas.openxmlformats.org/officeDocument/2006/relationships/hyperlink" Id="rId43" Target="https://doi.org/10.1038/ncomms8795" TargetMode="External" /><Relationship Type="http://schemas.openxmlformats.org/officeDocument/2006/relationships/hyperlink" Id="rId45" Target="https://doi.org/10.1093/ofid/ofaa494" TargetMode="External" /><Relationship Type="http://schemas.openxmlformats.org/officeDocument/2006/relationships/hyperlink" Id="rId47" Target="https://doi.org/10.1098/rspb.2020.0496" TargetMode="External" /><Relationship Type="http://schemas.openxmlformats.org/officeDocument/2006/relationships/hyperlink" Id="rId41"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3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Xueyan HU</dc:creator>
  <cp:keywords/>
  <dcterms:created xsi:type="dcterms:W3CDTF">2024-02-02T20:18:54Z</dcterms:created>
  <dcterms:modified xsi:type="dcterms:W3CDTF">2024-02-02T20:18:54Z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dataanalysis-references.bib</vt:lpwstr>
  </property>
  <property fmtid="{D5CDD505-2E9C-101B-9397-08002B2CF9AE}" pid="5" name="by-author">
    <vt:lpwstr/>
  </property>
  <property fmtid="{D5CDD505-2E9C-101B-9397-08002B2CF9AE}" pid="6" name="csl">
    <vt:lpwstr>apa.csl</vt:lpwstr>
  </property>
  <property fmtid="{D5CDD505-2E9C-101B-9397-08002B2CF9AE}" pid="7" name="date">
    <vt:lpwstr>2024-02-02</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
  </property>
  <property fmtid="{D5CDD505-2E9C-101B-9397-08002B2CF9AE}" pid="14" name="toc-title">
    <vt:lpwstr>Table of contents</vt:lpwstr>
  </property>
</Properties>
</file>