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drawing>
          <wp:inline xmlns:a="http://schemas.openxmlformats.org/drawingml/2006/main" xmlns:pic="http://schemas.openxmlformats.org/drawingml/2006/picture">
            <wp:extent cx="5829300" cy="1276350"/>
            <wp:docPr id="1" name="Picture 1"/>
            <wp:cNvGraphicFramePr>
              <a:graphicFrameLocks noChangeAspect="1"/>
            </wp:cNvGraphicFramePr>
            <a:graphic>
              <a:graphicData uri="http://schemas.openxmlformats.org/drawingml/2006/picture">
                <pic:pic>
                  <pic:nvPicPr>
                    <pic:cNvPr id="0" name="abs.png"/>
                    <pic:cNvPicPr/>
                  </pic:nvPicPr>
                  <pic:blipFill>
                    <a:blip r:embed="rId9"/>
                    <a:stretch>
                      <a:fillRect/>
                    </a:stretch>
                  </pic:blipFill>
                  <pic:spPr>
                    <a:xfrm>
                      <a:off x="0" y="0"/>
                      <a:ext cx="5829300" cy="1276350"/>
                    </a:xfrm>
                    <a:prstGeom prst="rect"/>
                  </pic:spPr>
                </pic:pic>
              </a:graphicData>
            </a:graphic>
          </wp:inline>
        </w:drawing>
      </w:r>
    </w:p>
    <w:p>
      <w:pPr>
        <w:pStyle w:val="Heading3"/>
        <w:jc w:val="center"/>
      </w:pPr>
      <w:r>
        <w:rPr>
          <w:b/>
          <w:color w:val="000000"/>
          <w:sz w:val="36"/>
        </w:rPr>
        <w:t>ABS-B16T80 KANTAR TEKNİK ÖZELLİKLERİ</w:t>
      </w:r>
    </w:p>
    <w:p>
      <w:pPr>
        <w:pStyle w:val="Heading2"/>
      </w:pPr>
      <w:r>
        <w:rPr>
          <w:b/>
        </w:rPr>
        <w:t>PROJELER:</w:t>
      </w:r>
    </w:p>
    <w:p>
      <w:pPr>
        <w:jc w:val="both"/>
      </w:pPr>
      <w:r>
        <w:t>3X16m ABS-B16T80 İnşaat Projesi:</w:t>
      </w:r>
      <w:hyperlink r:id="rId10">
        <w:r>
          <w:rPr>
            <w:color w:val="#0000FF"/>
          </w:rPr>
          <w:t>ABS-B16T80_İnsaat_Projesi</w:t>
        </w:r>
      </w:hyperlink>
    </w:p>
    <w:p>
      <w:pPr>
        <w:jc w:val="both"/>
      </w:pPr>
      <w:r>
        <w:t>3X16m ABS-B16T80 Hazır Rampalı İnşaat Projesi:</w:t>
      </w:r>
      <w:hyperlink r:id="rId11">
        <w:r>
          <w:rPr>
            <w:color w:val="#0000FF"/>
          </w:rPr>
          <w:t>ABS-B16T80_İnsaat_Projesi</w:t>
        </w:r>
      </w:hyperlink>
    </w:p>
    <w:p>
      <w:pPr>
        <w:jc w:val="both"/>
      </w:pPr>
      <w:r>
        <w:t>ABS-B16T80 Video-Fotoğraflar :</w:t>
      </w:r>
      <w:hyperlink r:id="rId12">
        <w:r>
          <w:rPr>
            <w:color w:val="#0000FF"/>
          </w:rPr>
          <w:t>ABS_B_Model_Gorsel</w:t>
        </w:r>
      </w:hyperlink>
    </w:p>
    <w:p>
      <w:pPr>
        <w:pStyle w:val="Heading3"/>
      </w:pPr>
      <w:r>
        <w:rPr>
          <w:b/>
        </w:rPr>
        <w:t>ELEKTRONİK AKSAM MALZEMELERİ:</w:t>
      </w:r>
    </w:p>
    <w:tbl>
      <w:tblPr>
        <w:tblStyle w:val="TableGrid"/>
        <w:tblW w:type="auto" w:w="0"/>
        <w:jc w:val="center"/>
        <w:tblLook w:firstColumn="1" w:firstRow="1" w:lastColumn="0" w:lastRow="0" w:noHBand="0" w:noVBand="1" w:val="04A0"/>
      </w:tblPr>
      <w:tblGrid>
        <w:gridCol w:w="3600"/>
        <w:gridCol w:w="3600"/>
        <w:gridCol w:w="3600"/>
      </w:tblGrid>
      <w:tr>
        <w:tc>
          <w:tcPr>
            <w:tcW w:type="dxa" w:w="2160"/>
          </w:tcPr>
          <w:p>
            <w:r>
              <w:rPr>
                <w:color w:val="FF0000"/>
              </w:rPr>
              <w:t>ÜRÜN</w:t>
            </w:r>
          </w:p>
        </w:tc>
        <w:tc>
          <w:tcPr>
            <w:tcW w:type="dxa" w:w="720"/>
          </w:tcPr>
          <w:p>
            <w:r>
              <w:rPr>
                <w:color w:val="FF0000"/>
              </w:rPr>
              <w:t>ADET</w:t>
            </w:r>
          </w:p>
        </w:tc>
        <w:tc>
          <w:tcPr>
            <w:tcW w:type="dxa" w:w="4032"/>
          </w:tcPr>
          <w:p>
            <w:r>
              <w:rPr>
                <w:color w:val="FF0000"/>
              </w:rPr>
              <w:t>TİPİ</w:t>
            </w:r>
          </w:p>
        </w:tc>
      </w:tr>
      <w:tr>
        <w:tc>
          <w:tcPr>
            <w:tcW w:type="dxa" w:w="2160"/>
          </w:tcPr>
          <w:p>
            <w:r>
              <w:t>LOADCELL</w:t>
            </w:r>
          </w:p>
        </w:tc>
        <w:tc>
          <w:tcPr>
            <w:tcW w:type="dxa" w:w="720"/>
          </w:tcPr>
          <w:p>
            <w:r>
              <w:t>10</w:t>
            </w:r>
          </w:p>
        </w:tc>
        <w:tc>
          <w:tcPr>
            <w:tcW w:type="dxa" w:w="4032"/>
          </w:tcPr>
          <w:p>
            <w:r>
              <w:t>Ip 68- RC3- 30 TON Keli</w:t>
            </w:r>
          </w:p>
        </w:tc>
      </w:tr>
      <w:tr>
        <w:tc>
          <w:tcPr>
            <w:tcW w:type="dxa" w:w="2160"/>
          </w:tcPr>
          <w:p>
            <w:r>
              <w:t>BİLGİSAYAR</w:t>
            </w:r>
          </w:p>
        </w:tc>
        <w:tc>
          <w:tcPr>
            <w:tcW w:type="dxa" w:w="720"/>
          </w:tcPr>
          <w:p>
            <w:r>
              <w:t>1</w:t>
            </w:r>
          </w:p>
        </w:tc>
        <w:tc>
          <w:tcPr>
            <w:tcW w:type="dxa" w:w="4032"/>
          </w:tcPr>
          <w:p>
            <w:r>
              <w:t>STANDART</w:t>
            </w:r>
          </w:p>
        </w:tc>
      </w:tr>
      <w:tr>
        <w:tc>
          <w:tcPr>
            <w:tcW w:type="dxa" w:w="2160"/>
          </w:tcPr>
          <w:p>
            <w:r>
              <w:t>TARTI TERMİNALİ</w:t>
            </w:r>
          </w:p>
        </w:tc>
        <w:tc>
          <w:tcPr>
            <w:tcW w:type="dxa" w:w="720"/>
          </w:tcPr>
          <w:p>
            <w:r>
              <w:t>1</w:t>
            </w:r>
          </w:p>
        </w:tc>
        <w:tc>
          <w:tcPr>
            <w:tcW w:type="dxa" w:w="4032"/>
          </w:tcPr>
          <w:p>
            <w:r>
              <w:t>ABS-B3</w:t>
              <w:br/>
              <w:t>Taksimat:50 Kg</w:t>
              <w:br/>
              <w:t>Hassasiyet:25 Kg</w:t>
            </w:r>
          </w:p>
        </w:tc>
      </w:tr>
      <w:tr>
        <w:tc>
          <w:tcPr>
            <w:tcW w:type="dxa" w:w="2160"/>
          </w:tcPr>
          <w:p>
            <w:r>
              <w:t>J-BOX</w:t>
            </w:r>
          </w:p>
        </w:tc>
        <w:tc>
          <w:tcPr>
            <w:tcW w:type="dxa" w:w="720"/>
          </w:tcPr>
          <w:p>
            <w:r>
              <w:t>1</w:t>
            </w:r>
          </w:p>
        </w:tc>
        <w:tc>
          <w:tcPr>
            <w:tcW w:type="dxa" w:w="4032"/>
          </w:tcPr>
          <w:p>
            <w:r>
              <w:t>ÇOKLU TİP</w:t>
            </w:r>
          </w:p>
        </w:tc>
      </w:tr>
      <w:tr>
        <w:tc>
          <w:tcPr>
            <w:tcW w:type="dxa" w:w="2160"/>
          </w:tcPr>
          <w:p>
            <w:r>
              <w:t>BAĞLANTI KUTUSU</w:t>
            </w:r>
          </w:p>
        </w:tc>
        <w:tc>
          <w:tcPr>
            <w:tcW w:type="dxa" w:w="720"/>
          </w:tcPr>
          <w:p>
            <w:r>
              <w:t>1</w:t>
            </w:r>
          </w:p>
        </w:tc>
        <w:tc>
          <w:tcPr>
            <w:tcW w:type="dxa" w:w="4032"/>
          </w:tcPr>
          <w:p>
            <w:r>
              <w:t>ABS-IP67</w:t>
            </w:r>
          </w:p>
        </w:tc>
      </w:tr>
      <w:tr>
        <w:tc>
          <w:tcPr>
            <w:tcW w:type="dxa" w:w="2160"/>
          </w:tcPr>
          <w:p>
            <w:r>
              <w:t>PRİNTER</w:t>
            </w:r>
          </w:p>
        </w:tc>
        <w:tc>
          <w:tcPr>
            <w:tcW w:type="dxa" w:w="720"/>
          </w:tcPr>
          <w:p>
            <w:r>
              <w:t>1</w:t>
            </w:r>
          </w:p>
        </w:tc>
        <w:tc>
          <w:tcPr>
            <w:tcW w:type="dxa" w:w="4032"/>
          </w:tcPr>
          <w:p>
            <w:r>
              <w:t>JOLİMARK-DP100 &amp; PANTUM-P2500w</w:t>
            </w:r>
          </w:p>
        </w:tc>
      </w:tr>
      <w:tr>
        <w:tc>
          <w:tcPr>
            <w:tcW w:type="dxa" w:w="2160"/>
          </w:tcPr>
          <w:p>
            <w:r>
              <w:t>MONİTÖR</w:t>
            </w:r>
          </w:p>
        </w:tc>
        <w:tc>
          <w:tcPr>
            <w:tcW w:type="dxa" w:w="720"/>
          </w:tcPr>
          <w:p>
            <w:r>
              <w:t>1</w:t>
            </w:r>
          </w:p>
        </w:tc>
        <w:tc>
          <w:tcPr>
            <w:tcW w:type="dxa" w:w="4032"/>
          </w:tcPr>
          <w:p>
            <w:r>
              <w:t>17 Inches – 21 Inches</w:t>
            </w:r>
          </w:p>
        </w:tc>
      </w:tr>
      <w:tr>
        <w:tc>
          <w:tcPr>
            <w:tcW w:type="dxa" w:w="2160"/>
          </w:tcPr>
          <w:p>
            <w:r>
              <w:t>KLAVYE &amp; MOUSE</w:t>
            </w:r>
          </w:p>
        </w:tc>
        <w:tc>
          <w:tcPr>
            <w:tcW w:type="dxa" w:w="720"/>
          </w:tcPr>
          <w:p>
            <w:r>
              <w:t>1</w:t>
            </w:r>
          </w:p>
        </w:tc>
        <w:tc>
          <w:tcPr>
            <w:tcW w:type="dxa" w:w="4032"/>
          </w:tcPr>
          <w:p>
            <w:r>
              <w:t>STANDART</w:t>
            </w:r>
          </w:p>
        </w:tc>
      </w:tr>
    </w:tbl>
    <w:p>
      <w:pPr>
        <w:pStyle w:val="Heading3"/>
      </w:pPr>
      <w:r>
        <w:rPr>
          <w:b/>
        </w:rPr>
        <w:t>MEKANİK AKSAM:</w:t>
      </w:r>
    </w:p>
    <w:tbl>
      <w:tblPr>
        <w:tblStyle w:val="TableGrid"/>
        <w:tblW w:type="auto" w:w="0"/>
        <w:jc w:val="center"/>
        <w:tblLook w:firstColumn="1" w:firstRow="1" w:lastColumn="0" w:lastRow="0" w:noHBand="0" w:noVBand="1" w:val="04A0"/>
      </w:tblPr>
      <w:tblGrid>
        <w:gridCol w:w="2700"/>
        <w:gridCol w:w="2700"/>
        <w:gridCol w:w="2700"/>
        <w:gridCol w:w="2700"/>
      </w:tblGrid>
      <w:tr>
        <w:tc>
          <w:tcPr>
            <w:tcW w:type="dxa" w:w="3168"/>
          </w:tcPr>
          <w:p>
            <w:r>
              <w:rPr>
                <w:color w:val="FF0000"/>
              </w:rPr>
              <w:t>MALZEME</w:t>
            </w:r>
          </w:p>
        </w:tc>
        <w:tc>
          <w:tcPr>
            <w:tcW w:type="dxa" w:w="1152"/>
          </w:tcPr>
          <w:p>
            <w:r>
              <w:rPr>
                <w:color w:val="FF0000"/>
              </w:rPr>
              <w:t>ADET</w:t>
            </w:r>
          </w:p>
        </w:tc>
        <w:tc>
          <w:tcPr>
            <w:tcW w:type="dxa" w:w="1728"/>
          </w:tcPr>
          <w:p>
            <w:r>
              <w:rPr>
                <w:color w:val="FF0000"/>
              </w:rPr>
              <w:t>KALINLIK (mm)</w:t>
            </w:r>
          </w:p>
        </w:tc>
        <w:tc>
          <w:tcPr>
            <w:tcW w:type="dxa" w:w="1728"/>
          </w:tcPr>
          <w:p>
            <w:r>
              <w:rPr>
                <w:color w:val="FF0000"/>
              </w:rPr>
              <w:t>UZUNLUK (mm)</w:t>
            </w:r>
          </w:p>
        </w:tc>
      </w:tr>
      <w:tr>
        <w:tc>
          <w:tcPr>
            <w:tcW w:type="dxa" w:w="3168"/>
          </w:tcPr>
          <w:p>
            <w:r>
              <w:rPr>
                <w:color w:val="1C6071"/>
              </w:rPr>
              <w:t>ANA TAŞIYICI IPE ÇELİK</w:t>
            </w:r>
          </w:p>
        </w:tc>
        <w:tc>
          <w:tcPr>
            <w:tcW w:type="dxa" w:w="1152"/>
          </w:tcPr>
          <w:p>
            <w:r>
              <w:rPr>
                <w:color w:val="1C6071"/>
              </w:rPr>
              <w:t>16</w:t>
            </w:r>
          </w:p>
        </w:tc>
        <w:tc>
          <w:tcPr>
            <w:tcW w:type="dxa" w:w="1728"/>
          </w:tcPr>
          <w:p>
            <w:r>
              <w:rPr>
                <w:color w:val="1C6071"/>
              </w:rPr>
              <w:t>240</w:t>
            </w:r>
          </w:p>
        </w:tc>
        <w:tc>
          <w:tcPr>
            <w:tcW w:type="dxa" w:w="1728"/>
          </w:tcPr>
          <w:p>
            <w:r>
              <w:rPr>
                <w:color w:val="1C6071"/>
              </w:rPr>
              <w:t>4000</w:t>
            </w:r>
          </w:p>
        </w:tc>
      </w:tr>
      <w:tr>
        <w:tc>
          <w:tcPr>
            <w:tcW w:type="dxa" w:w="3168"/>
          </w:tcPr>
          <w:p>
            <w:r>
              <w:rPr>
                <w:color w:val="1C6071"/>
              </w:rPr>
              <w:t>ARA BAĞLANTI IPE ÇELİK</w:t>
            </w:r>
          </w:p>
        </w:tc>
        <w:tc>
          <w:tcPr>
            <w:tcW w:type="dxa" w:w="1152"/>
          </w:tcPr>
          <w:p>
            <w:r>
              <w:rPr>
                <w:color w:val="1C6071"/>
              </w:rPr>
              <w:t>8</w:t>
            </w:r>
          </w:p>
        </w:tc>
        <w:tc>
          <w:tcPr>
            <w:tcW w:type="dxa" w:w="1728"/>
          </w:tcPr>
          <w:p>
            <w:r>
              <w:rPr>
                <w:color w:val="1C6071"/>
              </w:rPr>
              <w:t>200</w:t>
            </w:r>
          </w:p>
        </w:tc>
        <w:tc>
          <w:tcPr>
            <w:tcW w:type="dxa" w:w="1728"/>
          </w:tcPr>
          <w:p>
            <w:r>
              <w:rPr>
                <w:color w:val="1C6071"/>
              </w:rPr>
              <w:t>750</w:t>
            </w:r>
          </w:p>
        </w:tc>
      </w:tr>
      <w:tr>
        <w:tc>
          <w:tcPr>
            <w:tcW w:type="dxa" w:w="3168"/>
          </w:tcPr>
          <w:p>
            <w:r>
              <w:rPr>
                <w:color w:val="1C6071"/>
              </w:rPr>
              <w:t>ARA BAĞLANTI U ÇELİK</w:t>
            </w:r>
          </w:p>
        </w:tc>
        <w:tc>
          <w:tcPr>
            <w:tcW w:type="dxa" w:w="1152"/>
          </w:tcPr>
          <w:p>
            <w:r>
              <w:rPr>
                <w:color w:val="1C6071"/>
              </w:rPr>
              <w:t>32</w:t>
            </w:r>
          </w:p>
        </w:tc>
        <w:tc>
          <w:tcPr>
            <w:tcW w:type="dxa" w:w="1728"/>
          </w:tcPr>
          <w:p>
            <w:r>
              <w:rPr>
                <w:color w:val="1C6071"/>
              </w:rPr>
              <w:t>120</w:t>
            </w:r>
          </w:p>
        </w:tc>
        <w:tc>
          <w:tcPr>
            <w:tcW w:type="dxa" w:w="1728"/>
          </w:tcPr>
          <w:p>
            <w:r>
              <w:rPr>
                <w:color w:val="1C6071"/>
              </w:rPr>
              <w:t>1125</w:t>
            </w:r>
          </w:p>
        </w:tc>
      </w:tr>
      <w:tr>
        <w:tc>
          <w:tcPr>
            <w:tcW w:type="dxa" w:w="3168"/>
          </w:tcPr>
          <w:p>
            <w:r>
              <w:rPr>
                <w:color w:val="1C6071"/>
              </w:rPr>
              <w:t>ÜST SAC</w:t>
            </w:r>
          </w:p>
        </w:tc>
        <w:tc>
          <w:tcPr>
            <w:tcW w:type="dxa" w:w="1152"/>
          </w:tcPr>
          <w:p>
            <w:r>
              <w:rPr>
                <w:color w:val="1C6071"/>
              </w:rPr>
              <w:t>12.0m2</w:t>
            </w:r>
          </w:p>
        </w:tc>
        <w:tc>
          <w:tcPr>
            <w:tcW w:type="dxa" w:w="1728"/>
          </w:tcPr>
          <w:p>
            <w:r>
              <w:rPr>
                <w:color w:val="1C6071"/>
              </w:rPr>
              <w:t>3mm</w:t>
            </w:r>
          </w:p>
        </w:tc>
        <w:tc>
          <w:tcPr>
            <w:tcW w:type="dxa" w:w="1728"/>
          </w:tcPr>
          <w:p>
            <w:r>
              <w:rPr>
                <w:color w:val="1C6071"/>
              </w:rPr>
              <w:t>16000</w:t>
            </w:r>
          </w:p>
        </w:tc>
      </w:tr>
      <w:tr>
        <w:tc>
          <w:tcPr>
            <w:tcW w:type="dxa" w:w="3168"/>
          </w:tcPr>
          <w:p>
            <w:r>
              <w:rPr>
                <w:color w:val="1C6071"/>
              </w:rPr>
              <w:t>PLATFORM BAĞLANTI SACI 10mm</w:t>
            </w:r>
          </w:p>
        </w:tc>
        <w:tc>
          <w:tcPr>
            <w:tcW w:type="dxa" w:w="1152"/>
          </w:tcPr>
          <w:p>
            <w:r>
              <w:rPr>
                <w:color w:val="1C6071"/>
              </w:rPr>
              <w:t>8</w:t>
            </w:r>
          </w:p>
        </w:tc>
        <w:tc>
          <w:tcPr>
            <w:tcW w:type="dxa" w:w="1728"/>
          </w:tcPr>
          <w:p>
            <w:r>
              <w:rPr>
                <w:color w:val="1C6071"/>
              </w:rPr>
              <w:t>240</w:t>
            </w:r>
          </w:p>
        </w:tc>
        <w:tc>
          <w:tcPr>
            <w:tcW w:type="dxa" w:w="1728"/>
          </w:tcPr>
          <w:p>
            <w:r>
              <w:rPr>
                <w:color w:val="1C6071"/>
              </w:rPr>
              <w:t>3000</w:t>
            </w:r>
          </w:p>
        </w:tc>
      </w:tr>
      <w:tr>
        <w:tc>
          <w:tcPr>
            <w:tcW w:type="dxa" w:w="3168"/>
          </w:tcPr>
          <w:p>
            <w:r>
              <w:rPr>
                <w:color w:val="1C6071"/>
              </w:rPr>
              <w:t>KABLO GEÇİŞ BORULARI</w:t>
            </w:r>
          </w:p>
        </w:tc>
        <w:tc>
          <w:tcPr>
            <w:tcW w:type="dxa" w:w="1152"/>
          </w:tcPr>
          <w:p>
            <w:r>
              <w:rPr>
                <w:color w:val="1C6071"/>
              </w:rPr>
              <w:t>4</w:t>
            </w:r>
          </w:p>
        </w:tc>
        <w:tc>
          <w:tcPr>
            <w:tcW w:type="dxa" w:w="1728"/>
          </w:tcPr>
          <w:p>
            <w:r>
              <w:rPr>
                <w:color w:val="1C6071"/>
              </w:rPr>
              <w:t>30mm Boru</w:t>
            </w:r>
          </w:p>
        </w:tc>
        <w:tc>
          <w:tcPr>
            <w:tcW w:type="dxa" w:w="1728"/>
          </w:tcPr>
          <w:p>
            <w:r>
              <w:rPr>
                <w:color w:val="1C6071"/>
              </w:rPr>
              <w:t>16</w:t>
            </w:r>
          </w:p>
        </w:tc>
      </w:tr>
      <w:tr>
        <w:tc>
          <w:tcPr>
            <w:tcW w:type="dxa" w:w="3168"/>
          </w:tcPr>
          <w:p>
            <w:r>
              <w:rPr>
                <w:color w:val="1C6071"/>
              </w:rPr>
              <w:t>KABLO BAĞLANTI KUTUSU</w:t>
            </w:r>
          </w:p>
        </w:tc>
        <w:tc>
          <w:tcPr>
            <w:tcW w:type="dxa" w:w="1152"/>
          </w:tcPr>
          <w:p>
            <w:r>
              <w:rPr>
                <w:color w:val="1C6071"/>
              </w:rPr>
              <w:t>1</w:t>
            </w:r>
          </w:p>
        </w:tc>
        <w:tc>
          <w:tcPr>
            <w:tcW w:type="dxa" w:w="1728"/>
          </w:tcPr>
          <w:p>
            <w:r>
              <w:rPr>
                <w:color w:val="1C6071"/>
              </w:rPr>
              <w:t>230x200</w:t>
            </w:r>
          </w:p>
        </w:tc>
        <w:tc>
          <w:tcPr>
            <w:tcW w:type="dxa" w:w="1728"/>
          </w:tcPr>
          <w:p>
            <w:r>
              <w:rPr>
                <w:color w:val="1C6071"/>
              </w:rPr>
              <w:t>400</w:t>
            </w:r>
          </w:p>
        </w:tc>
      </w:tr>
      <w:tr>
        <w:tc>
          <w:tcPr>
            <w:tcW w:type="dxa" w:w="3168"/>
          </w:tcPr>
          <w:p>
            <w:r>
              <w:rPr>
                <w:color w:val="1C6071"/>
              </w:rPr>
              <w:t>YAN KORKULUK</w:t>
            </w:r>
          </w:p>
        </w:tc>
        <w:tc>
          <w:tcPr>
            <w:tcW w:type="dxa" w:w="1152"/>
          </w:tcPr>
          <w:p>
            <w:r>
              <w:rPr>
                <w:color w:val="1C6071"/>
              </w:rPr>
              <w:t>8</w:t>
            </w:r>
          </w:p>
        </w:tc>
        <w:tc>
          <w:tcPr>
            <w:tcW w:type="dxa" w:w="1728"/>
          </w:tcPr>
          <w:p>
            <w:r>
              <w:rPr>
                <w:color w:val="1C6071"/>
              </w:rPr>
              <w:t>80x80 Profil</w:t>
            </w:r>
          </w:p>
        </w:tc>
        <w:tc>
          <w:tcPr>
            <w:tcW w:type="dxa" w:w="1728"/>
          </w:tcPr>
          <w:p>
            <w:r>
              <w:rPr>
                <w:color w:val="1C6071"/>
              </w:rPr>
              <w:t>4000</w:t>
            </w:r>
          </w:p>
        </w:tc>
      </w:tr>
      <w:tr>
        <w:tc>
          <w:tcPr>
            <w:tcW w:type="dxa" w:w="3168"/>
          </w:tcPr>
          <w:p>
            <w:r>
              <w:rPr>
                <w:color w:val="1C6071"/>
              </w:rPr>
              <w:t>MONTAJ KİTİ</w:t>
            </w:r>
          </w:p>
        </w:tc>
        <w:tc>
          <w:tcPr>
            <w:tcW w:type="dxa" w:w="1152"/>
          </w:tcPr>
          <w:p>
            <w:r>
              <w:rPr>
                <w:color w:val="1C6071"/>
              </w:rPr>
              <w:t>10</w:t>
            </w:r>
          </w:p>
        </w:tc>
        <w:tc>
          <w:tcPr>
            <w:tcW w:type="dxa" w:w="1728"/>
          </w:tcPr>
          <w:p>
            <w:r>
              <w:rPr>
                <w:color w:val="1C6071"/>
              </w:rPr>
              <w:t>250x250</w:t>
            </w:r>
          </w:p>
        </w:tc>
        <w:tc>
          <w:tcPr>
            <w:tcW w:type="dxa" w:w="1728"/>
          </w:tcPr>
          <w:p>
            <w:r>
              <w:rPr>
                <w:color w:val="1C6071"/>
              </w:rPr>
              <w:t>210</w:t>
            </w:r>
          </w:p>
        </w:tc>
      </w:tr>
      <w:tr>
        <w:tc>
          <w:tcPr>
            <w:tcW w:type="dxa" w:w="3168"/>
          </w:tcPr>
          <w:p>
            <w:r>
              <w:rPr>
                <w:color w:val="1C6071"/>
              </w:rPr>
              <w:t>CIVATA &amp; SOMUN</w:t>
            </w:r>
          </w:p>
        </w:tc>
        <w:tc>
          <w:tcPr>
            <w:tcW w:type="dxa" w:w="1152"/>
          </w:tcPr>
          <w:p>
            <w:r>
              <w:rPr>
                <w:color w:val="1C6071"/>
              </w:rPr>
              <w:t>12</w:t>
            </w:r>
          </w:p>
        </w:tc>
        <w:tc>
          <w:tcPr>
            <w:tcW w:type="dxa" w:w="1728"/>
          </w:tcPr>
          <w:p>
            <w:r>
              <w:rPr>
                <w:color w:val="1C6071"/>
              </w:rPr>
              <w:t>8</w:t>
            </w:r>
          </w:p>
        </w:tc>
        <w:tc>
          <w:tcPr>
            <w:tcW w:type="dxa" w:w="1728"/>
          </w:tcPr>
          <w:p>
            <w:r>
              <w:rPr>
                <w:color w:val="1C6071"/>
              </w:rPr>
              <w:t>16</w:t>
            </w:r>
          </w:p>
        </w:tc>
      </w:tr>
      <w:tr>
        <w:tc>
          <w:tcPr>
            <w:tcW w:type="dxa" w:w="3168"/>
          </w:tcPr>
          <w:p>
            <w:r>
              <w:rPr>
                <w:color w:val="1C6071"/>
              </w:rPr>
              <w:t>KAYNAK CİNSİ</w:t>
            </w:r>
          </w:p>
        </w:tc>
        <w:tc>
          <w:tcPr>
            <w:tcW w:type="dxa" w:w="4608"/>
            <w:gridSpan w:val="3"/>
          </w:tcPr>
          <w:p>
            <w:r>
              <w:rPr>
                <w:color w:val="1C6071"/>
              </w:rPr>
              <w:t>GAZ ALTI KAYNAK</w:t>
            </w:r>
          </w:p>
          <w:p>
            <w:r>
              <w:rPr>
                <w:color w:val="1C6071"/>
              </w:rPr>
            </w:r>
          </w:p>
          <w:p>
            <w:r>
              <w:rPr>
                <w:color w:val="1C6071"/>
              </w:rPr>
            </w:r>
          </w:p>
        </w:tc>
      </w:tr>
      <w:tr>
        <w:tc>
          <w:tcPr>
            <w:tcW w:type="dxa" w:w="3168"/>
          </w:tcPr>
          <w:p>
            <w:r>
              <w:rPr>
                <w:color w:val="1C6071"/>
              </w:rPr>
              <w:t>BOYA 3 KAT</w:t>
            </w:r>
          </w:p>
        </w:tc>
        <w:tc>
          <w:tcPr>
            <w:tcW w:type="dxa" w:w="4608"/>
            <w:gridSpan w:val="3"/>
          </w:tcPr>
          <w:p>
            <w:r>
              <w:rPr>
                <w:color w:val="1C6071"/>
              </w:rPr>
              <w:t>1 KAT ASTAR - 2 KAT ENDÜTRİYEL</w:t>
            </w:r>
          </w:p>
          <w:p>
            <w:r>
              <w:rPr>
                <w:color w:val="1C6071"/>
              </w:rPr>
            </w:r>
          </w:p>
          <w:p>
            <w:r>
              <w:rPr>
                <w:color w:val="1C6071"/>
              </w:rPr>
            </w:r>
          </w:p>
        </w:tc>
      </w:tr>
      <w:tr>
        <w:tc>
          <w:tcPr>
            <w:tcW w:type="dxa" w:w="3168"/>
          </w:tcPr>
          <w:p>
            <w:r>
              <w:rPr>
                <w:color w:val="1C6071"/>
              </w:rPr>
              <w:t>HASIR ÇELİK</w:t>
            </w:r>
          </w:p>
        </w:tc>
        <w:tc>
          <w:tcPr>
            <w:tcW w:type="dxa" w:w="4608"/>
            <w:gridSpan w:val="3"/>
          </w:tcPr>
          <w:p>
            <w:r>
              <w:rPr>
                <w:color w:val="1C6071"/>
              </w:rPr>
              <w:t>68.80m2       5mm</w:t>
            </w:r>
          </w:p>
          <w:p>
            <w:r>
              <w:rPr>
                <w:color w:val="1C6071"/>
              </w:rPr>
            </w:r>
          </w:p>
          <w:p>
            <w:r>
              <w:rPr>
                <w:color w:val="1C6071"/>
              </w:rPr>
            </w:r>
          </w:p>
        </w:tc>
      </w:tr>
      <w:tr>
        <w:tc>
          <w:tcPr>
            <w:tcW w:type="dxa" w:w="3168"/>
          </w:tcPr>
          <w:p>
            <w:r>
              <w:rPr>
                <w:color w:val="1C6071"/>
              </w:rPr>
              <w:t>NEVRÜLLÜ DEMİR</w:t>
            </w:r>
          </w:p>
        </w:tc>
        <w:tc>
          <w:tcPr>
            <w:tcW w:type="dxa" w:w="1152"/>
          </w:tcPr>
          <w:p>
            <w:r>
              <w:rPr>
                <w:color w:val="1C6071"/>
              </w:rPr>
              <w:t>40</w:t>
            </w:r>
          </w:p>
        </w:tc>
        <w:tc>
          <w:tcPr>
            <w:tcW w:type="dxa" w:w="1728"/>
          </w:tcPr>
          <w:p>
            <w:r>
              <w:rPr>
                <w:color w:val="1C6071"/>
              </w:rPr>
              <w:t>16</w:t>
            </w:r>
          </w:p>
        </w:tc>
        <w:tc>
          <w:tcPr>
            <w:tcW w:type="dxa" w:w="1728"/>
          </w:tcPr>
          <w:p>
            <w:r>
              <w:rPr>
                <w:color w:val="1C6071"/>
              </w:rPr>
              <w:t>4000</w:t>
            </w:r>
          </w:p>
        </w:tc>
      </w:tr>
      <w:tr>
        <w:tc>
          <w:tcPr>
            <w:tcW w:type="dxa" w:w="3168"/>
          </w:tcPr>
          <w:p>
            <w:r>
              <w:rPr>
                <w:color w:val="1C6071"/>
              </w:rPr>
              <w:t>C50 BETON</w:t>
            </w:r>
          </w:p>
        </w:tc>
        <w:tc>
          <w:tcPr>
            <w:tcW w:type="dxa" w:w="4608"/>
            <w:gridSpan w:val="3"/>
          </w:tcPr>
          <w:p>
            <w:r>
              <w:rPr>
                <w:color w:val="1C6071"/>
              </w:rPr>
              <w:t>8.26m3</w:t>
            </w:r>
          </w:p>
          <w:p>
            <w:r>
              <w:rPr>
                <w:color w:val="1C6071"/>
              </w:rPr>
            </w:r>
          </w:p>
          <w:p>
            <w:r>
              <w:rPr>
                <w:color w:val="1C6071"/>
              </w:rPr>
            </w:r>
          </w:p>
        </w:tc>
      </w:tr>
    </w:tbl>
    <w:p>
      <w:r>
        <w:br/>
        <w:br/>
        <w:br/>
        <w:br/>
        <w:br/>
        <w:br/>
        <w:br/>
        <w:br/>
      </w:r>
    </w:p>
    <w:p>
      <w:pPr>
        <w:pStyle w:val="Heading2"/>
      </w:pPr>
      <w:r>
        <w:rPr>
          <w:b/>
        </w:rPr>
        <w:t>ELEKTRONİK AKSAM:</w:t>
      </w:r>
    </w:p>
    <w:p>
      <w:pPr>
        <w:pStyle w:val="Heading3"/>
      </w:pPr>
      <w:r>
        <w:rPr>
          <w:b/>
        </w:rPr>
        <w:t>LOADCELL(YÜK HÜCRESİ) ÖZELLİKLERİ:</w:t>
      </w:r>
    </w:p>
    <w:p>
      <w:pPr>
        <w:jc w:val="both"/>
      </w:pPr>
      <w:r>
        <w:t>Ölçüm sistemindeki yük hücreleri paslanmaz çelik ve 30 Ton olup 10 adet kullanılacaktır. Zarar verilecek nominal yük değerinin %150’si kadardır hata oranı % 0.02’dir.  -30 + 60 C Derece arasında çalışmaktadır. Dijital sistemler PTB, OIML onaylıdır 15 tona kadar hava basıncına dayanır. Azami yükte dahi hassasiyetle çalışır. Tüm yük hücreleri aşırı yük korumalıdır. Toz ve neme karşı veya çevre şartlarına karşı korumalıdır.</w:t>
      </w:r>
    </w:p>
    <w:p>
      <w:pPr>
        <w:pStyle w:val="Heading3"/>
      </w:pPr>
      <w:r>
        <w:rPr>
          <w:b/>
        </w:rPr>
        <w:t>İNDİKATÖR ÖZELLİKLERİ:</w:t>
      </w:r>
    </w:p>
    <w:p>
      <w:pPr>
        <w:jc w:val="both"/>
      </w:pPr>
      <w:r>
        <w:t>Dijital gösterge terminali ABS-B3 tartı ünitesidir günümüzün modern teknolojisi ile elektronik taşıt kantarları için tasarlanmıştır. Sahip olduğu programla kullanıcının tüm beklentilerini karşılar. Hafızada depolanan bilgiler istenilen düzeyde ekrandan veya yazıcıdan rapor halinde alınabilir. Uluslararası OIML IR 76 standartlarında ve Avrupa birliği 90/384/EEC tip onayına sahiptir.</w:t>
      </w:r>
    </w:p>
    <w:sectPr w:rsidR="00FC693F" w:rsidRPr="0006063C" w:rsidSect="00034616">
      <w:pgSz w:w="12240" w:h="15840"/>
      <w:pgMar w:top="144" w:right="720" w:bottom="144"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mo" w:hAnsi="Arimo"/>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hyperlink" Target="https://drive.google.com/file/d/1JJkG_4gorfy0PdFtu6JnnW9P4wZUqhQk/view?usp=sharing" TargetMode="External"/><Relationship Id="rId11" Type="http://schemas.openxmlformats.org/officeDocument/2006/relationships/hyperlink" Target="https://drive.google.com/file/d/1el2eAMfcprVtToEwUxMSUF60ZRvoiHOm/view?usp=sharing" TargetMode="External"/><Relationship Id="rId12" Type="http://schemas.openxmlformats.org/officeDocument/2006/relationships/hyperlink" Target="https://photos.app.goo.gl/7UFco1rcr5ZdS1ua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