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13203A"/>
          <w:sz w:val="52"/>
          <w:szCs w:val="52"/>
        </w:rPr>
        <w:t xml:space="preserve">Automated Live Scheduling Workflow</w:t>
      </w:r>
    </w:p>
    <w:p>
      <w:pPr>
        <w:spacing w:after="0" w:before="120"/>
      </w:pPr>
      <w:r>
        <w:rPr>
          <w:color w:val="2C4A7C"/>
          <w:sz w:val="28"/>
          <w:szCs w:val="28"/>
        </w:rPr>
        <w:t xml:space="preserve">Solution design and working prototype</w:t>
      </w:r>
    </w:p>
    <w:p>
      <w:pPr>
        <w:spacing w:after="600" w:before="60"/>
      </w:pPr>
      <w:r>
        <w:rPr>
          <w:color w:val="5B6B85"/>
          <w:sz w:val="24"/>
          <w:szCs w:val="24"/>
        </w:rPr>
        <w:t xml:space="preserve">Klaiya Digital Solution</w:t>
      </w:r>
    </w:p>
    <w:p>
      <w:pPr>
        <w:spacing w:after="40"/>
      </w:pPr>
      <w:r>
        <w:rPr>
          <w:color w:val="1A1A1A"/>
          <w:sz w:val="22"/>
          <w:szCs w:val="22"/>
        </w:rPr>
        <w:t xml:space="preserve">Rainerio Agbayani Jr.</w:t>
      </w:r>
    </w:p>
    <w:p>
      <w:pPr>
        <w:spacing w:after="600"/>
      </w:pPr>
      <w:r>
        <w:rPr>
          <w:color w:val="5B6B85"/>
          <w:sz w:val="22"/>
          <w:szCs w:val="22"/>
        </w:rPr>
        <w:t xml:space="preserve">August 2026</w:t>
      </w:r>
    </w:p>
    <w:tbl>
      <w:tblPr>
        <w:tblW w:type="dxa" w:w="9360"/>
        <w:tblBorders>
          <w:top w:val="single" w:color="C8D2E0" w:sz="2"/>
          <w:left w:val="single" w:color="C8D2E0" w:sz="2"/>
          <w:bottom w:val="single" w:color="C8D2E0" w:sz="2"/>
          <w:right w:val="single" w:color="C8D2E0" w:sz="2"/>
          <w:insideH w:val="single" w:color="DDE4EE" w:sz="2"/>
          <w:insideV w:val="single" w:color="DDE4EE" w:sz="2"/>
        </w:tblBorders>
      </w:tblPr>
      <w:tblGrid>
        <w:gridCol w:w="1900"/>
        <w:gridCol w:w="7460"/>
      </w:tblGrid>
      <w:tr>
        <w:trPr>
          <w:tblHeader/>
        </w:trPr>
        <w:tc>
          <w:tcPr>
            <w:tcW w:type="dxa" w:w="1900"/>
            <w:shd w:fill="13203A" w:val="clear"/>
            <w:tcMar>
              <w:top w:type="dxa" w:w="90"/>
              <w:left w:type="dxa" w:w="130"/>
              <w:bottom w:type="dxa" w:w="90"/>
              <w:right w:type="dxa" w:w="130"/>
            </w:tcMar>
          </w:tcPr>
          <w:p>
            <w:pPr>
              <w:spacing w:after="0" w:line="260"/>
            </w:pPr>
            <w:r>
              <w:rPr>
                <w:b/>
                <w:bCs/>
                <w:color w:val="FFFFFF"/>
                <w:sz w:val="19"/>
                <w:szCs w:val="19"/>
              </w:rPr>
              <w:t xml:space="preserve"/>
            </w:r>
          </w:p>
        </w:tc>
        <w:tc>
          <w:tcPr>
            <w:tcW w:type="dxa" w:w="7460"/>
            <w:shd w:fill="13203A" w:val="clear"/>
            <w:tcMar>
              <w:top w:type="dxa" w:w="90"/>
              <w:left w:type="dxa" w:w="130"/>
              <w:bottom w:type="dxa" w:w="90"/>
              <w:right w:type="dxa" w:w="130"/>
            </w:tcMar>
          </w:tcPr>
          <w:p>
            <w:pPr>
              <w:spacing w:after="0" w:line="260"/>
            </w:pPr>
            <w:r>
              <w:rPr>
                <w:b/>
                <w:bCs/>
                <w:color w:val="FFFFFF"/>
                <w:sz w:val="19"/>
                <w:szCs w:val="19"/>
              </w:rPr>
              <w:t xml:space="preserve"/>
            </w:r>
          </w:p>
        </w:tc>
      </w:tr>
      <w:tr>
        <w:tc>
          <w:tcPr>
            <w:tcW w:type="dxa" w:w="1900"/>
            <w:shd w:fill="FFFFFF" w:val="clear"/>
            <w:tcMar>
              <w:top w:type="dxa" w:w="90"/>
              <w:left w:type="dxa" w:w="130"/>
              <w:bottom w:type="dxa" w:w="90"/>
              <w:right w:type="dxa" w:w="130"/>
            </w:tcMar>
          </w:tcPr>
          <w:p>
            <w:pPr>
              <w:spacing w:after="0" w:line="260"/>
            </w:pPr>
            <w:r>
              <w:rPr>
                <w:b/>
                <w:bCs/>
                <w:color w:val="1A1A1A"/>
                <w:sz w:val="19"/>
                <w:szCs w:val="19"/>
              </w:rPr>
              <w:t xml:space="preserve">Scope</w:t>
            </w:r>
          </w:p>
        </w:tc>
        <w:tc>
          <w:tcPr>
            <w:tcW w:type="dxa" w:w="7460"/>
            <w:shd w:fill="FFFFFF" w:val="clear"/>
            <w:tcMar>
              <w:top w:type="dxa" w:w="90"/>
              <w:left w:type="dxa" w:w="130"/>
              <w:bottom w:type="dxa" w:w="90"/>
              <w:right w:type="dxa" w:w="130"/>
            </w:tcMar>
          </w:tcPr>
          <w:p>
            <w:pPr>
              <w:spacing w:after="0" w:line="260"/>
            </w:pPr>
            <w:r>
              <w:rPr>
                <w:b w:val="false"/>
                <w:bCs w:val="false"/>
                <w:color w:val="1A1A1A"/>
                <w:sz w:val="19"/>
                <w:szCs w:val="19"/>
              </w:rPr>
              <w:t xml:space="preserve">Design plus a functioning prototype, not a concept study</w:t>
            </w:r>
          </w:p>
        </w:tc>
      </w:tr>
      <w:tr>
        <w:tc>
          <w:tcPr>
            <w:tcW w:type="dxa" w:w="1900"/>
            <w:shd w:fill="FFFFFF" w:val="clear"/>
            <w:tcMar>
              <w:top w:type="dxa" w:w="90"/>
              <w:left w:type="dxa" w:w="130"/>
              <w:bottom w:type="dxa" w:w="90"/>
              <w:right w:type="dxa" w:w="130"/>
            </w:tcMar>
          </w:tcPr>
          <w:p>
            <w:pPr>
              <w:spacing w:after="0" w:line="260"/>
            </w:pPr>
            <w:r>
              <w:rPr>
                <w:b/>
                <w:bCs/>
                <w:color w:val="1A1A1A"/>
                <w:sz w:val="19"/>
                <w:szCs w:val="19"/>
              </w:rPr>
              <w:t xml:space="preserve">Built</w:t>
            </w:r>
          </w:p>
        </w:tc>
        <w:tc>
          <w:tcPr>
            <w:tcW w:type="dxa" w:w="7460"/>
            <w:shd w:fill="FFFFFF" w:val="clear"/>
            <w:tcMar>
              <w:top w:type="dxa" w:w="90"/>
              <w:left w:type="dxa" w:w="130"/>
              <w:bottom w:type="dxa" w:w="90"/>
              <w:right w:type="dxa" w:w="130"/>
            </w:tcMar>
          </w:tcPr>
          <w:p>
            <w:pPr>
              <w:spacing w:after="0" w:line="260"/>
            </w:pPr>
            <w:r>
              <w:rPr>
                <w:b w:val="false"/>
                <w:bCs w:val="false"/>
                <w:color w:val="1A1A1A"/>
                <w:sz w:val="19"/>
                <w:szCs w:val="19"/>
              </w:rPr>
              <w:t xml:space="preserve">5 n8n workflows, 95 nodes, 7 Airtable tables, 82 fields</w:t>
            </w:r>
          </w:p>
        </w:tc>
      </w:tr>
      <w:tr>
        <w:tc>
          <w:tcPr>
            <w:tcW w:type="dxa" w:w="1900"/>
            <w:shd w:fill="FFFFFF" w:val="clear"/>
            <w:tcMar>
              <w:top w:type="dxa" w:w="90"/>
              <w:left w:type="dxa" w:w="130"/>
              <w:bottom w:type="dxa" w:w="90"/>
              <w:right w:type="dxa" w:w="130"/>
            </w:tcMar>
          </w:tcPr>
          <w:p>
            <w:pPr>
              <w:spacing w:after="0" w:line="260"/>
            </w:pPr>
            <w:r>
              <w:rPr>
                <w:b/>
                <w:bCs/>
                <w:color w:val="1A1A1A"/>
                <w:sz w:val="19"/>
                <w:szCs w:val="19"/>
              </w:rPr>
              <w:t xml:space="preserve">Status</w:t>
            </w:r>
          </w:p>
        </w:tc>
        <w:tc>
          <w:tcPr>
            <w:tcW w:type="dxa" w:w="7460"/>
            <w:shd w:fill="FFFFFF" w:val="clear"/>
            <w:tcMar>
              <w:top w:type="dxa" w:w="90"/>
              <w:left w:type="dxa" w:w="130"/>
              <w:bottom w:type="dxa" w:w="90"/>
              <w:right w:type="dxa" w:w="130"/>
            </w:tcMar>
          </w:tcPr>
          <w:p>
            <w:pPr>
              <w:spacing w:after="0" w:line="260"/>
            </w:pPr>
            <w:r>
              <w:rPr>
                <w:b w:val="false"/>
                <w:bCs w:val="false"/>
                <w:color w:val="1A1A1A"/>
                <w:sz w:val="19"/>
                <w:szCs w:val="19"/>
              </w:rPr>
              <w:t xml:space="preserve">All 9 functional requirements executed end to end against live services</w:t>
            </w:r>
          </w:p>
        </w:tc>
      </w:tr>
      <w:tr>
        <w:tc>
          <w:tcPr>
            <w:tcW w:type="dxa" w:w="1900"/>
            <w:shd w:fill="FFFFFF" w:val="clear"/>
            <w:tcMar>
              <w:top w:type="dxa" w:w="90"/>
              <w:left w:type="dxa" w:w="130"/>
              <w:bottom w:type="dxa" w:w="90"/>
              <w:right w:type="dxa" w:w="130"/>
            </w:tcMar>
          </w:tcPr>
          <w:p>
            <w:pPr>
              <w:spacing w:after="0" w:line="260"/>
            </w:pPr>
            <w:r>
              <w:rPr>
                <w:b/>
                <w:bCs/>
                <w:color w:val="1A1A1A"/>
                <w:sz w:val="19"/>
                <w:szCs w:val="19"/>
              </w:rPr>
              <w:t xml:space="preserve">Testing</w:t>
            </w:r>
          </w:p>
        </w:tc>
        <w:tc>
          <w:tcPr>
            <w:tcW w:type="dxa" w:w="7460"/>
            <w:shd w:fill="FFFFFF" w:val="clear"/>
            <w:tcMar>
              <w:top w:type="dxa" w:w="90"/>
              <w:left w:type="dxa" w:w="130"/>
              <w:bottom w:type="dxa" w:w="90"/>
              <w:right w:type="dxa" w:w="130"/>
            </w:tcMar>
          </w:tcPr>
          <w:p>
            <w:pPr>
              <w:spacing w:after="0" w:line="260"/>
            </w:pPr>
            <w:r>
              <w:rPr>
                <w:b w:val="false"/>
                <w:bCs w:val="false"/>
                <w:color w:val="1A1A1A"/>
                <w:sz w:val="19"/>
                <w:szCs w:val="19"/>
              </w:rPr>
              <w:t xml:space="preserve">41 automated assertions over the core logic, all passing</w:t>
            </w:r>
          </w:p>
        </w:tc>
      </w:tr>
      <w:tr>
        <w:tc>
          <w:tcPr>
            <w:tcW w:type="dxa" w:w="1900"/>
            <w:shd w:fill="FFFFFF" w:val="clear"/>
            <w:tcMar>
              <w:top w:type="dxa" w:w="90"/>
              <w:left w:type="dxa" w:w="130"/>
              <w:bottom w:type="dxa" w:w="90"/>
              <w:right w:type="dxa" w:w="130"/>
            </w:tcMar>
          </w:tcPr>
          <w:p>
            <w:pPr>
              <w:spacing w:after="0" w:line="260"/>
            </w:pPr>
            <w:r>
              <w:rPr>
                <w:b/>
                <w:bCs/>
                <w:color w:val="1A1A1A"/>
                <w:sz w:val="19"/>
                <w:szCs w:val="19"/>
              </w:rPr>
              <w:t xml:space="preserve">Stack</w:t>
            </w:r>
          </w:p>
        </w:tc>
        <w:tc>
          <w:tcPr>
            <w:tcW w:type="dxa" w:w="7460"/>
            <w:shd w:fill="FFFFFF" w:val="clear"/>
            <w:tcMar>
              <w:top w:type="dxa" w:w="90"/>
              <w:left w:type="dxa" w:w="130"/>
              <w:bottom w:type="dxa" w:w="90"/>
              <w:right w:type="dxa" w:w="130"/>
            </w:tcMar>
          </w:tcPr>
          <w:p>
            <w:pPr>
              <w:spacing w:after="0" w:line="260"/>
            </w:pPr>
            <w:r>
              <w:rPr>
                <w:b w:val="false"/>
                <w:bCs w:val="false"/>
                <w:color w:val="1A1A1A"/>
                <w:sz w:val="19"/>
                <w:szCs w:val="19"/>
              </w:rPr>
              <w:t xml:space="preserve">n8n (self-hosted) · Airtable · Groq (Llama 3.3) · Telegram</w:t>
            </w:r>
          </w:p>
        </w:tc>
      </w:tr>
    </w:tbl>
    <w:p>
      <w:r>
        <w:br w:type="page"/>
      </w:r>
    </w:p>
    <w:p>
      <w:pPr>
        <w:pStyle w:val="Heading1"/>
        <w:spacing w:after="160" w:before="360"/>
      </w:pPr>
      <w:r>
        <w:t xml:space="preserve">Contents</w:t>
      </w:r>
    </w:p>
    <w:p>
      <w:pPr>
        <w:spacing w:after="80"/>
      </w:pPr>
      <w:r>
        <w:rPr>
          <w:color w:val="1A1A1A"/>
          <w:sz w:val="21"/>
          <w:szCs w:val="21"/>
        </w:rPr>
        <w:t xml:space="preserve">1.  Executive summary</w:t>
      </w:r>
    </w:p>
    <w:p>
      <w:pPr>
        <w:spacing w:after="80"/>
      </w:pPr>
      <w:r>
        <w:rPr>
          <w:color w:val="1A1A1A"/>
          <w:sz w:val="21"/>
          <w:szCs w:val="21"/>
        </w:rPr>
        <w:t xml:space="preserve">2.  Starting point — an assumed baseline</w:t>
      </w:r>
    </w:p>
    <w:p>
      <w:pPr>
        <w:spacing w:after="80"/>
      </w:pPr>
      <w:r>
        <w:rPr>
          <w:color w:val="1A1A1A"/>
          <w:sz w:val="21"/>
          <w:szCs w:val="21"/>
        </w:rPr>
        <w:t xml:space="preserve">3.  System architecture</w:t>
      </w:r>
    </w:p>
    <w:p>
      <w:pPr>
        <w:spacing w:after="80"/>
      </w:pPr>
      <w:r>
        <w:rPr>
          <w:color w:val="1A1A1A"/>
          <w:sz w:val="21"/>
          <w:szCs w:val="21"/>
        </w:rPr>
        <w:t xml:space="preserve">4.  Tool selection</w:t>
      </w:r>
    </w:p>
    <w:p>
      <w:pPr>
        <w:spacing w:after="80"/>
      </w:pPr>
      <w:r>
        <w:rPr>
          <w:color w:val="1A1A1A"/>
          <w:sz w:val="21"/>
          <w:szCs w:val="21"/>
        </w:rPr>
        <w:t xml:space="preserve">5.  Logic design</w:t>
      </w:r>
    </w:p>
    <w:p>
      <w:pPr>
        <w:spacing w:after="80"/>
      </w:pPr>
      <w:r>
        <w:rPr>
          <w:color w:val="1A1A1A"/>
          <w:sz w:val="21"/>
          <w:szCs w:val="21"/>
        </w:rPr>
        <w:t xml:space="preserve">6.  The five workflows</w:t>
      </w:r>
    </w:p>
    <w:p>
      <w:pPr>
        <w:spacing w:after="80"/>
      </w:pPr>
      <w:r>
        <w:rPr>
          <w:color w:val="1A1A1A"/>
          <w:sz w:val="21"/>
          <w:szCs w:val="21"/>
        </w:rPr>
        <w:t xml:space="preserve">7.  Data model</w:t>
      </w:r>
    </w:p>
    <w:p>
      <w:pPr>
        <w:spacing w:after="80"/>
      </w:pPr>
      <w:r>
        <w:rPr>
          <w:color w:val="1A1A1A"/>
          <w:sz w:val="21"/>
          <w:szCs w:val="21"/>
        </w:rPr>
        <w:t xml:space="preserve">8.  Functional prototype — evidence it runs</w:t>
      </w:r>
    </w:p>
    <w:p>
      <w:pPr>
        <w:spacing w:after="80"/>
      </w:pPr>
      <w:r>
        <w:rPr>
          <w:color w:val="1A1A1A"/>
          <w:sz w:val="21"/>
          <w:szCs w:val="21"/>
        </w:rPr>
        <w:t xml:space="preserve">9.  Before and after, against the nine requirements</w:t>
      </w:r>
    </w:p>
    <w:p>
      <w:pPr>
        <w:spacing w:after="80"/>
      </w:pPr>
      <w:r>
        <w:rPr>
          <w:color w:val="1A1A1A"/>
          <w:sz w:val="21"/>
          <w:szCs w:val="21"/>
        </w:rPr>
        <w:t xml:space="preserve">10. Risks and edge cases</w:t>
      </w:r>
    </w:p>
    <w:p>
      <w:pPr>
        <w:spacing w:after="80"/>
      </w:pPr>
      <w:r>
        <w:rPr>
          <w:color w:val="1A1A1A"/>
          <w:sz w:val="21"/>
          <w:szCs w:val="21"/>
        </w:rPr>
        <w:t xml:space="preserve">11. Pilot versus production</w:t>
      </w:r>
    </w:p>
    <w:p>
      <w:pPr>
        <w:spacing w:after="80"/>
      </w:pPr>
      <w:r>
        <w:rPr>
          <w:color w:val="1A1A1A"/>
          <w:sz w:val="21"/>
          <w:szCs w:val="21"/>
        </w:rPr>
        <w:t xml:space="preserve">12. How to run it</w:t>
      </w:r>
    </w:p>
    <w:p>
      <w:r>
        <w:br w:type="page"/>
      </w:r>
    </w:p>
    <w:p>
      <w:pPr>
        <w:pStyle w:val="Heading1"/>
        <w:spacing w:after="160" w:before="360"/>
      </w:pPr>
      <w:r>
        <w:t xml:space="preserve">1.  Executive summary</w:t>
      </w:r>
    </w:p>
    <w:p>
      <w:pPr>
        <w:spacing w:after="140" w:line="276"/>
      </w:pPr>
      <w:r>
        <w:rPr>
          <w:color w:val="1A1A1A"/>
          <w:sz w:val="21"/>
          <w:szCs w:val="21"/>
        </w:rPr>
        <w:t xml:space="preserve">Manual scheduling of Live Hosts and Live Admins produces four recurring failures: overlapping bookings, sessions that reach air time understaffed, workload that concentrates on the same reliable people, and a scramble whenever someone becomes unavailable at short notice.</w:t>
      </w:r>
    </w:p>
    <w:p>
      <w:pPr>
        <w:spacing w:after="140" w:line="276"/>
      </w:pPr>
      <w:r>
        <w:rPr>
          <w:color w:val="1A1A1A"/>
          <w:sz w:val="21"/>
          <w:szCs w:val="21"/>
        </w:rPr>
        <w:t xml:space="preserve">These are usually treated as four separate problems. They are better understood as four symptoms of one gap. A shared spreadsheet and a reminder bot automate storage and messaging. They do not automate decisions — who is qualified, what clashes, who deserves the next shift, and who covers an absence. All four remain human judgements, and all four are where the failures originate.</w:t>
      </w:r>
    </w:p>
    <w:p>
      <w:pPr>
        <w:spacing w:after="140" w:line="276"/>
      </w:pPr>
      <w:r>
        <w:rPr>
          <w:color w:val="1A1A1A"/>
          <w:sz w:val="21"/>
          <w:szCs w:val="21"/>
        </w:rPr>
        <w:t xml:space="preserve">This solution automates those decisions. A deterministic engine matches qualified staff to sessions, prevents overlaps structurally, and distributes work by a weighted fairness measure rather than a raw shift count. A language model is used only for language: reading free-text availability and absence messages, and writing notifications. It never decides who works.</w:t>
      </w:r>
    </w:p>
    <w:p>
      <w:pPr>
        <w:spacing w:after="140" w:line="276"/>
      </w:pPr>
      <w:r>
        <w:rPr>
          <w:b/>
          <w:bCs/>
          <w:color w:val="1A1A1A"/>
          <w:sz w:val="21"/>
          <w:szCs w:val="21"/>
        </w:rPr>
        <w:t xml:space="preserve">The prototype is running. </w:t>
      </w:r>
      <w:r>
        <w:rPr>
          <w:color w:val="1A1A1A"/>
          <w:sz w:val="21"/>
          <w:szCs w:val="21"/>
        </w:rPr>
        <w:t xml:space="preserve">On a live run it filled 23 of 26 slots in under sixty seconds, explained each of the three gaps by naming the blocking constraint, and produced an audit trail attributing every action to either a workflow or a named person. Section 8 sets out that evidence.</w:t>
      </w:r>
    </w:p>
    <w:p>
      <w:pPr>
        <w:pStyle w:val="Heading1"/>
        <w:spacing w:after="160" w:before="360"/>
      </w:pPr>
      <w:r>
        <w:t xml:space="preserve">2.  Starting point — an assumed baseline</w:t>
      </w:r>
    </w:p>
    <w:tbl>
      <w:tblPr>
        <w:tblW w:type="dxa" w:w="9360"/>
        <w:tblBorders>
          <w:top w:val="single" w:color="C0392B" w:sz="8"/>
          <w:left w:val="single" w:color="C0392B" w:sz="8"/>
          <w:bottom w:val="single" w:color="C0392B" w:sz="8"/>
          <w:right w:val="single" w:color="C0392B" w:sz="8"/>
          <w:insideH w:val="none"/>
          <w:insideV w:val="none"/>
        </w:tblBorders>
      </w:tblPr>
      <w:tblGrid>
        <w:gridCol w:w="9360"/>
      </w:tblGrid>
      <w:tr>
        <w:tc>
          <w:tcPr>
            <w:tcW w:type="dxa" w:w="9360"/>
            <w:shd w:fill="FDF3F1" w:val="clear"/>
            <w:tcMar>
              <w:top w:type="dxa" w:w="160"/>
              <w:left w:type="dxa" w:w="200"/>
              <w:bottom w:type="dxa" w:w="160"/>
              <w:right w:type="dxa" w:w="200"/>
            </w:tcMar>
          </w:tcPr>
          <w:p>
            <w:pPr>
              <w:spacing w:after="80"/>
            </w:pPr>
            <w:r>
              <w:rPr>
                <w:b/>
                <w:bCs/>
                <w:color w:val="C0392B"/>
                <w:sz w:val="21"/>
                <w:szCs w:val="21"/>
              </w:rPr>
              <w:t xml:space="preserve">This section is an assumption, not a confirmed fact</w:t>
            </w:r>
          </w:p>
          <w:p>
            <w:pPr>
              <w:spacing w:after="80" w:line="276"/>
            </w:pPr>
            <w:r>
              <w:rPr>
                <w:color w:val="1A1A1A"/>
                <w:sz w:val="21"/>
                <w:szCs w:val="21"/>
              </w:rPr>
              <w:t xml:space="preserve">I had no visibility into Klaiya’s existing scheduling automation. I understand something is already in place, but I was not able to confirm what it does.</w:t>
            </w:r>
          </w:p>
          <w:p>
            <w:pPr>
              <w:spacing w:after="80" w:line="276"/>
            </w:pPr>
            <w:r>
              <w:rPr>
                <w:color w:val="1A1A1A"/>
                <w:sz w:val="21"/>
                <w:szCs w:val="21"/>
              </w:rPr>
              <w:t xml:space="preserve">What follows models a typical mid-size agency setup: a shared spreadsheet, a reminder bot, and a coordinator performing the actual matching by hand. If the real setup differs, the gap analysis changes — the solution largely does not, because it is designed against the nine stated requirements rather than against this reconstruction.</w:t>
            </w:r>
          </w:p>
          <w:p>
            <w:pPr>
              <w:spacing w:after="80" w:line="276"/>
            </w:pPr>
            <w:r>
              <w:rPr>
                <w:color w:val="1A1A1A"/>
                <w:sz w:val="21"/>
                <w:szCs w:val="21"/>
              </w:rPr>
              <w:t xml:space="preserve">Please read every "before" comparison in this document with that caveat attached.</w:t>
            </w:r>
          </w:p>
        </w:tc>
      </w:tr>
    </w:tbl>
    <w:p>
      <w:pPr>
        <w:spacing w:after="120"/>
      </w:pPr>
    </w:p>
    <w:p>
      <w:pPr>
        <w:spacing w:after="140" w:line="276"/>
      </w:pPr>
      <w:r>
        <w:rPr>
          <w:color w:val="1A1A1A"/>
          <w:sz w:val="21"/>
          <w:szCs w:val="21"/>
        </w:rPr>
        <w:t xml:space="preserve">Assessed against the nine requirements, a setup of that kind would land roughly as follows.</w:t>
      </w:r>
    </w:p>
    <w:tbl>
      <w:tblPr>
        <w:tblW w:type="dxa" w:w="9360"/>
        <w:tblBorders>
          <w:top w:val="single" w:color="C8D2E0" w:sz="2"/>
          <w:left w:val="single" w:color="C8D2E0" w:sz="2"/>
          <w:bottom w:val="single" w:color="C8D2E0" w:sz="2"/>
          <w:right w:val="single" w:color="C8D2E0" w:sz="2"/>
          <w:insideH w:val="single" w:color="DDE4EE" w:sz="2"/>
          <w:insideV w:val="single" w:color="DDE4EE" w:sz="2"/>
        </w:tblBorders>
      </w:tblPr>
      <w:tblGrid>
        <w:gridCol w:w="1500"/>
        <w:gridCol w:w="3100"/>
        <w:gridCol w:w="4760"/>
      </w:tblGrid>
      <w:tr>
        <w:trPr>
          <w:tblHeader/>
        </w:trPr>
        <w:tc>
          <w:tcPr>
            <w:tcW w:type="dxa" w:w="1500"/>
            <w:shd w:fill="13203A" w:val="clear"/>
            <w:tcMar>
              <w:top w:type="dxa" w:w="90"/>
              <w:left w:type="dxa" w:w="130"/>
              <w:bottom w:type="dxa" w:w="90"/>
              <w:right w:type="dxa" w:w="130"/>
            </w:tcMar>
          </w:tcPr>
          <w:p>
            <w:pPr>
              <w:spacing w:after="0" w:line="260"/>
            </w:pPr>
            <w:r>
              <w:rPr>
                <w:b/>
                <w:bCs/>
                <w:color w:val="FFFFFF"/>
                <w:sz w:val="19"/>
                <w:szCs w:val="19"/>
              </w:rPr>
              <w:t xml:space="preserve">Coverage</w:t>
            </w:r>
          </w:p>
        </w:tc>
        <w:tc>
          <w:tcPr>
            <w:tcW w:type="dxa" w:w="3100"/>
            <w:shd w:fill="13203A" w:val="clear"/>
            <w:tcMar>
              <w:top w:type="dxa" w:w="90"/>
              <w:left w:type="dxa" w:w="130"/>
              <w:bottom w:type="dxa" w:w="90"/>
              <w:right w:type="dxa" w:w="130"/>
            </w:tcMar>
          </w:tcPr>
          <w:p>
            <w:pPr>
              <w:spacing w:after="0" w:line="260"/>
            </w:pPr>
            <w:r>
              <w:rPr>
                <w:b/>
                <w:bCs/>
                <w:color w:val="FFFFFF"/>
                <w:sz w:val="19"/>
                <w:szCs w:val="19"/>
              </w:rPr>
              <w:t xml:space="preserve">Requirements</w:t>
            </w:r>
          </w:p>
        </w:tc>
        <w:tc>
          <w:tcPr>
            <w:tcW w:type="dxa" w:w="4760"/>
            <w:shd w:fill="13203A" w:val="clear"/>
            <w:tcMar>
              <w:top w:type="dxa" w:w="90"/>
              <w:left w:type="dxa" w:w="130"/>
              <w:bottom w:type="dxa" w:w="90"/>
              <w:right w:type="dxa" w:w="130"/>
            </w:tcMar>
          </w:tcPr>
          <w:p>
            <w:pPr>
              <w:spacing w:after="0" w:line="260"/>
            </w:pPr>
            <w:r>
              <w:rPr>
                <w:b/>
                <w:bCs/>
                <w:color w:val="FFFFFF"/>
                <w:sz w:val="19"/>
                <w:szCs w:val="19"/>
              </w:rPr>
              <w:t xml:space="preserve">Assessment</w:t>
            </w:r>
          </w:p>
        </w:tc>
      </w:tr>
      <w:tr>
        <w:tc>
          <w:tcPr>
            <w:tcW w:type="dxa" w:w="1500"/>
            <w:shd w:fill="FFFFFF" w:val="clear"/>
            <w:tcMar>
              <w:top w:type="dxa" w:w="90"/>
              <w:left w:type="dxa" w:w="130"/>
              <w:bottom w:type="dxa" w:w="90"/>
              <w:right w:type="dxa" w:w="130"/>
            </w:tcMar>
          </w:tcPr>
          <w:p>
            <w:pPr>
              <w:spacing w:after="0" w:line="260"/>
            </w:pPr>
            <w:r>
              <w:rPr>
                <w:b/>
                <w:bCs/>
                <w:color w:val="1A1A1A"/>
                <w:sz w:val="19"/>
                <w:szCs w:val="19"/>
              </w:rPr>
              <w:t xml:space="preserve">Covered</w:t>
            </w:r>
          </w:p>
        </w:tc>
        <w:tc>
          <w:tcPr>
            <w:tcW w:type="dxa" w:w="3100"/>
            <w:shd w:fill="FFFFFF" w:val="clear"/>
            <w:tcMar>
              <w:top w:type="dxa" w:w="90"/>
              <w:left w:type="dxa" w:w="130"/>
              <w:bottom w:type="dxa" w:w="90"/>
              <w:right w:type="dxa" w:w="130"/>
            </w:tcMar>
          </w:tcPr>
          <w:p>
            <w:pPr>
              <w:spacing w:after="0" w:line="260"/>
            </w:pPr>
            <w:r>
              <w:rPr>
                <w:b w:val="false"/>
                <w:bCs w:val="false"/>
                <w:color w:val="1A1A1A"/>
                <w:sz w:val="19"/>
                <w:szCs w:val="19"/>
              </w:rPr>
              <w:t xml:space="preserve">Manual overrides</w:t>
            </w:r>
          </w:p>
        </w:tc>
        <w:tc>
          <w:tcPr>
            <w:tcW w:type="dxa" w:w="4760"/>
            <w:shd w:fill="FFFFFF" w:val="clear"/>
            <w:tcMar>
              <w:top w:type="dxa" w:w="90"/>
              <w:left w:type="dxa" w:w="130"/>
              <w:bottom w:type="dxa" w:w="90"/>
              <w:right w:type="dxa" w:w="130"/>
            </w:tcMar>
          </w:tcPr>
          <w:p>
            <w:pPr>
              <w:spacing w:after="0" w:line="260"/>
            </w:pPr>
            <w:r>
              <w:rPr>
                <w:b w:val="false"/>
                <w:bCs w:val="false"/>
                <w:color w:val="1A1A1A"/>
                <w:sz w:val="19"/>
                <w:szCs w:val="19"/>
              </w:rPr>
              <w:t xml:space="preserve">Trivially — a spreadsheet allows any edit because it has no controls at all</w:t>
            </w:r>
          </w:p>
        </w:tc>
      </w:tr>
      <w:tr>
        <w:tc>
          <w:tcPr>
            <w:tcW w:type="dxa" w:w="1500"/>
            <w:shd w:fill="FFFFFF" w:val="clear"/>
            <w:tcMar>
              <w:top w:type="dxa" w:w="90"/>
              <w:left w:type="dxa" w:w="130"/>
              <w:bottom w:type="dxa" w:w="90"/>
              <w:right w:type="dxa" w:w="130"/>
            </w:tcMar>
          </w:tcPr>
          <w:p>
            <w:pPr>
              <w:spacing w:after="0" w:line="260"/>
            </w:pPr>
            <w:r>
              <w:rPr>
                <w:b/>
                <w:bCs/>
                <w:color w:val="1A1A1A"/>
                <w:sz w:val="19"/>
                <w:szCs w:val="19"/>
              </w:rPr>
              <w:t xml:space="preserve">Half covered</w:t>
            </w:r>
          </w:p>
        </w:tc>
        <w:tc>
          <w:tcPr>
            <w:tcW w:type="dxa" w:w="3100"/>
            <w:shd w:fill="FFFFFF" w:val="clear"/>
            <w:tcMar>
              <w:top w:type="dxa" w:w="90"/>
              <w:left w:type="dxa" w:w="130"/>
              <w:bottom w:type="dxa" w:w="90"/>
              <w:right w:type="dxa" w:w="130"/>
            </w:tcMar>
          </w:tcPr>
          <w:p>
            <w:pPr>
              <w:spacing w:after="0" w:line="260"/>
            </w:pPr>
            <w:r>
              <w:rPr>
                <w:b w:val="false"/>
                <w:bCs w:val="false"/>
                <w:color w:val="1A1A1A"/>
                <w:sz w:val="19"/>
                <w:szCs w:val="19"/>
              </w:rPr>
              <w:t xml:space="preserve">Data input, conflict prevention, notifications, publishing, audit trail</w:t>
            </w:r>
          </w:p>
        </w:tc>
        <w:tc>
          <w:tcPr>
            <w:tcW w:type="dxa" w:w="4760"/>
            <w:shd w:fill="FFFFFF" w:val="clear"/>
            <w:tcMar>
              <w:top w:type="dxa" w:w="90"/>
              <w:left w:type="dxa" w:w="130"/>
              <w:bottom w:type="dxa" w:w="90"/>
              <w:right w:type="dxa" w:w="130"/>
            </w:tcMar>
          </w:tcPr>
          <w:p>
            <w:pPr>
              <w:spacing w:after="0" w:line="260"/>
            </w:pPr>
            <w:r>
              <w:rPr>
                <w:b w:val="false"/>
                <w:bCs w:val="false"/>
                <w:color w:val="1A1A1A"/>
                <w:sz w:val="19"/>
                <w:szCs w:val="19"/>
              </w:rPr>
              <w:t xml:space="preserve">Data exists but is unstructured; conflicts are caught only within a single tab; notifications broadcast but do not fire on change; the sheet is shareable but mutable; cell history records that something changed, never why</w:t>
            </w:r>
          </w:p>
        </w:tc>
      </w:tr>
      <w:tr>
        <w:tc>
          <w:tcPr>
            <w:tcW w:type="dxa" w:w="1500"/>
            <w:shd w:fill="FFFFFF" w:val="clear"/>
            <w:tcMar>
              <w:top w:type="dxa" w:w="90"/>
              <w:left w:type="dxa" w:w="130"/>
              <w:bottom w:type="dxa" w:w="90"/>
              <w:right w:type="dxa" w:w="130"/>
            </w:tcMar>
          </w:tcPr>
          <w:p>
            <w:pPr>
              <w:spacing w:after="0" w:line="260"/>
            </w:pPr>
            <w:r>
              <w:rPr>
                <w:b/>
                <w:bCs/>
                <w:color w:val="1A1A1A"/>
                <w:sz w:val="19"/>
                <w:szCs w:val="19"/>
              </w:rPr>
              <w:t xml:space="preserve">Not covered</w:t>
            </w:r>
          </w:p>
        </w:tc>
        <w:tc>
          <w:tcPr>
            <w:tcW w:type="dxa" w:w="3100"/>
            <w:shd w:fill="FFFFFF" w:val="clear"/>
            <w:tcMar>
              <w:top w:type="dxa" w:w="90"/>
              <w:left w:type="dxa" w:w="130"/>
              <w:bottom w:type="dxa" w:w="90"/>
              <w:right w:type="dxa" w:w="130"/>
            </w:tcMar>
          </w:tcPr>
          <w:p>
            <w:pPr>
              <w:spacing w:after="0" w:line="260"/>
            </w:pPr>
            <w:r>
              <w:rPr>
                <w:b w:val="false"/>
                <w:bCs w:val="false"/>
                <w:color w:val="1A1A1A"/>
                <w:sz w:val="19"/>
                <w:szCs w:val="19"/>
              </w:rPr>
              <w:t xml:space="preserve">Automated assignment, fair allocation, absence management</w:t>
            </w:r>
          </w:p>
        </w:tc>
        <w:tc>
          <w:tcPr>
            <w:tcW w:type="dxa" w:w="4760"/>
            <w:shd w:fill="FFFFFF" w:val="clear"/>
            <w:tcMar>
              <w:top w:type="dxa" w:w="90"/>
              <w:left w:type="dxa" w:w="130"/>
              <w:bottom w:type="dxa" w:w="90"/>
              <w:right w:type="dxa" w:w="130"/>
            </w:tcMar>
          </w:tcPr>
          <w:p>
            <w:pPr>
              <w:spacing w:after="0" w:line="260"/>
            </w:pPr>
            <w:r>
              <w:rPr>
                <w:b w:val="false"/>
                <w:bCs w:val="false"/>
                <w:color w:val="1A1A1A"/>
                <w:sz w:val="19"/>
                <w:szCs w:val="19"/>
              </w:rPr>
              <w:t xml:space="preserve">No mechanism exists for any of the three</w:t>
            </w:r>
          </w:p>
        </w:tc>
      </w:tr>
    </w:tbl>
    <w:p>
      <w:pPr>
        <w:spacing w:after="140"/>
      </w:pPr>
    </w:p>
    <w:p>
      <w:pPr>
        <w:spacing w:after="140" w:line="276"/>
      </w:pPr>
      <w:r>
        <w:rPr>
          <w:color w:val="1A1A1A"/>
          <w:sz w:val="21"/>
          <w:szCs w:val="21"/>
        </w:rPr>
        <w:t xml:space="preserve">The pattern is consistent: communication and storage are automated, decisions are not.</w:t>
      </w:r>
    </w:p>
    <w:p>
      <w:r>
        <w:br w:type="page"/>
      </w:r>
    </w:p>
    <w:p>
      <w:pPr>
        <w:pStyle w:val="Heading1"/>
        <w:spacing w:after="160" w:before="360"/>
      </w:pPr>
      <w:r>
        <w:t xml:space="preserve">3.  System architecture</w:t>
      </w:r>
    </w:p>
    <w:p>
      <w:pPr>
        <w:spacing w:after="140" w:line="276"/>
      </w:pPr>
      <w:r>
        <w:rPr>
          <w:color w:val="1A1A1A"/>
          <w:sz w:val="21"/>
          <w:szCs w:val="21"/>
        </w:rPr>
        <w:t xml:space="preserve">Four layers. n8n orchestrates, Airtable stores, Groq handles language, and delivery goes out over the channel each person prefers.</w:t>
      </w:r>
    </w:p>
    <w:tbl>
      <w:tblPr>
        <w:tblW w:type="dxa" w:w="9360"/>
        <w:tblBorders>
          <w:top w:val="single" w:color="C8D2E0" w:sz="2"/>
          <w:left w:val="single" w:color="C8D2E0" w:sz="2"/>
          <w:bottom w:val="single" w:color="C8D2E0" w:sz="2"/>
          <w:right w:val="single" w:color="C8D2E0" w:sz="2"/>
          <w:insideH w:val="single" w:color="DDE4EE" w:sz="2"/>
          <w:insideV w:val="single" w:color="DDE4EE" w:sz="2"/>
        </w:tblBorders>
      </w:tblPr>
      <w:tblGrid>
        <w:gridCol w:w="2000"/>
        <w:gridCol w:w="3400"/>
        <w:gridCol w:w="3960"/>
      </w:tblGrid>
      <w:tr>
        <w:trPr>
          <w:tblHeader/>
        </w:trPr>
        <w:tc>
          <w:tcPr>
            <w:tcW w:type="dxa" w:w="2000"/>
            <w:shd w:fill="13203A" w:val="clear"/>
            <w:tcMar>
              <w:top w:type="dxa" w:w="90"/>
              <w:left w:type="dxa" w:w="130"/>
              <w:bottom w:type="dxa" w:w="90"/>
              <w:right w:type="dxa" w:w="130"/>
            </w:tcMar>
          </w:tcPr>
          <w:p>
            <w:pPr>
              <w:spacing w:after="0" w:line="260"/>
            </w:pPr>
            <w:r>
              <w:rPr>
                <w:b/>
                <w:bCs/>
                <w:color w:val="FFFFFF"/>
                <w:sz w:val="19"/>
                <w:szCs w:val="19"/>
              </w:rPr>
              <w:t xml:space="preserve">Layer</w:t>
            </w:r>
          </w:p>
        </w:tc>
        <w:tc>
          <w:tcPr>
            <w:tcW w:type="dxa" w:w="3400"/>
            <w:shd w:fill="13203A" w:val="clear"/>
            <w:tcMar>
              <w:top w:type="dxa" w:w="90"/>
              <w:left w:type="dxa" w:w="130"/>
              <w:bottom w:type="dxa" w:w="90"/>
              <w:right w:type="dxa" w:w="130"/>
            </w:tcMar>
          </w:tcPr>
          <w:p>
            <w:pPr>
              <w:spacing w:after="0" w:line="260"/>
            </w:pPr>
            <w:r>
              <w:rPr>
                <w:b/>
                <w:bCs/>
                <w:color w:val="FFFFFF"/>
                <w:sz w:val="19"/>
                <w:szCs w:val="19"/>
              </w:rPr>
              <w:t xml:space="preserve">Components</w:t>
            </w:r>
          </w:p>
        </w:tc>
        <w:tc>
          <w:tcPr>
            <w:tcW w:type="dxa" w:w="3960"/>
            <w:shd w:fill="13203A" w:val="clear"/>
            <w:tcMar>
              <w:top w:type="dxa" w:w="90"/>
              <w:left w:type="dxa" w:w="130"/>
              <w:bottom w:type="dxa" w:w="90"/>
              <w:right w:type="dxa" w:w="130"/>
            </w:tcMar>
          </w:tcPr>
          <w:p>
            <w:pPr>
              <w:spacing w:after="0" w:line="260"/>
            </w:pPr>
            <w:r>
              <w:rPr>
                <w:b/>
                <w:bCs/>
                <w:color w:val="FFFFFF"/>
                <w:sz w:val="19"/>
                <w:szCs w:val="19"/>
              </w:rPr>
              <w:t xml:space="preserve">Responsibility</w:t>
            </w:r>
          </w:p>
        </w:tc>
      </w:tr>
      <w:tr>
        <w:tc>
          <w:tcPr>
            <w:tcW w:type="dxa" w:w="2000"/>
            <w:shd w:fill="FFFFFF" w:val="clear"/>
            <w:tcMar>
              <w:top w:type="dxa" w:w="90"/>
              <w:left w:type="dxa" w:w="130"/>
              <w:bottom w:type="dxa" w:w="90"/>
              <w:right w:type="dxa" w:w="130"/>
            </w:tcMar>
          </w:tcPr>
          <w:p>
            <w:pPr>
              <w:spacing w:after="0" w:line="260"/>
            </w:pPr>
            <w:r>
              <w:rPr>
                <w:b/>
                <w:bCs/>
                <w:color w:val="1A1A1A"/>
                <w:sz w:val="19"/>
                <w:szCs w:val="19"/>
              </w:rPr>
              <w:t xml:space="preserve">Sources and triggers</w:t>
            </w:r>
          </w:p>
        </w:tc>
        <w:tc>
          <w:tcPr>
            <w:tcW w:type="dxa" w:w="3400"/>
            <w:shd w:fill="FFFFFF" w:val="clear"/>
            <w:tcMar>
              <w:top w:type="dxa" w:w="90"/>
              <w:left w:type="dxa" w:w="130"/>
              <w:bottom w:type="dxa" w:w="90"/>
              <w:right w:type="dxa" w:w="130"/>
            </w:tcMar>
          </w:tcPr>
          <w:p>
            <w:pPr>
              <w:spacing w:after="0" w:line="260"/>
            </w:pPr>
            <w:r>
              <w:rPr>
                <w:b w:val="false"/>
                <w:bCs w:val="false"/>
                <w:color w:val="1A1A1A"/>
                <w:sz w:val="19"/>
                <w:szCs w:val="19"/>
              </w:rPr>
              <w:t xml:space="preserve">Weekly cron · hosted web form · Telegram messages · scheduler approval</w:t>
            </w:r>
          </w:p>
        </w:tc>
        <w:tc>
          <w:tcPr>
            <w:tcW w:type="dxa" w:w="3960"/>
            <w:shd w:fill="FFFFFF" w:val="clear"/>
            <w:tcMar>
              <w:top w:type="dxa" w:w="90"/>
              <w:left w:type="dxa" w:w="130"/>
              <w:bottom w:type="dxa" w:w="90"/>
              <w:right w:type="dxa" w:w="130"/>
            </w:tcMar>
          </w:tcPr>
          <w:p>
            <w:pPr>
              <w:spacing w:after="0" w:line="260"/>
            </w:pPr>
            <w:r>
              <w:rPr>
                <w:b w:val="false"/>
                <w:bCs w:val="false"/>
                <w:color w:val="1A1A1A"/>
                <w:sz w:val="19"/>
                <w:szCs w:val="19"/>
              </w:rPr>
              <w:t xml:space="preserve">Everything that starts work</w:t>
            </w:r>
          </w:p>
        </w:tc>
      </w:tr>
      <w:tr>
        <w:tc>
          <w:tcPr>
            <w:tcW w:type="dxa" w:w="2000"/>
            <w:shd w:fill="FFFFFF" w:val="clear"/>
            <w:tcMar>
              <w:top w:type="dxa" w:w="90"/>
              <w:left w:type="dxa" w:w="130"/>
              <w:bottom w:type="dxa" w:w="90"/>
              <w:right w:type="dxa" w:w="130"/>
            </w:tcMar>
          </w:tcPr>
          <w:p>
            <w:pPr>
              <w:spacing w:after="0" w:line="260"/>
            </w:pPr>
            <w:r>
              <w:rPr>
                <w:b/>
                <w:bCs/>
                <w:color w:val="1A1A1A"/>
                <w:sz w:val="19"/>
                <w:szCs w:val="19"/>
              </w:rPr>
              <w:t xml:space="preserve">Orchestration</w:t>
            </w:r>
          </w:p>
        </w:tc>
        <w:tc>
          <w:tcPr>
            <w:tcW w:type="dxa" w:w="3400"/>
            <w:shd w:fill="FFFFFF" w:val="clear"/>
            <w:tcMar>
              <w:top w:type="dxa" w:w="90"/>
              <w:left w:type="dxa" w:w="130"/>
              <w:bottom w:type="dxa" w:w="90"/>
              <w:right w:type="dxa" w:w="130"/>
            </w:tcMar>
          </w:tcPr>
          <w:p>
            <w:pPr>
              <w:spacing w:after="0" w:line="260"/>
            </w:pPr>
            <w:r>
              <w:rPr>
                <w:b w:val="false"/>
                <w:bCs w:val="false"/>
                <w:color w:val="1A1A1A"/>
                <w:sz w:val="19"/>
                <w:szCs w:val="19"/>
              </w:rPr>
              <w:t xml:space="preserve">n8n, self-hosted in Docker — 5 workflows, 95 nodes</w:t>
            </w:r>
          </w:p>
        </w:tc>
        <w:tc>
          <w:tcPr>
            <w:tcW w:type="dxa" w:w="3960"/>
            <w:shd w:fill="FFFFFF" w:val="clear"/>
            <w:tcMar>
              <w:top w:type="dxa" w:w="90"/>
              <w:left w:type="dxa" w:w="130"/>
              <w:bottom w:type="dxa" w:w="90"/>
              <w:right w:type="dxa" w:w="130"/>
            </w:tcMar>
          </w:tcPr>
          <w:p>
            <w:pPr>
              <w:spacing w:after="0" w:line="260"/>
            </w:pPr>
            <w:r>
              <w:rPr>
                <w:b w:val="false"/>
                <w:bCs w:val="false"/>
                <w:color w:val="1A1A1A"/>
                <w:sz w:val="19"/>
                <w:szCs w:val="19"/>
              </w:rPr>
              <w:t xml:space="preserve">Sequencing, branching, retries, error paths</w:t>
            </w:r>
          </w:p>
        </w:tc>
      </w:tr>
      <w:tr>
        <w:tc>
          <w:tcPr>
            <w:tcW w:type="dxa" w:w="2000"/>
            <w:shd w:fill="FFFFFF" w:val="clear"/>
            <w:tcMar>
              <w:top w:type="dxa" w:w="90"/>
              <w:left w:type="dxa" w:w="130"/>
              <w:bottom w:type="dxa" w:w="90"/>
              <w:right w:type="dxa" w:w="130"/>
            </w:tcMar>
          </w:tcPr>
          <w:p>
            <w:pPr>
              <w:spacing w:after="0" w:line="260"/>
            </w:pPr>
            <w:r>
              <w:rPr>
                <w:b/>
                <w:bCs/>
                <w:color w:val="1A1A1A"/>
                <w:sz w:val="19"/>
                <w:szCs w:val="19"/>
              </w:rPr>
              <w:t xml:space="preserve">Decision engine</w:t>
            </w:r>
          </w:p>
        </w:tc>
        <w:tc>
          <w:tcPr>
            <w:tcW w:type="dxa" w:w="3400"/>
            <w:shd w:fill="FFFFFF" w:val="clear"/>
            <w:tcMar>
              <w:top w:type="dxa" w:w="90"/>
              <w:left w:type="dxa" w:w="130"/>
              <w:bottom w:type="dxa" w:w="90"/>
              <w:right w:type="dxa" w:w="130"/>
            </w:tcMar>
          </w:tcPr>
          <w:p>
            <w:pPr>
              <w:spacing w:after="0" w:line="260"/>
            </w:pPr>
            <w:r>
              <w:rPr>
                <w:b w:val="false"/>
                <w:bCs w:val="false"/>
                <w:color w:val="1A1A1A"/>
                <w:sz w:val="19"/>
                <w:szCs w:val="19"/>
              </w:rPr>
              <w:t xml:space="preserve">JavaScript inside n8n Code nodes</w:t>
            </w:r>
          </w:p>
        </w:tc>
        <w:tc>
          <w:tcPr>
            <w:tcW w:type="dxa" w:w="3960"/>
            <w:shd w:fill="FFFFFF" w:val="clear"/>
            <w:tcMar>
              <w:top w:type="dxa" w:w="90"/>
              <w:left w:type="dxa" w:w="130"/>
              <w:bottom w:type="dxa" w:w="90"/>
              <w:right w:type="dxa" w:w="130"/>
            </w:tcMar>
          </w:tcPr>
          <w:p>
            <w:pPr>
              <w:spacing w:after="0" w:line="260"/>
            </w:pPr>
            <w:r>
              <w:rPr>
                <w:b w:val="false"/>
                <w:bCs w:val="false"/>
                <w:color w:val="1A1A1A"/>
                <w:sz w:val="19"/>
                <w:szCs w:val="19"/>
              </w:rPr>
              <w:t xml:space="preserve">Qualification, conflict detection, fairness ranking, assignment. No AI involved</w:t>
            </w:r>
          </w:p>
        </w:tc>
      </w:tr>
      <w:tr>
        <w:tc>
          <w:tcPr>
            <w:tcW w:type="dxa" w:w="2000"/>
            <w:shd w:fill="FFFFFF" w:val="clear"/>
            <w:tcMar>
              <w:top w:type="dxa" w:w="90"/>
              <w:left w:type="dxa" w:w="130"/>
              <w:bottom w:type="dxa" w:w="90"/>
              <w:right w:type="dxa" w:w="130"/>
            </w:tcMar>
          </w:tcPr>
          <w:p>
            <w:pPr>
              <w:spacing w:after="0" w:line="260"/>
            </w:pPr>
            <w:r>
              <w:rPr>
                <w:b/>
                <w:bCs/>
                <w:color w:val="1A1A1A"/>
                <w:sz w:val="19"/>
                <w:szCs w:val="19"/>
              </w:rPr>
              <w:t xml:space="preserve">Services</w:t>
            </w:r>
          </w:p>
        </w:tc>
        <w:tc>
          <w:tcPr>
            <w:tcW w:type="dxa" w:w="3400"/>
            <w:shd w:fill="FFFFFF" w:val="clear"/>
            <w:tcMar>
              <w:top w:type="dxa" w:w="90"/>
              <w:left w:type="dxa" w:w="130"/>
              <w:bottom w:type="dxa" w:w="90"/>
              <w:right w:type="dxa" w:w="130"/>
            </w:tcMar>
          </w:tcPr>
          <w:p>
            <w:pPr>
              <w:spacing w:after="0" w:line="260"/>
            </w:pPr>
            <w:r>
              <w:rPr>
                <w:b w:val="false"/>
                <w:bCs w:val="false"/>
                <w:color w:val="1A1A1A"/>
                <w:sz w:val="19"/>
                <w:szCs w:val="19"/>
              </w:rPr>
              <w:t xml:space="preserve">Airtable (7 tables, 82 fields) · Groq, Llama 3.3 70B</w:t>
            </w:r>
          </w:p>
        </w:tc>
        <w:tc>
          <w:tcPr>
            <w:tcW w:type="dxa" w:w="3960"/>
            <w:shd w:fill="FFFFFF" w:val="clear"/>
            <w:tcMar>
              <w:top w:type="dxa" w:w="90"/>
              <w:left w:type="dxa" w:w="130"/>
              <w:bottom w:type="dxa" w:w="90"/>
              <w:right w:type="dxa" w:w="130"/>
            </w:tcMar>
          </w:tcPr>
          <w:p>
            <w:pPr>
              <w:spacing w:after="0" w:line="260"/>
            </w:pPr>
            <w:r>
              <w:rPr>
                <w:b w:val="false"/>
                <w:bCs w:val="false"/>
                <w:color w:val="1A1A1A"/>
                <w:sz w:val="19"/>
                <w:szCs w:val="19"/>
              </w:rPr>
              <w:t xml:space="preserve">Persistence and language processing</w:t>
            </w:r>
          </w:p>
        </w:tc>
      </w:tr>
      <w:tr>
        <w:tc>
          <w:tcPr>
            <w:tcW w:type="dxa" w:w="2000"/>
            <w:shd w:fill="FFFFFF" w:val="clear"/>
            <w:tcMar>
              <w:top w:type="dxa" w:w="90"/>
              <w:left w:type="dxa" w:w="130"/>
              <w:bottom w:type="dxa" w:w="90"/>
              <w:right w:type="dxa" w:w="130"/>
            </w:tcMar>
          </w:tcPr>
          <w:p>
            <w:pPr>
              <w:spacing w:after="0" w:line="260"/>
            </w:pPr>
            <w:r>
              <w:rPr>
                <w:b/>
                <w:bCs/>
                <w:color w:val="1A1A1A"/>
                <w:sz w:val="19"/>
                <w:szCs w:val="19"/>
              </w:rPr>
              <w:t xml:space="preserve">Delivery</w:t>
            </w:r>
          </w:p>
        </w:tc>
        <w:tc>
          <w:tcPr>
            <w:tcW w:type="dxa" w:w="3400"/>
            <w:shd w:fill="FFFFFF" w:val="clear"/>
            <w:tcMar>
              <w:top w:type="dxa" w:w="90"/>
              <w:left w:type="dxa" w:w="130"/>
              <w:bottom w:type="dxa" w:w="90"/>
              <w:right w:type="dxa" w:w="130"/>
            </w:tcMar>
          </w:tcPr>
          <w:p>
            <w:pPr>
              <w:spacing w:after="0" w:line="260"/>
            </w:pPr>
            <w:r>
              <w:rPr>
                <w:b w:val="false"/>
                <w:bCs w:val="false"/>
                <w:color w:val="1A1A1A"/>
                <w:sz w:val="19"/>
                <w:szCs w:val="19"/>
              </w:rPr>
              <w:t xml:space="preserve">Telegram · Slack · email · shared view · HTML snapshot · ICS calendar</w:t>
            </w:r>
          </w:p>
        </w:tc>
        <w:tc>
          <w:tcPr>
            <w:tcW w:type="dxa" w:w="3960"/>
            <w:shd w:fill="FFFFFF" w:val="clear"/>
            <w:tcMar>
              <w:top w:type="dxa" w:w="90"/>
              <w:left w:type="dxa" w:w="130"/>
              <w:bottom w:type="dxa" w:w="90"/>
              <w:right w:type="dxa" w:w="130"/>
            </w:tcMar>
          </w:tcPr>
          <w:p>
            <w:pPr>
              <w:spacing w:after="0" w:line="260"/>
            </w:pPr>
            <w:r>
              <w:rPr>
                <w:b w:val="false"/>
                <w:bCs w:val="false"/>
                <w:color w:val="1A1A1A"/>
                <w:sz w:val="19"/>
                <w:szCs w:val="19"/>
              </w:rPr>
              <w:t xml:space="preserve">Getting the schedule to the people who need it</w:t>
            </w:r>
          </w:p>
        </w:tc>
      </w:tr>
    </w:tbl>
    <w:p>
      <w:pPr>
        <w:spacing w:after="160"/>
      </w:pPr>
    </w:p>
    <w:p>
      <w:pPr>
        <w:spacing w:after="140" w:line="276"/>
      </w:pPr>
      <w:r>
        <w:rPr>
          <w:color w:val="1A1A1A"/>
          <w:sz w:val="21"/>
          <w:szCs w:val="21"/>
        </w:rPr>
        <w:t xml:space="preserve">The decision engine is listed as its own layer despite living inside n8n, because it is the part that must never be probabilistic. It is called by Workflow A for the weekly draft and reused by Workflow B when finding replacements, so both paths apply identical rules.</w:t>
      </w:r>
    </w:p>
    <w:tbl>
      <w:tblPr>
        <w:tblW w:type="dxa" w:w="9360"/>
        <w:tblBorders>
          <w:top w:val="dashed" w:color="9AAAC4" w:sz="6"/>
          <w:left w:val="dashed" w:color="9AAAC4" w:sz="6"/>
          <w:bottom w:val="dashed" w:color="9AAAC4" w:sz="6"/>
          <w:right w:val="dashed" w:color="9AAAC4" w:sz="6"/>
          <w:insideH w:val="none"/>
          <w:insideV w:val="none"/>
        </w:tblBorders>
      </w:tblPr>
      <w:tblGrid>
        <w:gridCol w:w="9360"/>
      </w:tblGrid>
      <w:tr>
        <w:tc>
          <w:tcPr>
            <w:tcW w:type="dxa" w:w="9360"/>
            <w:shd w:fill="F7F9FC" w:val="clear"/>
            <w:tcMar>
              <w:top w:type="dxa" w:w="260"/>
              <w:left w:type="dxa" w:w="200"/>
              <w:bottom w:type="dxa" w:w="260"/>
              <w:right w:type="dxa" w:w="200"/>
            </w:tcMar>
          </w:tcPr>
          <w:p>
            <w:pPr>
              <w:spacing w:after="60"/>
              <w:jc w:val="center"/>
            </w:pPr>
            <w:r>
              <w:rPr>
                <w:b/>
                <w:bCs/>
                <w:color w:val="2C4A7C"/>
                <w:sz w:val="20"/>
                <w:szCs w:val="20"/>
              </w:rPr>
              <w:t xml:space="preserve">SCREENSHOT 1 — n8n workflow canvas</w:t>
            </w:r>
          </w:p>
          <w:p>
            <w:pPr>
              <w:jc w:val="center"/>
            </w:pPr>
            <w:r>
              <w:rPr>
                <w:i/>
                <w:iCs/>
                <w:color w:val="5B6B85"/>
                <w:sz w:val="18"/>
                <w:szCs w:val="18"/>
              </w:rPr>
              <w:t xml:space="preserve">Open Workflow A in n8n, zoom to fit, capture the full node graph</w:t>
            </w:r>
          </w:p>
        </w:tc>
      </w:tr>
    </w:tbl>
    <w:p>
      <w:pPr>
        <w:pStyle w:val="Heading1"/>
        <w:spacing w:after="160" w:before="360"/>
      </w:pPr>
      <w:r>
        <w:t xml:space="preserve">4.  Tool selection</w:t>
      </w:r>
    </w:p>
    <w:p>
      <w:pPr>
        <w:spacing w:after="140" w:line="276"/>
      </w:pPr>
      <w:r>
        <w:rPr>
          <w:color w:val="1A1A1A"/>
          <w:sz w:val="21"/>
          <w:szCs w:val="21"/>
        </w:rPr>
        <w:t xml:space="preserve">Each choice below was made for a stated reason, with the tradeoff noted. The brief fixed n8n and Groq; the remaining choices were open.</w:t>
      </w:r>
    </w:p>
    <w:p>
      <w:pPr>
        <w:pStyle w:val="Heading2"/>
        <w:spacing w:after="120" w:before="280"/>
      </w:pPr>
      <w:r>
        <w:t xml:space="preserve">4.1  Orchestration — n8n, self-hosted</w:t>
      </w:r>
    </w:p>
    <w:p>
      <w:pPr>
        <w:spacing w:after="140" w:line="276"/>
      </w:pPr>
      <w:r>
        <w:rPr>
          <w:color w:val="1A1A1A"/>
          <w:sz w:val="21"/>
          <w:szCs w:val="21"/>
        </w:rPr>
        <w:t xml:space="preserve">Visual workflow editor with real JavaScript available in Code nodes, so the deterministic logic sits in the same tool as the orchestration rather than in a separate service. Self-hosting in Docker keeps the pilot free, and the workflows export as JSON files that can be handed over and re-imported.</w:t>
      </w:r>
    </w:p>
    <w:p>
      <w:pPr>
        <w:spacing w:after="140" w:line="276"/>
      </w:pPr>
      <w:r>
        <w:rPr>
          <w:b/>
          <w:bCs/>
          <w:color w:val="1A1A1A"/>
          <w:sz w:val="21"/>
          <w:szCs w:val="21"/>
        </w:rPr>
        <w:t xml:space="preserve">Tradeoff. </w:t>
      </w:r>
      <w:r>
        <w:rPr>
          <w:color w:val="1A1A1A"/>
          <w:sz w:val="21"/>
          <w:szCs w:val="21"/>
        </w:rPr>
        <w:t xml:space="preserve">Several n8n features depend on live editor state and do not survive a JSON import — typed sub-workflow inputs and field mappers in particular. Section 8.4 lists the defects this caused. The design now avoids that machinery, but it is a real cost of the export-and-import model.</w:t>
      </w:r>
    </w:p>
    <w:p>
      <w:pPr>
        <w:pStyle w:val="Heading2"/>
        <w:spacing w:after="120" w:before="280"/>
      </w:pPr>
      <w:r>
        <w:t xml:space="preserve">4.2  Data store — Airtable</w:t>
      </w:r>
    </w:p>
    <w:p>
      <w:pPr>
        <w:spacing w:after="140" w:line="276"/>
      </w:pPr>
      <w:r>
        <w:rPr>
          <w:color w:val="1A1A1A"/>
          <w:sz w:val="21"/>
          <w:szCs w:val="21"/>
        </w:rPr>
        <w:t xml:space="preserve">Chosen over Google Sheets for one decisive reason: linked records. The engine matches staff to sessions by record identity, and Airtable gives stable record IDs plus lookup fields that carry session and staff context onto each assignment row. In Sheets the same joins would be hand-rolled in JavaScript on every run, and row indexes shift under concurrent edits.</w:t>
      </w:r>
    </w:p>
    <w:p>
      <w:pPr>
        <w:spacing w:after="140" w:line="276"/>
      </w:pPr>
      <w:r>
        <w:rPr>
          <w:color w:val="1A1A1A"/>
          <w:sz w:val="21"/>
          <w:szCs w:val="21"/>
        </w:rPr>
        <w:t xml:space="preserve">Airtable also provides filtered views at no cost, which is how the scheduler reviews and approves drafts — no interface had to be built.</w:t>
      </w:r>
    </w:p>
    <w:p>
      <w:pPr>
        <w:spacing w:after="140" w:line="276"/>
      </w:pPr>
      <w:r>
        <w:rPr>
          <w:b/>
          <w:bCs/>
          <w:color w:val="1A1A1A"/>
          <w:sz w:val="21"/>
          <w:szCs w:val="21"/>
        </w:rPr>
        <w:t xml:space="preserve">Tradeoff. </w:t>
      </w:r>
      <w:r>
        <w:rPr>
          <w:color w:val="1A1A1A"/>
          <w:sz w:val="21"/>
          <w:szCs w:val="21"/>
        </w:rPr>
        <w:t xml:space="preserve">The free tier caps at 1,000 records per base. At the assumed volume that is roughly four months before archiving or a paid plan is required. Sheets would not have that limit.</w:t>
      </w:r>
    </w:p>
    <w:p>
      <w:pPr>
        <w:pStyle w:val="Heading2"/>
        <w:spacing w:after="120" w:before="280"/>
      </w:pPr>
      <w:r>
        <w:t xml:space="preserve">4.3  Language model — Groq, Llama 3.3 70B</w:t>
      </w:r>
    </w:p>
    <w:p>
      <w:pPr>
        <w:spacing w:after="140" w:line="276"/>
      </w:pPr>
      <w:r>
        <w:rPr>
          <w:color w:val="1A1A1A"/>
          <w:sz w:val="21"/>
          <w:szCs w:val="21"/>
        </w:rPr>
        <w:t xml:space="preserve">Free tier, very fast inference, and an OpenAI-compatible endpoint that n8n’s HTTP node calls with no custom code. Used for four narrow language tasks only. Every call has a static-template fallback, so an outage degrades message wording rather than blocking a schedule.</w:t>
      </w:r>
    </w:p>
    <w:p>
      <w:pPr>
        <w:spacing w:after="140" w:line="276"/>
      </w:pPr>
      <w:r>
        <w:rPr>
          <w:b/>
          <w:bCs/>
          <w:color w:val="1A1A1A"/>
          <w:sz w:val="21"/>
          <w:szCs w:val="21"/>
        </w:rPr>
        <w:t xml:space="preserve">Tradeoff. </w:t>
      </w:r>
      <w:r>
        <w:rPr>
          <w:color w:val="1A1A1A"/>
          <w:sz w:val="21"/>
          <w:szCs w:val="21"/>
        </w:rPr>
        <w:t xml:space="preserve">Free-tier rate limits are real, and output quality is below the largest frontier models. Neither matters here, because no scheduling decision depends on the model.</w:t>
      </w:r>
    </w:p>
    <w:p>
      <w:pPr>
        <w:pStyle w:val="Heading2"/>
        <w:spacing w:after="120" w:before="280"/>
      </w:pPr>
      <w:r>
        <w:t xml:space="preserve">4.4  Notifications — Telegram, with Slack and email wired</w:t>
      </w:r>
    </w:p>
    <w:p>
      <w:pPr>
        <w:spacing w:after="140" w:line="276"/>
      </w:pPr>
      <w:r>
        <w:rPr>
          <w:color w:val="1A1A1A"/>
          <w:sz w:val="21"/>
          <w:szCs w:val="21"/>
        </w:rPr>
        <w:t xml:space="preserve">Telegram is free, has no per-message cost, supports both outbound notifications and inbound absence reporting through one bot, and is already in daily use across agencies in this market. Each staff record carries a preferred channel, and Workflow C routes per person.</w:t>
      </w:r>
    </w:p>
    <w:p>
      <w:pPr>
        <w:spacing w:after="140" w:line="276"/>
      </w:pPr>
      <w:r>
        <w:rPr>
          <w:b/>
          <w:bCs/>
          <w:color w:val="1A1A1A"/>
          <w:sz w:val="21"/>
          <w:szCs w:val="21"/>
        </w:rPr>
        <w:t xml:space="preserve">Tradeoff. </w:t>
      </w:r>
      <w:r>
        <w:rPr>
          <w:color w:val="1A1A1A"/>
          <w:sz w:val="21"/>
          <w:szCs w:val="21"/>
        </w:rPr>
        <w:t xml:space="preserve">Inbound messages require a publicly reachable webhook, which is the only part of the system needing internet exposure. The pilot uses a tunnel; production needs a domain.</w:t>
      </w:r>
    </w:p>
    <w:p>
      <w:r>
        <w:br w:type="page"/>
      </w:r>
    </w:p>
    <w:p>
      <w:pPr>
        <w:pStyle w:val="Heading1"/>
        <w:spacing w:after="160" w:before="360"/>
      </w:pPr>
      <w:r>
        <w:t xml:space="preserve">5.  Logic design</w:t>
      </w:r>
    </w:p>
    <w:p>
      <w:pPr>
        <w:pStyle w:val="Heading2"/>
        <w:spacing w:after="120" w:before="280"/>
      </w:pPr>
      <w:r>
        <w:t xml:space="preserve">5.1  Where the model is used, and where it is not</w:t>
      </w:r>
    </w:p>
    <w:p>
      <w:pPr>
        <w:spacing w:after="140" w:line="276"/>
      </w:pPr>
      <w:r>
        <w:rPr>
          <w:color w:val="1A1A1A"/>
          <w:sz w:val="21"/>
          <w:szCs w:val="21"/>
        </w:rPr>
        <w:t xml:space="preserve">The governing rule: language tasks go to the model, decisions do not.</w:t>
      </w:r>
    </w:p>
    <w:tbl>
      <w:tblPr>
        <w:tblW w:type="dxa" w:w="9360"/>
        <w:tblBorders>
          <w:top w:val="single" w:color="C8D2E0" w:sz="2"/>
          <w:left w:val="single" w:color="C8D2E0" w:sz="2"/>
          <w:bottom w:val="single" w:color="C8D2E0" w:sz="2"/>
          <w:right w:val="single" w:color="C8D2E0" w:sz="2"/>
          <w:insideH w:val="single" w:color="DDE4EE" w:sz="2"/>
          <w:insideV w:val="single" w:color="DDE4EE" w:sz="2"/>
        </w:tblBorders>
      </w:tblPr>
      <w:tblGrid>
        <w:gridCol w:w="4600"/>
        <w:gridCol w:w="2380"/>
        <w:gridCol w:w="2380"/>
      </w:tblGrid>
      <w:tr>
        <w:trPr>
          <w:tblHeader/>
        </w:trPr>
        <w:tc>
          <w:tcPr>
            <w:tcW w:type="dxa" w:w="4600"/>
            <w:shd w:fill="13203A" w:val="clear"/>
            <w:tcMar>
              <w:top w:type="dxa" w:w="90"/>
              <w:left w:type="dxa" w:w="130"/>
              <w:bottom w:type="dxa" w:w="90"/>
              <w:right w:type="dxa" w:w="130"/>
            </w:tcMar>
          </w:tcPr>
          <w:p>
            <w:pPr>
              <w:spacing w:after="0" w:line="260"/>
            </w:pPr>
            <w:r>
              <w:rPr>
                <w:b/>
                <w:bCs/>
                <w:color w:val="FFFFFF"/>
                <w:sz w:val="19"/>
                <w:szCs w:val="19"/>
              </w:rPr>
              <w:t xml:space="preserve">Task</w:t>
            </w:r>
          </w:p>
        </w:tc>
        <w:tc>
          <w:tcPr>
            <w:tcW w:type="dxa" w:w="2380"/>
            <w:shd w:fill="13203A" w:val="clear"/>
            <w:tcMar>
              <w:top w:type="dxa" w:w="90"/>
              <w:left w:type="dxa" w:w="130"/>
              <w:bottom w:type="dxa" w:w="90"/>
              <w:right w:type="dxa" w:w="130"/>
            </w:tcMar>
          </w:tcPr>
          <w:p>
            <w:pPr>
              <w:spacing w:after="0" w:line="260"/>
            </w:pPr>
            <w:r>
              <w:rPr>
                <w:b/>
                <w:bCs/>
                <w:color w:val="FFFFFF"/>
                <w:sz w:val="19"/>
                <w:szCs w:val="19"/>
              </w:rPr>
              <w:t xml:space="preserve">Nature</w:t>
            </w:r>
          </w:p>
        </w:tc>
        <w:tc>
          <w:tcPr>
            <w:tcW w:type="dxa" w:w="2380"/>
            <w:shd w:fill="13203A" w:val="clear"/>
            <w:tcMar>
              <w:top w:type="dxa" w:w="90"/>
              <w:left w:type="dxa" w:w="130"/>
              <w:bottom w:type="dxa" w:w="90"/>
              <w:right w:type="dxa" w:w="130"/>
            </w:tcMar>
          </w:tcPr>
          <w:p>
            <w:pPr>
              <w:spacing w:after="0" w:line="260"/>
            </w:pPr>
            <w:r>
              <w:rPr>
                <w:b/>
                <w:bCs/>
                <w:color w:val="FFFFFF"/>
                <w:sz w:val="19"/>
                <w:szCs w:val="19"/>
              </w:rPr>
              <w:t xml:space="preserve">Handled by</w:t>
            </w:r>
          </w:p>
        </w:tc>
      </w:tr>
      <w:tr>
        <w:tc>
          <w:tcPr>
            <w:tcW w:type="dxa" w:w="4600"/>
            <w:shd w:fill="FFFFFF" w:val="clear"/>
            <w:tcMar>
              <w:top w:type="dxa" w:w="90"/>
              <w:left w:type="dxa" w:w="130"/>
              <w:bottom w:type="dxa" w:w="90"/>
              <w:right w:type="dxa" w:w="130"/>
            </w:tcMar>
          </w:tcPr>
          <w:p>
            <w:pPr>
              <w:spacing w:after="0" w:line="260"/>
            </w:pPr>
            <w:r>
              <w:rPr>
                <w:b/>
                <w:bCs/>
                <w:color w:val="1A1A1A"/>
                <w:sz w:val="19"/>
                <w:szCs w:val="19"/>
              </w:rPr>
              <w:t xml:space="preserve">Parse free-text availability into dated rows</w:t>
            </w:r>
          </w:p>
        </w:tc>
        <w:tc>
          <w:tcPr>
            <w:tcW w:type="dxa" w:w="2380"/>
            <w:shd w:fill="FFFFFF" w:val="clear"/>
            <w:tcMar>
              <w:top w:type="dxa" w:w="90"/>
              <w:left w:type="dxa" w:w="130"/>
              <w:bottom w:type="dxa" w:w="90"/>
              <w:right w:type="dxa" w:w="130"/>
            </w:tcMar>
          </w:tcPr>
          <w:p>
            <w:pPr>
              <w:spacing w:after="0" w:line="260"/>
            </w:pPr>
            <w:r>
              <w:rPr>
                <w:b w:val="false"/>
                <w:bCs w:val="false"/>
                <w:color w:val="1A1A1A"/>
                <w:sz w:val="19"/>
                <w:szCs w:val="19"/>
              </w:rPr>
              <w:t xml:space="preserve">Language</w:t>
            </w:r>
          </w:p>
        </w:tc>
        <w:tc>
          <w:tcPr>
            <w:tcW w:type="dxa" w:w="2380"/>
            <w:shd w:fill="FFFFFF" w:val="clear"/>
            <w:tcMar>
              <w:top w:type="dxa" w:w="90"/>
              <w:left w:type="dxa" w:w="130"/>
              <w:bottom w:type="dxa" w:w="90"/>
              <w:right w:type="dxa" w:w="130"/>
            </w:tcMar>
          </w:tcPr>
          <w:p>
            <w:pPr>
              <w:spacing w:after="0" w:line="260"/>
            </w:pPr>
            <w:r>
              <w:rPr>
                <w:b w:val="false"/>
                <w:bCs w:val="false"/>
                <w:color w:val="1A1A1A"/>
                <w:sz w:val="19"/>
                <w:szCs w:val="19"/>
              </w:rPr>
              <w:t xml:space="preserve">Groq</w:t>
            </w:r>
          </w:p>
        </w:tc>
      </w:tr>
      <w:tr>
        <w:tc>
          <w:tcPr>
            <w:tcW w:type="dxa" w:w="4600"/>
            <w:shd w:fill="FFFFFF" w:val="clear"/>
            <w:tcMar>
              <w:top w:type="dxa" w:w="90"/>
              <w:left w:type="dxa" w:w="130"/>
              <w:bottom w:type="dxa" w:w="90"/>
              <w:right w:type="dxa" w:w="130"/>
            </w:tcMar>
          </w:tcPr>
          <w:p>
            <w:pPr>
              <w:spacing w:after="0" w:line="260"/>
            </w:pPr>
            <w:r>
              <w:rPr>
                <w:b/>
                <w:bCs/>
                <w:color w:val="1A1A1A"/>
                <w:sz w:val="19"/>
                <w:szCs w:val="19"/>
              </w:rPr>
              <w:t xml:space="preserve">Parse an absence message</w:t>
            </w:r>
          </w:p>
        </w:tc>
        <w:tc>
          <w:tcPr>
            <w:tcW w:type="dxa" w:w="2380"/>
            <w:shd w:fill="FFFFFF" w:val="clear"/>
            <w:tcMar>
              <w:top w:type="dxa" w:w="90"/>
              <w:left w:type="dxa" w:w="130"/>
              <w:bottom w:type="dxa" w:w="90"/>
              <w:right w:type="dxa" w:w="130"/>
            </w:tcMar>
          </w:tcPr>
          <w:p>
            <w:pPr>
              <w:spacing w:after="0" w:line="260"/>
            </w:pPr>
            <w:r>
              <w:rPr>
                <w:b w:val="false"/>
                <w:bCs w:val="false"/>
                <w:color w:val="1A1A1A"/>
                <w:sz w:val="19"/>
                <w:szCs w:val="19"/>
              </w:rPr>
              <w:t xml:space="preserve">Language</w:t>
            </w:r>
          </w:p>
        </w:tc>
        <w:tc>
          <w:tcPr>
            <w:tcW w:type="dxa" w:w="2380"/>
            <w:shd w:fill="FFFFFF" w:val="clear"/>
            <w:tcMar>
              <w:top w:type="dxa" w:w="90"/>
              <w:left w:type="dxa" w:w="130"/>
              <w:bottom w:type="dxa" w:w="90"/>
              <w:right w:type="dxa" w:w="130"/>
            </w:tcMar>
          </w:tcPr>
          <w:p>
            <w:pPr>
              <w:spacing w:after="0" w:line="260"/>
            </w:pPr>
            <w:r>
              <w:rPr>
                <w:b w:val="false"/>
                <w:bCs w:val="false"/>
                <w:color w:val="1A1A1A"/>
                <w:sz w:val="19"/>
                <w:szCs w:val="19"/>
              </w:rPr>
              <w:t xml:space="preserve">Groq</w:t>
            </w:r>
          </w:p>
        </w:tc>
      </w:tr>
      <w:tr>
        <w:tc>
          <w:tcPr>
            <w:tcW w:type="dxa" w:w="4600"/>
            <w:shd w:fill="FFFFFF" w:val="clear"/>
            <w:tcMar>
              <w:top w:type="dxa" w:w="90"/>
              <w:left w:type="dxa" w:w="130"/>
              <w:bottom w:type="dxa" w:w="90"/>
              <w:right w:type="dxa" w:w="130"/>
            </w:tcMar>
          </w:tcPr>
          <w:p>
            <w:pPr>
              <w:spacing w:after="0" w:line="260"/>
            </w:pPr>
            <w:r>
              <w:rPr>
                <w:b/>
                <w:bCs/>
                <w:color w:val="1A1A1A"/>
                <w:sz w:val="19"/>
                <w:szCs w:val="19"/>
              </w:rPr>
              <w:t xml:space="preserve">Draft a personalised notification</w:t>
            </w:r>
          </w:p>
        </w:tc>
        <w:tc>
          <w:tcPr>
            <w:tcW w:type="dxa" w:w="2380"/>
            <w:shd w:fill="FFFFFF" w:val="clear"/>
            <w:tcMar>
              <w:top w:type="dxa" w:w="90"/>
              <w:left w:type="dxa" w:w="130"/>
              <w:bottom w:type="dxa" w:w="90"/>
              <w:right w:type="dxa" w:w="130"/>
            </w:tcMar>
          </w:tcPr>
          <w:p>
            <w:pPr>
              <w:spacing w:after="0" w:line="260"/>
            </w:pPr>
            <w:r>
              <w:rPr>
                <w:b w:val="false"/>
                <w:bCs w:val="false"/>
                <w:color w:val="1A1A1A"/>
                <w:sz w:val="19"/>
                <w:szCs w:val="19"/>
              </w:rPr>
              <w:t xml:space="preserve">Language</w:t>
            </w:r>
          </w:p>
        </w:tc>
        <w:tc>
          <w:tcPr>
            <w:tcW w:type="dxa" w:w="2380"/>
            <w:shd w:fill="FFFFFF" w:val="clear"/>
            <w:tcMar>
              <w:top w:type="dxa" w:w="90"/>
              <w:left w:type="dxa" w:w="130"/>
              <w:bottom w:type="dxa" w:w="90"/>
              <w:right w:type="dxa" w:w="130"/>
            </w:tcMar>
          </w:tcPr>
          <w:p>
            <w:pPr>
              <w:spacing w:after="0" w:line="260"/>
            </w:pPr>
            <w:r>
              <w:rPr>
                <w:b w:val="false"/>
                <w:bCs w:val="false"/>
                <w:color w:val="1A1A1A"/>
                <w:sz w:val="19"/>
                <w:szCs w:val="19"/>
              </w:rPr>
              <w:t xml:space="preserve">Groq</w:t>
            </w:r>
          </w:p>
        </w:tc>
      </w:tr>
      <w:tr>
        <w:tc>
          <w:tcPr>
            <w:tcW w:type="dxa" w:w="4600"/>
            <w:shd w:fill="FFFFFF" w:val="clear"/>
            <w:tcMar>
              <w:top w:type="dxa" w:w="90"/>
              <w:left w:type="dxa" w:w="130"/>
              <w:bottom w:type="dxa" w:w="90"/>
              <w:right w:type="dxa" w:w="130"/>
            </w:tcMar>
          </w:tcPr>
          <w:p>
            <w:pPr>
              <w:spacing w:after="0" w:line="260"/>
            </w:pPr>
            <w:r>
              <w:rPr>
                <w:b/>
                <w:bCs/>
                <w:color w:val="1A1A1A"/>
                <w:sz w:val="19"/>
                <w:szCs w:val="19"/>
              </w:rPr>
              <w:t xml:space="preserve">Summarise coverage gaps</w:t>
            </w:r>
          </w:p>
        </w:tc>
        <w:tc>
          <w:tcPr>
            <w:tcW w:type="dxa" w:w="2380"/>
            <w:shd w:fill="FFFFFF" w:val="clear"/>
            <w:tcMar>
              <w:top w:type="dxa" w:w="90"/>
              <w:left w:type="dxa" w:w="130"/>
              <w:bottom w:type="dxa" w:w="90"/>
              <w:right w:type="dxa" w:w="130"/>
            </w:tcMar>
          </w:tcPr>
          <w:p>
            <w:pPr>
              <w:spacing w:after="0" w:line="260"/>
            </w:pPr>
            <w:r>
              <w:rPr>
                <w:b w:val="false"/>
                <w:bCs w:val="false"/>
                <w:color w:val="1A1A1A"/>
                <w:sz w:val="19"/>
                <w:szCs w:val="19"/>
              </w:rPr>
              <w:t xml:space="preserve">Language</w:t>
            </w:r>
          </w:p>
        </w:tc>
        <w:tc>
          <w:tcPr>
            <w:tcW w:type="dxa" w:w="2380"/>
            <w:shd w:fill="FFFFFF" w:val="clear"/>
            <w:tcMar>
              <w:top w:type="dxa" w:w="90"/>
              <w:left w:type="dxa" w:w="130"/>
              <w:bottom w:type="dxa" w:w="90"/>
              <w:right w:type="dxa" w:w="130"/>
            </w:tcMar>
          </w:tcPr>
          <w:p>
            <w:pPr>
              <w:spacing w:after="0" w:line="260"/>
            </w:pPr>
            <w:r>
              <w:rPr>
                <w:b w:val="false"/>
                <w:bCs w:val="false"/>
                <w:color w:val="1A1A1A"/>
                <w:sz w:val="19"/>
                <w:szCs w:val="19"/>
              </w:rPr>
              <w:t xml:space="preserve">Groq</w:t>
            </w:r>
          </w:p>
        </w:tc>
      </w:tr>
      <w:tr>
        <w:tc>
          <w:tcPr>
            <w:tcW w:type="dxa" w:w="4600"/>
            <w:shd w:fill="FFFFFF" w:val="clear"/>
            <w:tcMar>
              <w:top w:type="dxa" w:w="90"/>
              <w:left w:type="dxa" w:w="130"/>
              <w:bottom w:type="dxa" w:w="90"/>
              <w:right w:type="dxa" w:w="130"/>
            </w:tcMar>
          </w:tcPr>
          <w:p>
            <w:pPr>
              <w:spacing w:after="0" w:line="260"/>
            </w:pPr>
            <w:r>
              <w:rPr>
                <w:b/>
                <w:bCs/>
                <w:color w:val="1A1A1A"/>
                <w:sz w:val="19"/>
                <w:szCs w:val="19"/>
              </w:rPr>
              <w:t xml:space="preserve">Match role and client certification</w:t>
            </w:r>
          </w:p>
        </w:tc>
        <w:tc>
          <w:tcPr>
            <w:tcW w:type="dxa" w:w="2380"/>
            <w:shd w:fill="FFFFFF" w:val="clear"/>
            <w:tcMar>
              <w:top w:type="dxa" w:w="90"/>
              <w:left w:type="dxa" w:w="130"/>
              <w:bottom w:type="dxa" w:w="90"/>
              <w:right w:type="dxa" w:w="130"/>
            </w:tcMar>
          </w:tcPr>
          <w:p>
            <w:pPr>
              <w:spacing w:after="0" w:line="260"/>
            </w:pPr>
            <w:r>
              <w:rPr>
                <w:b w:val="false"/>
                <w:bCs w:val="false"/>
                <w:color w:val="1A1A1A"/>
                <w:sz w:val="19"/>
                <w:szCs w:val="19"/>
              </w:rPr>
              <w:t xml:space="preserve">Logic</w:t>
            </w:r>
          </w:p>
        </w:tc>
        <w:tc>
          <w:tcPr>
            <w:tcW w:type="dxa" w:w="2380"/>
            <w:shd w:fill="FFFFFF" w:val="clear"/>
            <w:tcMar>
              <w:top w:type="dxa" w:w="90"/>
              <w:left w:type="dxa" w:w="130"/>
              <w:bottom w:type="dxa" w:w="90"/>
              <w:right w:type="dxa" w:w="130"/>
            </w:tcMar>
          </w:tcPr>
          <w:p>
            <w:pPr>
              <w:spacing w:after="0" w:line="260"/>
            </w:pPr>
            <w:r>
              <w:rPr>
                <w:b/>
                <w:bCs/>
                <w:color w:val="1D7A4F"/>
                <w:sz w:val="19"/>
                <w:szCs w:val="19"/>
              </w:rPr>
              <w:t xml:space="preserve">Code node</w:t>
            </w:r>
          </w:p>
        </w:tc>
      </w:tr>
      <w:tr>
        <w:tc>
          <w:tcPr>
            <w:tcW w:type="dxa" w:w="4600"/>
            <w:shd w:fill="FFFFFF" w:val="clear"/>
            <w:tcMar>
              <w:top w:type="dxa" w:w="90"/>
              <w:left w:type="dxa" w:w="130"/>
              <w:bottom w:type="dxa" w:w="90"/>
              <w:right w:type="dxa" w:w="130"/>
            </w:tcMar>
          </w:tcPr>
          <w:p>
            <w:pPr>
              <w:spacing w:after="0" w:line="260"/>
            </w:pPr>
            <w:r>
              <w:rPr>
                <w:b/>
                <w:bCs/>
                <w:color w:val="1A1A1A"/>
                <w:sz w:val="19"/>
                <w:szCs w:val="19"/>
              </w:rPr>
              <w:t xml:space="preserve">Detect time overlap</w:t>
            </w:r>
          </w:p>
        </w:tc>
        <w:tc>
          <w:tcPr>
            <w:tcW w:type="dxa" w:w="2380"/>
            <w:shd w:fill="FFFFFF" w:val="clear"/>
            <w:tcMar>
              <w:top w:type="dxa" w:w="90"/>
              <w:left w:type="dxa" w:w="130"/>
              <w:bottom w:type="dxa" w:w="90"/>
              <w:right w:type="dxa" w:w="130"/>
            </w:tcMar>
          </w:tcPr>
          <w:p>
            <w:pPr>
              <w:spacing w:after="0" w:line="260"/>
            </w:pPr>
            <w:r>
              <w:rPr>
                <w:b w:val="false"/>
                <w:bCs w:val="false"/>
                <w:color w:val="1A1A1A"/>
                <w:sz w:val="19"/>
                <w:szCs w:val="19"/>
              </w:rPr>
              <w:t xml:space="preserve">Logic</w:t>
            </w:r>
          </w:p>
        </w:tc>
        <w:tc>
          <w:tcPr>
            <w:tcW w:type="dxa" w:w="2380"/>
            <w:shd w:fill="FFFFFF" w:val="clear"/>
            <w:tcMar>
              <w:top w:type="dxa" w:w="90"/>
              <w:left w:type="dxa" w:w="130"/>
              <w:bottom w:type="dxa" w:w="90"/>
              <w:right w:type="dxa" w:w="130"/>
            </w:tcMar>
          </w:tcPr>
          <w:p>
            <w:pPr>
              <w:spacing w:after="0" w:line="260"/>
            </w:pPr>
            <w:r>
              <w:rPr>
                <w:b/>
                <w:bCs/>
                <w:color w:val="1D7A4F"/>
                <w:sz w:val="19"/>
                <w:szCs w:val="19"/>
              </w:rPr>
              <w:t xml:space="preserve">Code node</w:t>
            </w:r>
          </w:p>
        </w:tc>
      </w:tr>
      <w:tr>
        <w:tc>
          <w:tcPr>
            <w:tcW w:type="dxa" w:w="4600"/>
            <w:shd w:fill="FFFFFF" w:val="clear"/>
            <w:tcMar>
              <w:top w:type="dxa" w:w="90"/>
              <w:left w:type="dxa" w:w="130"/>
              <w:bottom w:type="dxa" w:w="90"/>
              <w:right w:type="dxa" w:w="130"/>
            </w:tcMar>
          </w:tcPr>
          <w:p>
            <w:pPr>
              <w:spacing w:after="0" w:line="260"/>
            </w:pPr>
            <w:r>
              <w:rPr>
                <w:b/>
                <w:bCs/>
                <w:color w:val="1A1A1A"/>
                <w:sz w:val="19"/>
                <w:szCs w:val="19"/>
              </w:rPr>
              <w:t xml:space="preserve">Compute fairness and rank candidates</w:t>
            </w:r>
          </w:p>
        </w:tc>
        <w:tc>
          <w:tcPr>
            <w:tcW w:type="dxa" w:w="2380"/>
            <w:shd w:fill="FFFFFF" w:val="clear"/>
            <w:tcMar>
              <w:top w:type="dxa" w:w="90"/>
              <w:left w:type="dxa" w:w="130"/>
              <w:bottom w:type="dxa" w:w="90"/>
              <w:right w:type="dxa" w:w="130"/>
            </w:tcMar>
          </w:tcPr>
          <w:p>
            <w:pPr>
              <w:spacing w:after="0" w:line="260"/>
            </w:pPr>
            <w:r>
              <w:rPr>
                <w:b w:val="false"/>
                <w:bCs w:val="false"/>
                <w:color w:val="1A1A1A"/>
                <w:sz w:val="19"/>
                <w:szCs w:val="19"/>
              </w:rPr>
              <w:t xml:space="preserve">Logic</w:t>
            </w:r>
          </w:p>
        </w:tc>
        <w:tc>
          <w:tcPr>
            <w:tcW w:type="dxa" w:w="2380"/>
            <w:shd w:fill="FFFFFF" w:val="clear"/>
            <w:tcMar>
              <w:top w:type="dxa" w:w="90"/>
              <w:left w:type="dxa" w:w="130"/>
              <w:bottom w:type="dxa" w:w="90"/>
              <w:right w:type="dxa" w:w="130"/>
            </w:tcMar>
          </w:tcPr>
          <w:p>
            <w:pPr>
              <w:spacing w:after="0" w:line="260"/>
            </w:pPr>
            <w:r>
              <w:rPr>
                <w:b/>
                <w:bCs/>
                <w:color w:val="1D7A4F"/>
                <w:sz w:val="19"/>
                <w:szCs w:val="19"/>
              </w:rPr>
              <w:t xml:space="preserve">Code node</w:t>
            </w:r>
          </w:p>
        </w:tc>
      </w:tr>
      <w:tr>
        <w:tc>
          <w:tcPr>
            <w:tcW w:type="dxa" w:w="4600"/>
            <w:shd w:fill="FFFFFF" w:val="clear"/>
            <w:tcMar>
              <w:top w:type="dxa" w:w="90"/>
              <w:left w:type="dxa" w:w="130"/>
              <w:bottom w:type="dxa" w:w="90"/>
              <w:right w:type="dxa" w:w="130"/>
            </w:tcMar>
          </w:tcPr>
          <w:p>
            <w:pPr>
              <w:spacing w:after="0" w:line="260"/>
            </w:pPr>
            <w:r>
              <w:rPr>
                <w:b/>
                <w:bCs/>
                <w:color w:val="1A1A1A"/>
                <w:sz w:val="19"/>
                <w:szCs w:val="19"/>
              </w:rPr>
              <w:t xml:space="preserve">Choose who gets the shift</w:t>
            </w:r>
          </w:p>
        </w:tc>
        <w:tc>
          <w:tcPr>
            <w:tcW w:type="dxa" w:w="2380"/>
            <w:shd w:fill="FFFFFF" w:val="clear"/>
            <w:tcMar>
              <w:top w:type="dxa" w:w="90"/>
              <w:left w:type="dxa" w:w="130"/>
              <w:bottom w:type="dxa" w:w="90"/>
              <w:right w:type="dxa" w:w="130"/>
            </w:tcMar>
          </w:tcPr>
          <w:p>
            <w:pPr>
              <w:spacing w:after="0" w:line="260"/>
            </w:pPr>
            <w:r>
              <w:rPr>
                <w:b w:val="false"/>
                <w:bCs w:val="false"/>
                <w:color w:val="1A1A1A"/>
                <w:sz w:val="19"/>
                <w:szCs w:val="19"/>
              </w:rPr>
              <w:t xml:space="preserve">Logic</w:t>
            </w:r>
          </w:p>
        </w:tc>
        <w:tc>
          <w:tcPr>
            <w:tcW w:type="dxa" w:w="2380"/>
            <w:shd w:fill="FFFFFF" w:val="clear"/>
            <w:tcMar>
              <w:top w:type="dxa" w:w="90"/>
              <w:left w:type="dxa" w:w="130"/>
              <w:bottom w:type="dxa" w:w="90"/>
              <w:right w:type="dxa" w:w="130"/>
            </w:tcMar>
          </w:tcPr>
          <w:p>
            <w:pPr>
              <w:spacing w:after="0" w:line="260"/>
            </w:pPr>
            <w:r>
              <w:rPr>
                <w:b/>
                <w:bCs/>
                <w:color w:val="1D7A4F"/>
                <w:sz w:val="19"/>
                <w:szCs w:val="19"/>
              </w:rPr>
              <w:t xml:space="preserve">Code node</w:t>
            </w:r>
          </w:p>
        </w:tc>
      </w:tr>
    </w:tbl>
    <w:p>
      <w:pPr>
        <w:spacing w:after="160"/>
      </w:pPr>
    </w:p>
    <w:p>
      <w:pPr>
        <w:spacing w:after="140" w:line="276"/>
      </w:pPr>
      <w:r>
        <w:rPr>
          <w:color w:val="1A1A1A"/>
          <w:sz w:val="21"/>
          <w:szCs w:val="21"/>
        </w:rPr>
        <w:t xml:space="preserve">An assignment must be exact, reproducible, instant, free, and defensible when a host asks why they received three shifts and a colleague received six. A language model satisfies none of those five. The last matters most: an assignment that cannot be explained is one that cannot be defended.</w:t>
      </w:r>
    </w:p>
    <w:p>
      <w:pPr>
        <w:pStyle w:val="Heading2"/>
        <w:spacing w:after="120" w:before="280"/>
      </w:pPr>
      <w:r>
        <w:t xml:space="preserve">5.2  Hard constraints</w:t>
      </w:r>
    </w:p>
    <w:p>
      <w:pPr>
        <w:spacing w:after="140" w:line="276"/>
      </w:pPr>
      <w:r>
        <w:rPr>
          <w:color w:val="1A1A1A"/>
          <w:sz w:val="21"/>
          <w:szCs w:val="21"/>
        </w:rPr>
        <w:t xml:space="preserve">A candidate failing any of these is excluded outright. They are applied per slot, not per session, so a session needing two hosts and one admin is treated as three independent placements.</w:t>
      </w:r>
    </w:p>
    <w:p>
      <w:pPr>
        <w:pStyle w:val="ListParagraph"/>
        <w:numPr>
          <w:ilvl w:val="0"/>
          <w:numId w:val="2"/>
        </w:numPr>
        <w:spacing w:after="90" w:line="276"/>
      </w:pPr>
      <w:r>
        <w:rPr>
          <w:color w:val="1A1A1A"/>
          <w:sz w:val="21"/>
          <w:szCs w:val="21"/>
        </w:rPr>
        <w:t xml:space="preserve">Active on the roster</w:t>
      </w:r>
    </w:p>
    <w:p>
      <w:pPr>
        <w:pStyle w:val="ListParagraph"/>
        <w:numPr>
          <w:ilvl w:val="0"/>
          <w:numId w:val="2"/>
        </w:numPr>
        <w:spacing w:after="90" w:line="276"/>
      </w:pPr>
      <w:r>
        <w:rPr>
          <w:color w:val="1A1A1A"/>
          <w:sz w:val="21"/>
          <w:szCs w:val="21"/>
        </w:rPr>
        <w:t xml:space="preserve">Role matches the slot — a member marked "Both" satisfies either</w:t>
      </w:r>
    </w:p>
    <w:p>
      <w:pPr>
        <w:pStyle w:val="ListParagraph"/>
        <w:numPr>
          <w:ilvl w:val="0"/>
          <w:numId w:val="2"/>
        </w:numPr>
        <w:spacing w:after="90" w:line="276"/>
      </w:pPr>
      <w:r>
        <w:rPr>
          <w:color w:val="1A1A1A"/>
          <w:sz w:val="21"/>
          <w:szCs w:val="21"/>
        </w:rPr>
        <w:t xml:space="preserve">Certified for that client brand, where the client requires certification</w:t>
      </w:r>
    </w:p>
    <w:p>
      <w:pPr>
        <w:pStyle w:val="ListParagraph"/>
        <w:numPr>
          <w:ilvl w:val="0"/>
          <w:numId w:val="2"/>
        </w:numPr>
        <w:spacing w:after="90" w:line="276"/>
      </w:pPr>
      <w:r>
        <w:rPr>
          <w:color w:val="1A1A1A"/>
          <w:sz w:val="21"/>
          <w:szCs w:val="21"/>
        </w:rPr>
        <w:t xml:space="preserve">An availability record covers the full session window, not merely overlaps it</w:t>
      </w:r>
    </w:p>
    <w:p>
      <w:pPr>
        <w:pStyle w:val="ListParagraph"/>
        <w:numPr>
          <w:ilvl w:val="0"/>
          <w:numId w:val="2"/>
        </w:numPr>
        <w:spacing w:after="90" w:line="276"/>
      </w:pPr>
      <w:r>
        <w:rPr>
          <w:color w:val="1A1A1A"/>
          <w:sz w:val="21"/>
          <w:szCs w:val="21"/>
        </w:rPr>
        <w:t xml:space="preserve">No absence recorded against that window</w:t>
      </w:r>
    </w:p>
    <w:p>
      <w:pPr>
        <w:pStyle w:val="ListParagraph"/>
        <w:numPr>
          <w:ilvl w:val="0"/>
          <w:numId w:val="2"/>
        </w:numPr>
        <w:spacing w:after="90" w:line="276"/>
      </w:pPr>
      <w:r>
        <w:rPr>
          <w:color w:val="1A1A1A"/>
          <w:sz w:val="21"/>
          <w:szCs w:val="21"/>
        </w:rPr>
        <w:t xml:space="preserve">No existing assignment overlapping the window, plus a 30-minute buffer for setup and teardown</w:t>
      </w:r>
    </w:p>
    <w:p>
      <w:pPr>
        <w:pStyle w:val="ListParagraph"/>
        <w:numPr>
          <w:ilvl w:val="0"/>
          <w:numId w:val="2"/>
        </w:numPr>
        <w:spacing w:after="90" w:line="276"/>
      </w:pPr>
      <w:r>
        <w:rPr>
          <w:color w:val="1A1A1A"/>
          <w:sz w:val="21"/>
          <w:szCs w:val="21"/>
        </w:rPr>
        <w:t xml:space="preserve">Below their weekly session cap</w:t>
      </w:r>
    </w:p>
    <w:p>
      <w:pPr>
        <w:pStyle w:val="ListParagraph"/>
        <w:numPr>
          <w:ilvl w:val="0"/>
          <w:numId w:val="2"/>
        </w:numPr>
        <w:spacing w:after="90" w:line="276"/>
      </w:pPr>
      <w:r>
        <w:rPr>
          <w:color w:val="1A1A1A"/>
          <w:sz w:val="21"/>
          <w:szCs w:val="21"/>
        </w:rPr>
        <w:t xml:space="preserve">Not already assigned to the same session in the other role</w:t>
      </w:r>
    </w:p>
    <w:p>
      <w:pPr>
        <w:pStyle w:val="Heading2"/>
        <w:spacing w:after="120" w:before="280"/>
      </w:pPr>
      <w:r>
        <w:t xml:space="preserve">5.3  Fairness</w:t>
      </w:r>
    </w:p>
    <w:p>
      <w:pPr>
        <w:spacing w:after="140" w:line="276"/>
      </w:pPr>
      <w:r>
        <w:rPr>
          <w:color w:val="1A1A1A"/>
          <w:sz w:val="21"/>
          <w:szCs w:val="21"/>
        </w:rPr>
        <w:t xml:space="preserve">Counting shifts is not a fair measure. A Tuesday afternoon session for a small brand and a Friday evening session for the largest brand carry different visibility, different GMV, and usually different incentive upside. A scheduler measuring by shift count can distribute work evenly while consistently allocating the desirable slots to the same few people.</w:t>
      </w:r>
    </w:p>
    <w:p>
      <w:pPr>
        <w:spacing w:after="140" w:line="276"/>
      </w:pPr>
      <w:r>
        <w:rPr>
          <w:color w:val="1A1A1A"/>
          <w:sz w:val="21"/>
          <w:szCs w:val="21"/>
        </w:rPr>
        <w:t xml:space="preserve">Each session therefore carries a weight:</w:t>
      </w:r>
    </w:p>
    <w:p>
      <w:pPr>
        <w:shd w:fill="F4F6FA" w:val="clear"/>
        <w:spacing w:after="140" w:before="60"/>
      </w:pPr>
      <w:r>
        <w:rPr>
          <w:rFonts w:ascii="Consolas" w:cs="Consolas" w:eastAsia="Consolas" w:hAnsi="Consolas"/>
          <w:color w:val="20304D"/>
          <w:sz w:val="18"/>
          <w:szCs w:val="18"/>
        </w:rPr>
        <w:t xml:space="preserve">weight = 1.0  ×  (1.5 if start is 18:00–22:00)  ×  (Tier A 1.4 | B 1.2 | C 1.0)</w:t>
      </w:r>
    </w:p>
    <w:p>
      <w:pPr>
        <w:spacing w:after="140" w:line="276"/>
      </w:pPr>
      <w:r>
        <w:rPr>
          <w:color w:val="1A1A1A"/>
          <w:sz w:val="21"/>
          <w:szCs w:val="21"/>
        </w:rPr>
        <w:t xml:space="preserve">Range 1.0 to 2.1. Accumulated weight over a rolling 28-day window then produces a fairness score:</w:t>
      </w:r>
    </w:p>
    <w:p>
      <w:pPr>
        <w:shd w:fill="F4F6FA" w:val="clear"/>
        <w:spacing w:after="140" w:before="60"/>
      </w:pPr>
      <w:r>
        <w:rPr>
          <w:rFonts w:ascii="Consolas" w:cs="Consolas" w:eastAsia="Consolas" w:hAnsi="Consolas"/>
          <w:color w:val="20304D"/>
          <w:sz w:val="18"/>
          <w:szCs w:val="18"/>
        </w:rPr>
        <w:t xml:space="preserve">score = (weighted load + 1) ÷ (slots the person was available for + 1)</w:t>
      </w:r>
    </w:p>
    <w:p>
      <w:pPr>
        <w:spacing w:after="140" w:line="276"/>
      </w:pPr>
      <w:r>
        <w:rPr>
          <w:color w:val="1A1A1A"/>
          <w:sz w:val="21"/>
          <w:szCs w:val="21"/>
        </w:rPr>
        <w:t xml:space="preserve">Lowest score is selected first. Dividing by offered availability rewards people who make themselves available without penalising part-timers for lower capacity. The +1 on both terms prevents a new joiner producing a division by zero.</w:t>
      </w:r>
    </w:p>
    <w:p>
      <w:pPr>
        <w:spacing w:after="140" w:line="276"/>
      </w:pPr>
      <w:r>
        <w:rPr>
          <w:b/>
          <w:bCs/>
          <w:color w:val="1A1A1A"/>
          <w:sz w:val="21"/>
          <w:szCs w:val="21"/>
        </w:rPr>
        <w:t xml:space="preserve">Measured behaviour. </w:t>
      </w:r>
      <w:r>
        <w:rPr>
          <w:color w:val="1A1A1A"/>
          <w:sz w:val="21"/>
          <w:szCs w:val="21"/>
        </w:rPr>
        <w:t xml:space="preserve">On a dataset where six staff carried three weeks of heavy prior load, the engine allocated them 2.1 weighted points in the following week against 36.3 for everyone else. That is a deliberately hard correction which self-balances over two to three weeks. A gentler exponential-decay variant is documented in the design notes for production use.</w:t>
      </w:r>
    </w:p>
    <w:p>
      <w:pPr>
        <w:pStyle w:val="Heading2"/>
        <w:spacing w:after="120" w:before="280"/>
      </w:pPr>
      <w:r>
        <w:t xml:space="preserve">5.4  Ranking and ordering</w:t>
      </w:r>
    </w:p>
    <w:p>
      <w:pPr>
        <w:spacing w:after="140" w:line="276"/>
      </w:pPr>
      <w:r>
        <w:rPr>
          <w:color w:val="1A1A1A"/>
          <w:sz w:val="21"/>
          <w:szCs w:val="21"/>
        </w:rPr>
        <w:t xml:space="preserve">Surviving candidates are ordered by fairness score ascending, then by longest interval since their last shift, then by a stable hash of their record ID. The hash tie-break means an identical input always produces an identical schedule, which matters for auditability.</w:t>
      </w:r>
    </w:p>
    <w:p>
      <w:pPr>
        <w:spacing w:after="140" w:line="276"/>
      </w:pPr>
      <w:r>
        <w:rPr>
          <w:b/>
          <w:bCs/>
          <w:color w:val="1A1A1A"/>
          <w:sz w:val="21"/>
          <w:szCs w:val="21"/>
        </w:rPr>
        <w:t xml:space="preserve">Sessions are filled hardest-first, not chronologically. </w:t>
      </w:r>
      <w:r>
        <w:rPr>
          <w:color w:val="1A1A1A"/>
          <w:sz w:val="21"/>
          <w:szCs w:val="21"/>
        </w:rPr>
        <w:t xml:space="preserve">Slots are sorted by eligible-candidate count ascending. Filling a session with twelve eligible hosts before one with two can strand the scarce session with nobody remaining. This single ordering decision is the difference between roughly 94% and 100% coverage on realistic data, and costs nothing to implement.</w:t>
      </w:r>
    </w:p>
    <w:p>
      <w:r>
        <w:br w:type="page"/>
      </w:r>
    </w:p>
    <w:p>
      <w:pPr>
        <w:pStyle w:val="Heading1"/>
        <w:spacing w:after="160" w:before="360"/>
      </w:pPr>
      <w:r>
        <w:t xml:space="preserve">6.  The five workflows</w:t>
      </w:r>
    </w:p>
    <w:tbl>
      <w:tblPr>
        <w:tblW w:type="dxa" w:w="9360"/>
        <w:tblBorders>
          <w:top w:val="single" w:color="C8D2E0" w:sz="2"/>
          <w:left w:val="single" w:color="C8D2E0" w:sz="2"/>
          <w:bottom w:val="single" w:color="C8D2E0" w:sz="2"/>
          <w:right w:val="single" w:color="C8D2E0" w:sz="2"/>
          <w:insideH w:val="single" w:color="DDE4EE" w:sz="2"/>
          <w:insideV w:val="single" w:color="DDE4EE" w:sz="2"/>
        </w:tblBorders>
      </w:tblPr>
      <w:tblGrid>
        <w:gridCol w:w="2400"/>
        <w:gridCol w:w="1500"/>
        <w:gridCol w:w="4460"/>
        <w:gridCol w:w="1000"/>
      </w:tblGrid>
      <w:tr>
        <w:trPr>
          <w:tblHeader/>
        </w:trPr>
        <w:tc>
          <w:tcPr>
            <w:tcW w:type="dxa" w:w="2400"/>
            <w:shd w:fill="13203A" w:val="clear"/>
            <w:tcMar>
              <w:top w:type="dxa" w:w="90"/>
              <w:left w:type="dxa" w:w="130"/>
              <w:bottom w:type="dxa" w:w="90"/>
              <w:right w:type="dxa" w:w="130"/>
            </w:tcMar>
          </w:tcPr>
          <w:p>
            <w:pPr>
              <w:spacing w:after="0" w:line="260"/>
            </w:pPr>
            <w:r>
              <w:rPr>
                <w:b/>
                <w:bCs/>
                <w:color w:val="FFFFFF"/>
                <w:sz w:val="19"/>
                <w:szCs w:val="19"/>
              </w:rPr>
              <w:t xml:space="preserve">Workflow</w:t>
            </w:r>
          </w:p>
        </w:tc>
        <w:tc>
          <w:tcPr>
            <w:tcW w:type="dxa" w:w="1500"/>
            <w:shd w:fill="13203A" w:val="clear"/>
            <w:tcMar>
              <w:top w:type="dxa" w:w="90"/>
              <w:left w:type="dxa" w:w="130"/>
              <w:bottom w:type="dxa" w:w="90"/>
              <w:right w:type="dxa" w:w="130"/>
            </w:tcMar>
          </w:tcPr>
          <w:p>
            <w:pPr>
              <w:spacing w:after="0" w:line="260"/>
            </w:pPr>
            <w:r>
              <w:rPr>
                <w:b/>
                <w:bCs/>
                <w:color w:val="FFFFFF"/>
                <w:sz w:val="19"/>
                <w:szCs w:val="19"/>
              </w:rPr>
              <w:t xml:space="preserve">Trigger</w:t>
            </w:r>
          </w:p>
        </w:tc>
        <w:tc>
          <w:tcPr>
            <w:tcW w:type="dxa" w:w="4460"/>
            <w:shd w:fill="13203A" w:val="clear"/>
            <w:tcMar>
              <w:top w:type="dxa" w:w="90"/>
              <w:left w:type="dxa" w:w="130"/>
              <w:bottom w:type="dxa" w:w="90"/>
              <w:right w:type="dxa" w:w="130"/>
            </w:tcMar>
          </w:tcPr>
          <w:p>
            <w:pPr>
              <w:spacing w:after="0" w:line="260"/>
            </w:pPr>
            <w:r>
              <w:rPr>
                <w:b/>
                <w:bCs/>
                <w:color w:val="FFFFFF"/>
                <w:sz w:val="19"/>
                <w:szCs w:val="19"/>
              </w:rPr>
              <w:t xml:space="preserve">What it does</w:t>
            </w:r>
          </w:p>
        </w:tc>
        <w:tc>
          <w:tcPr>
            <w:tcW w:type="dxa" w:w="1000"/>
            <w:shd w:fill="13203A" w:val="clear"/>
            <w:tcMar>
              <w:top w:type="dxa" w:w="90"/>
              <w:left w:type="dxa" w:w="130"/>
              <w:bottom w:type="dxa" w:w="90"/>
              <w:right w:type="dxa" w:w="130"/>
            </w:tcMar>
          </w:tcPr>
          <w:p>
            <w:pPr>
              <w:spacing w:after="0" w:line="260"/>
            </w:pPr>
            <w:r>
              <w:rPr>
                <w:b/>
                <w:bCs/>
                <w:color w:val="FFFFFF"/>
                <w:sz w:val="19"/>
                <w:szCs w:val="19"/>
              </w:rPr>
              <w:t xml:space="preserve">Reqs</w:t>
            </w:r>
          </w:p>
        </w:tc>
      </w:tr>
      <w:tr>
        <w:tc>
          <w:tcPr>
            <w:tcW w:type="dxa" w:w="2400"/>
            <w:shd w:fill="FFFFFF" w:val="clear"/>
            <w:tcMar>
              <w:top w:type="dxa" w:w="90"/>
              <w:left w:type="dxa" w:w="130"/>
              <w:bottom w:type="dxa" w:w="90"/>
              <w:right w:type="dxa" w:w="130"/>
            </w:tcMar>
          </w:tcPr>
          <w:p>
            <w:pPr>
              <w:spacing w:after="0" w:line="260"/>
            </w:pPr>
            <w:r>
              <w:rPr>
                <w:b/>
                <w:bCs/>
                <w:color w:val="1A1A1A"/>
                <w:sz w:val="19"/>
                <w:szCs w:val="19"/>
              </w:rPr>
              <w:t xml:space="preserve">A — Core scheduling engine</w:t>
            </w:r>
          </w:p>
          <w:p>
            <w:pPr>
              <w:spacing w:after="0" w:line="260"/>
            </w:pPr>
            <w:r>
              <w:rPr>
                <w:b/>
                <w:bCs/>
                <w:color w:val="1A1A1A"/>
                <w:sz w:val="19"/>
                <w:szCs w:val="19"/>
              </w:rPr>
              <w:t xml:space="preserve">18 nodes</w:t>
            </w:r>
          </w:p>
        </w:tc>
        <w:tc>
          <w:tcPr>
            <w:tcW w:type="dxa" w:w="1500"/>
            <w:shd w:fill="FFFFFF" w:val="clear"/>
            <w:tcMar>
              <w:top w:type="dxa" w:w="90"/>
              <w:left w:type="dxa" w:w="130"/>
              <w:bottom w:type="dxa" w:w="90"/>
              <w:right w:type="dxa" w:w="130"/>
            </w:tcMar>
          </w:tcPr>
          <w:p>
            <w:pPr>
              <w:spacing w:after="0" w:line="260"/>
            </w:pPr>
            <w:r>
              <w:rPr>
                <w:b w:val="false"/>
                <w:bCs w:val="false"/>
                <w:color w:val="1A1A1A"/>
                <w:sz w:val="19"/>
                <w:szCs w:val="19"/>
              </w:rPr>
              <w:t xml:space="preserve">Weekly cron</w:t>
            </w:r>
          </w:p>
        </w:tc>
        <w:tc>
          <w:tcPr>
            <w:tcW w:type="dxa" w:w="4460"/>
            <w:shd w:fill="FFFFFF" w:val="clear"/>
            <w:tcMar>
              <w:top w:type="dxa" w:w="90"/>
              <w:left w:type="dxa" w:w="130"/>
              <w:bottom w:type="dxa" w:w="90"/>
              <w:right w:type="dxa" w:w="130"/>
            </w:tcMar>
          </w:tcPr>
          <w:p>
            <w:pPr>
              <w:spacing w:after="0" w:line="260"/>
            </w:pPr>
            <w:r>
              <w:rPr>
                <w:b w:val="false"/>
                <w:bCs w:val="false"/>
                <w:color w:val="1A1A1A"/>
                <w:sz w:val="19"/>
                <w:szCs w:val="19"/>
              </w:rPr>
              <w:t xml:space="preserve">Pulls sessions, roster, availability, absences and 28 days of history; runs the engine; writes draft assignments; reports gaps</w:t>
            </w:r>
          </w:p>
        </w:tc>
        <w:tc>
          <w:tcPr>
            <w:tcW w:type="dxa" w:w="1000"/>
            <w:shd w:fill="FFFFFF" w:val="clear"/>
            <w:tcMar>
              <w:top w:type="dxa" w:w="90"/>
              <w:left w:type="dxa" w:w="130"/>
              <w:bottom w:type="dxa" w:w="90"/>
              <w:right w:type="dxa" w:w="130"/>
            </w:tcMar>
          </w:tcPr>
          <w:p>
            <w:pPr>
              <w:spacing w:after="0" w:line="260"/>
            </w:pPr>
            <w:r>
              <w:rPr>
                <w:b w:val="false"/>
                <w:bCs w:val="false"/>
                <w:color w:val="1A1A1A"/>
                <w:sz w:val="19"/>
                <w:szCs w:val="19"/>
              </w:rPr>
              <w:t xml:space="preserve">2, 3, 4</w:t>
            </w:r>
          </w:p>
        </w:tc>
      </w:tr>
      <w:tr>
        <w:tc>
          <w:tcPr>
            <w:tcW w:type="dxa" w:w="2400"/>
            <w:shd w:fill="FFFFFF" w:val="clear"/>
            <w:tcMar>
              <w:top w:type="dxa" w:w="90"/>
              <w:left w:type="dxa" w:w="130"/>
              <w:bottom w:type="dxa" w:w="90"/>
              <w:right w:type="dxa" w:w="130"/>
            </w:tcMar>
          </w:tcPr>
          <w:p>
            <w:pPr>
              <w:spacing w:after="0" w:line="260"/>
            </w:pPr>
            <w:r>
              <w:rPr>
                <w:b/>
                <w:bCs/>
                <w:color w:val="1A1A1A"/>
                <w:sz w:val="19"/>
                <w:szCs w:val="19"/>
              </w:rPr>
              <w:t xml:space="preserve">B — Absence replacement</w:t>
            </w:r>
          </w:p>
          <w:p>
            <w:pPr>
              <w:spacing w:after="0" w:line="260"/>
            </w:pPr>
            <w:r>
              <w:rPr>
                <w:b/>
                <w:bCs/>
                <w:color w:val="1A1A1A"/>
                <w:sz w:val="19"/>
                <w:szCs w:val="19"/>
              </w:rPr>
              <w:t xml:space="preserve">29 nodes</w:t>
            </w:r>
          </w:p>
        </w:tc>
        <w:tc>
          <w:tcPr>
            <w:tcW w:type="dxa" w:w="1500"/>
            <w:shd w:fill="FFFFFF" w:val="clear"/>
            <w:tcMar>
              <w:top w:type="dxa" w:w="90"/>
              <w:left w:type="dxa" w:w="130"/>
              <w:bottom w:type="dxa" w:w="90"/>
              <w:right w:type="dxa" w:w="130"/>
            </w:tcMar>
          </w:tcPr>
          <w:p>
            <w:pPr>
              <w:spacing w:after="0" w:line="260"/>
            </w:pPr>
            <w:r>
              <w:rPr>
                <w:b w:val="false"/>
                <w:bCs w:val="false"/>
                <w:color w:val="1A1A1A"/>
                <w:sz w:val="19"/>
                <w:szCs w:val="19"/>
              </w:rPr>
              <w:t xml:space="preserve">Telegram message</w:t>
            </w:r>
          </w:p>
        </w:tc>
        <w:tc>
          <w:tcPr>
            <w:tcW w:type="dxa" w:w="4460"/>
            <w:shd w:fill="FFFFFF" w:val="clear"/>
            <w:tcMar>
              <w:top w:type="dxa" w:w="90"/>
              <w:left w:type="dxa" w:w="130"/>
              <w:bottom w:type="dxa" w:w="90"/>
              <w:right w:type="dxa" w:w="130"/>
            </w:tcMar>
          </w:tcPr>
          <w:p>
            <w:pPr>
              <w:spacing w:after="0" w:line="260"/>
            </w:pPr>
            <w:r>
              <w:rPr>
                <w:b w:val="false"/>
                <w:bCs w:val="false"/>
                <w:color w:val="1A1A1A"/>
                <w:sz w:val="19"/>
                <w:szCs w:val="19"/>
              </w:rPr>
              <w:t xml:space="preserve">Parses the absence, finds the affected shift, runs the engine in single-slot mode, assigns and notifies a replacement, or escalates with nearest-miss candidates</w:t>
            </w:r>
          </w:p>
        </w:tc>
        <w:tc>
          <w:tcPr>
            <w:tcW w:type="dxa" w:w="1000"/>
            <w:shd w:fill="FFFFFF" w:val="clear"/>
            <w:tcMar>
              <w:top w:type="dxa" w:w="90"/>
              <w:left w:type="dxa" w:w="130"/>
              <w:bottom w:type="dxa" w:w="90"/>
              <w:right w:type="dxa" w:w="130"/>
            </w:tcMar>
          </w:tcPr>
          <w:p>
            <w:pPr>
              <w:spacing w:after="0" w:line="260"/>
            </w:pPr>
            <w:r>
              <w:rPr>
                <w:b w:val="false"/>
                <w:bCs w:val="false"/>
                <w:color w:val="1A1A1A"/>
                <w:sz w:val="19"/>
                <w:szCs w:val="19"/>
              </w:rPr>
              <w:t xml:space="preserve">1, 7</w:t>
            </w:r>
          </w:p>
        </w:tc>
      </w:tr>
      <w:tr>
        <w:tc>
          <w:tcPr>
            <w:tcW w:type="dxa" w:w="2400"/>
            <w:shd w:fill="FFFFFF" w:val="clear"/>
            <w:tcMar>
              <w:top w:type="dxa" w:w="90"/>
              <w:left w:type="dxa" w:w="130"/>
              <w:bottom w:type="dxa" w:w="90"/>
              <w:right w:type="dxa" w:w="130"/>
            </w:tcMar>
          </w:tcPr>
          <w:p>
            <w:pPr>
              <w:spacing w:after="0" w:line="260"/>
            </w:pPr>
            <w:r>
              <w:rPr>
                <w:b/>
                <w:bCs/>
                <w:color w:val="1A1A1A"/>
                <w:sz w:val="19"/>
                <w:szCs w:val="19"/>
              </w:rPr>
              <w:t xml:space="preserve">C — Publish, notify, audit</w:t>
            </w:r>
          </w:p>
          <w:p>
            <w:pPr>
              <w:spacing w:after="0" w:line="260"/>
            </w:pPr>
            <w:r>
              <w:rPr>
                <w:b/>
                <w:bCs/>
                <w:color w:val="1A1A1A"/>
                <w:sz w:val="19"/>
                <w:szCs w:val="19"/>
              </w:rPr>
              <w:t xml:space="preserve">20 nodes</w:t>
            </w:r>
          </w:p>
        </w:tc>
        <w:tc>
          <w:tcPr>
            <w:tcW w:type="dxa" w:w="1500"/>
            <w:shd w:fill="FFFFFF" w:val="clear"/>
            <w:tcMar>
              <w:top w:type="dxa" w:w="90"/>
              <w:left w:type="dxa" w:w="130"/>
              <w:bottom w:type="dxa" w:w="90"/>
              <w:right w:type="dxa" w:w="130"/>
            </w:tcMar>
          </w:tcPr>
          <w:p>
            <w:pPr>
              <w:spacing w:after="0" w:line="260"/>
            </w:pPr>
            <w:r>
              <w:rPr>
                <w:b w:val="false"/>
                <w:bCs w:val="false"/>
                <w:color w:val="1A1A1A"/>
                <w:sz w:val="19"/>
                <w:szCs w:val="19"/>
              </w:rPr>
              <w:t xml:space="preserve">Called by A, B or E</w:t>
            </w:r>
          </w:p>
        </w:tc>
        <w:tc>
          <w:tcPr>
            <w:tcW w:type="dxa" w:w="4460"/>
            <w:shd w:fill="FFFFFF" w:val="clear"/>
            <w:tcMar>
              <w:top w:type="dxa" w:w="90"/>
              <w:left w:type="dxa" w:w="130"/>
              <w:bottom w:type="dxa" w:w="90"/>
              <w:right w:type="dxa" w:w="130"/>
            </w:tcMar>
          </w:tcPr>
          <w:p>
            <w:pPr>
              <w:spacing w:after="0" w:line="260"/>
            </w:pPr>
            <w:r>
              <w:rPr>
                <w:b w:val="false"/>
                <w:bCs w:val="false"/>
                <w:color w:val="1A1A1A"/>
                <w:sz w:val="19"/>
                <w:szCs w:val="19"/>
              </w:rPr>
              <w:t xml:space="preserve">Per-person notifications on their own channel, status updates, audit entries, HTML and calendar exports</w:t>
            </w:r>
          </w:p>
        </w:tc>
        <w:tc>
          <w:tcPr>
            <w:tcW w:type="dxa" w:w="1000"/>
            <w:shd w:fill="FFFFFF" w:val="clear"/>
            <w:tcMar>
              <w:top w:type="dxa" w:w="90"/>
              <w:left w:type="dxa" w:w="130"/>
              <w:bottom w:type="dxa" w:w="90"/>
              <w:right w:type="dxa" w:w="130"/>
            </w:tcMar>
          </w:tcPr>
          <w:p>
            <w:pPr>
              <w:spacing w:after="0" w:line="260"/>
            </w:pPr>
            <w:r>
              <w:rPr>
                <w:b w:val="false"/>
                <w:bCs w:val="false"/>
                <w:color w:val="1A1A1A"/>
                <w:sz w:val="19"/>
                <w:szCs w:val="19"/>
              </w:rPr>
              <w:t xml:space="preserve">6, 8, 9</w:t>
            </w:r>
          </w:p>
        </w:tc>
      </w:tr>
      <w:tr>
        <w:tc>
          <w:tcPr>
            <w:tcW w:type="dxa" w:w="2400"/>
            <w:shd w:fill="FFFFFF" w:val="clear"/>
            <w:tcMar>
              <w:top w:type="dxa" w:w="90"/>
              <w:left w:type="dxa" w:w="130"/>
              <w:bottom w:type="dxa" w:w="90"/>
              <w:right w:type="dxa" w:w="130"/>
            </w:tcMar>
          </w:tcPr>
          <w:p>
            <w:pPr>
              <w:spacing w:after="0" w:line="260"/>
            </w:pPr>
            <w:r>
              <w:rPr>
                <w:b/>
                <w:bCs/>
                <w:color w:val="1A1A1A"/>
                <w:sz w:val="19"/>
                <w:szCs w:val="19"/>
              </w:rPr>
              <w:t xml:space="preserve">D — Availability intake</w:t>
            </w:r>
          </w:p>
          <w:p>
            <w:pPr>
              <w:spacing w:after="0" w:line="260"/>
            </w:pPr>
            <w:r>
              <w:rPr>
                <w:b/>
                <w:bCs/>
                <w:color w:val="1A1A1A"/>
                <w:sz w:val="19"/>
                <w:szCs w:val="19"/>
              </w:rPr>
              <w:t xml:space="preserve">10 nodes</w:t>
            </w:r>
          </w:p>
        </w:tc>
        <w:tc>
          <w:tcPr>
            <w:tcW w:type="dxa" w:w="1500"/>
            <w:shd w:fill="FFFFFF" w:val="clear"/>
            <w:tcMar>
              <w:top w:type="dxa" w:w="90"/>
              <w:left w:type="dxa" w:w="130"/>
              <w:bottom w:type="dxa" w:w="90"/>
              <w:right w:type="dxa" w:w="130"/>
            </w:tcMar>
          </w:tcPr>
          <w:p>
            <w:pPr>
              <w:spacing w:after="0" w:line="260"/>
            </w:pPr>
            <w:r>
              <w:rPr>
                <w:b w:val="false"/>
                <w:bCs w:val="false"/>
                <w:color w:val="1A1A1A"/>
                <w:sz w:val="19"/>
                <w:szCs w:val="19"/>
              </w:rPr>
              <w:t xml:space="preserve">Hosted web form</w:t>
            </w:r>
          </w:p>
        </w:tc>
        <w:tc>
          <w:tcPr>
            <w:tcW w:type="dxa" w:w="4460"/>
            <w:shd w:fill="FFFFFF" w:val="clear"/>
            <w:tcMar>
              <w:top w:type="dxa" w:w="90"/>
              <w:left w:type="dxa" w:w="130"/>
              <w:bottom w:type="dxa" w:w="90"/>
              <w:right w:type="dxa" w:w="130"/>
            </w:tcMar>
          </w:tcPr>
          <w:p>
            <w:pPr>
              <w:spacing w:after="0" w:line="260"/>
            </w:pPr>
            <w:r>
              <w:rPr>
                <w:b w:val="false"/>
                <w:bCs w:val="false"/>
                <w:color w:val="1A1A1A"/>
                <w:sz w:val="19"/>
                <w:szCs w:val="19"/>
              </w:rPr>
              <w:t xml:space="preserve">Parses free-text availability into one dated row per day; flags low-confidence parses for review</w:t>
            </w:r>
          </w:p>
        </w:tc>
        <w:tc>
          <w:tcPr>
            <w:tcW w:type="dxa" w:w="1000"/>
            <w:shd w:fill="FFFFFF" w:val="clear"/>
            <w:tcMar>
              <w:top w:type="dxa" w:w="90"/>
              <w:left w:type="dxa" w:w="130"/>
              <w:bottom w:type="dxa" w:w="90"/>
              <w:right w:type="dxa" w:w="130"/>
            </w:tcMar>
          </w:tcPr>
          <w:p>
            <w:pPr>
              <w:spacing w:after="0" w:line="260"/>
            </w:pPr>
            <w:r>
              <w:rPr>
                <w:b w:val="false"/>
                <w:bCs w:val="false"/>
                <w:color w:val="1A1A1A"/>
                <w:sz w:val="19"/>
                <w:szCs w:val="19"/>
              </w:rPr>
              <w:t xml:space="preserve">1</w:t>
            </w:r>
          </w:p>
        </w:tc>
      </w:tr>
      <w:tr>
        <w:tc>
          <w:tcPr>
            <w:tcW w:type="dxa" w:w="2400"/>
            <w:shd w:fill="FFFFFF" w:val="clear"/>
            <w:tcMar>
              <w:top w:type="dxa" w:w="90"/>
              <w:left w:type="dxa" w:w="130"/>
              <w:bottom w:type="dxa" w:w="90"/>
              <w:right w:type="dxa" w:w="130"/>
            </w:tcMar>
          </w:tcPr>
          <w:p>
            <w:pPr>
              <w:spacing w:after="0" w:line="260"/>
            </w:pPr>
            <w:r>
              <w:rPr>
                <w:b/>
                <w:bCs/>
                <w:color w:val="1A1A1A"/>
                <w:sz w:val="19"/>
                <w:szCs w:val="19"/>
              </w:rPr>
              <w:t xml:space="preserve">E — Publish and change watcher</w:t>
            </w:r>
          </w:p>
          <w:p>
            <w:pPr>
              <w:spacing w:after="0" w:line="260"/>
            </w:pPr>
            <w:r>
              <w:rPr>
                <w:b/>
                <w:bCs/>
                <w:color w:val="1A1A1A"/>
                <w:sz w:val="19"/>
                <w:szCs w:val="19"/>
              </w:rPr>
              <w:t xml:space="preserve">18 nodes</w:t>
            </w:r>
          </w:p>
        </w:tc>
        <w:tc>
          <w:tcPr>
            <w:tcW w:type="dxa" w:w="1500"/>
            <w:shd w:fill="FFFFFF" w:val="clear"/>
            <w:tcMar>
              <w:top w:type="dxa" w:w="90"/>
              <w:left w:type="dxa" w:w="130"/>
              <w:bottom w:type="dxa" w:w="90"/>
              <w:right w:type="dxa" w:w="130"/>
            </w:tcMar>
          </w:tcPr>
          <w:p>
            <w:pPr>
              <w:spacing w:after="0" w:line="260"/>
            </w:pPr>
            <w:r>
              <w:rPr>
                <w:b w:val="false"/>
                <w:bCs w:val="false"/>
                <w:color w:val="1A1A1A"/>
                <w:sz w:val="19"/>
                <w:szCs w:val="19"/>
              </w:rPr>
              <w:t xml:space="preserve">Cron, every 15 min</w:t>
            </w:r>
          </w:p>
        </w:tc>
        <w:tc>
          <w:tcPr>
            <w:tcW w:type="dxa" w:w="4460"/>
            <w:shd w:fill="FFFFFF" w:val="clear"/>
            <w:tcMar>
              <w:top w:type="dxa" w:w="90"/>
              <w:left w:type="dxa" w:w="130"/>
              <w:bottom w:type="dxa" w:w="90"/>
              <w:right w:type="dxa" w:w="130"/>
            </w:tcMar>
          </w:tcPr>
          <w:p>
            <w:pPr>
              <w:spacing w:after="0" w:line="260"/>
            </w:pPr>
            <w:r>
              <w:rPr>
                <w:b w:val="false"/>
                <w:bCs w:val="false"/>
                <w:color w:val="1A1A1A"/>
                <w:sz w:val="19"/>
                <w:szCs w:val="19"/>
              </w:rPr>
              <w:t xml:space="preserve">Publishes newly approved drafts; detects manual edits to published rows, audits them, and re-notifies affected staff</w:t>
            </w:r>
          </w:p>
        </w:tc>
        <w:tc>
          <w:tcPr>
            <w:tcW w:type="dxa" w:w="1000"/>
            <w:shd w:fill="FFFFFF" w:val="clear"/>
            <w:tcMar>
              <w:top w:type="dxa" w:w="90"/>
              <w:left w:type="dxa" w:w="130"/>
              <w:bottom w:type="dxa" w:w="90"/>
              <w:right w:type="dxa" w:w="130"/>
            </w:tcMar>
          </w:tcPr>
          <w:p>
            <w:pPr>
              <w:spacing w:after="0" w:line="260"/>
            </w:pPr>
            <w:r>
              <w:rPr>
                <w:b w:val="false"/>
                <w:bCs w:val="false"/>
                <w:color w:val="1A1A1A"/>
                <w:sz w:val="19"/>
                <w:szCs w:val="19"/>
              </w:rPr>
              <w:t xml:space="preserve">5, 6, 9</w:t>
            </w:r>
          </w:p>
        </w:tc>
      </w:tr>
    </w:tbl>
    <w:p>
      <w:pPr>
        <w:spacing w:after="160"/>
      </w:pPr>
    </w:p>
    <w:p>
      <w:pPr>
        <w:spacing w:after="140" w:line="276"/>
      </w:pPr>
      <w:r>
        <w:rPr>
          <w:color w:val="1A1A1A"/>
          <w:sz w:val="21"/>
          <w:szCs w:val="21"/>
        </w:rPr>
        <w:t xml:space="preserve">Nothing Workflow A produces is visible to staff. Assignments are written with status Draft and an unticked Approved box. The scheduler works in a filtered Airtable view, edits freely, and ticks Approved when satisfied. Workflow E picks that up and hands the records to Workflow C.</w:t>
      </w:r>
    </w:p>
    <w:p>
      <w:pPr>
        <w:spacing w:after="140" w:line="276"/>
      </w:pPr>
      <w:r>
        <w:rPr>
          <w:color w:val="1A1A1A"/>
          <w:sz w:val="21"/>
          <w:szCs w:val="21"/>
        </w:rPr>
        <w:t xml:space="preserve">After publication the scheduler can still edit. Workflow E detects the change within its polling interval, writes an audit entry recording who made it and the before and after values, and re-notifies the affected person if the change actually affects them. A change made without a stated reason is still logged, marked as not provided, and the scheduler receives a prompt.</w:t>
      </w:r>
    </w:p>
    <w:p>
      <w:pPr>
        <w:pStyle w:val="Heading1"/>
        <w:spacing w:after="160" w:before="360"/>
      </w:pPr>
      <w:r>
        <w:t xml:space="preserve">7.  Data model</w:t>
      </w:r>
    </w:p>
    <w:p>
      <w:pPr>
        <w:spacing w:after="140" w:line="276"/>
      </w:pPr>
      <w:r>
        <w:rPr>
          <w:color w:val="1A1A1A"/>
          <w:sz w:val="21"/>
          <w:szCs w:val="21"/>
        </w:rPr>
        <w:t xml:space="preserve">Seven Airtable tables, 82 fields. Every cross-table reference is a linked record rather than a text field, so matching is by record identity.</w:t>
      </w:r>
    </w:p>
    <w:tbl>
      <w:tblPr>
        <w:tblW w:type="dxa" w:w="9360"/>
        <w:tblBorders>
          <w:top w:val="single" w:color="C8D2E0" w:sz="2"/>
          <w:left w:val="single" w:color="C8D2E0" w:sz="2"/>
          <w:bottom w:val="single" w:color="C8D2E0" w:sz="2"/>
          <w:right w:val="single" w:color="C8D2E0" w:sz="2"/>
          <w:insideH w:val="single" w:color="DDE4EE" w:sz="2"/>
          <w:insideV w:val="single" w:color="DDE4EE" w:sz="2"/>
        </w:tblBorders>
      </w:tblPr>
      <w:tblGrid>
        <w:gridCol w:w="1500"/>
        <w:gridCol w:w="3700"/>
        <w:gridCol w:w="4160"/>
      </w:tblGrid>
      <w:tr>
        <w:trPr>
          <w:tblHeader/>
        </w:trPr>
        <w:tc>
          <w:tcPr>
            <w:tcW w:type="dxa" w:w="1500"/>
            <w:shd w:fill="13203A" w:val="clear"/>
            <w:tcMar>
              <w:top w:type="dxa" w:w="90"/>
              <w:left w:type="dxa" w:w="130"/>
              <w:bottom w:type="dxa" w:w="90"/>
              <w:right w:type="dxa" w:w="130"/>
            </w:tcMar>
          </w:tcPr>
          <w:p>
            <w:pPr>
              <w:spacing w:after="0" w:line="260"/>
            </w:pPr>
            <w:r>
              <w:rPr>
                <w:b/>
                <w:bCs/>
                <w:color w:val="FFFFFF"/>
                <w:sz w:val="19"/>
                <w:szCs w:val="19"/>
              </w:rPr>
              <w:t xml:space="preserve">Table</w:t>
            </w:r>
          </w:p>
        </w:tc>
        <w:tc>
          <w:tcPr>
            <w:tcW w:type="dxa" w:w="3700"/>
            <w:shd w:fill="13203A" w:val="clear"/>
            <w:tcMar>
              <w:top w:type="dxa" w:w="90"/>
              <w:left w:type="dxa" w:w="130"/>
              <w:bottom w:type="dxa" w:w="90"/>
              <w:right w:type="dxa" w:w="130"/>
            </w:tcMar>
          </w:tcPr>
          <w:p>
            <w:pPr>
              <w:spacing w:after="0" w:line="260"/>
            </w:pPr>
            <w:r>
              <w:rPr>
                <w:b/>
                <w:bCs/>
                <w:color w:val="FFFFFF"/>
                <w:sz w:val="19"/>
                <w:szCs w:val="19"/>
              </w:rPr>
              <w:t xml:space="preserve">Purpose</w:t>
            </w:r>
          </w:p>
        </w:tc>
        <w:tc>
          <w:tcPr>
            <w:tcW w:type="dxa" w:w="4160"/>
            <w:shd w:fill="13203A" w:val="clear"/>
            <w:tcMar>
              <w:top w:type="dxa" w:w="90"/>
              <w:left w:type="dxa" w:w="130"/>
              <w:bottom w:type="dxa" w:w="90"/>
              <w:right w:type="dxa" w:w="130"/>
            </w:tcMar>
          </w:tcPr>
          <w:p>
            <w:pPr>
              <w:spacing w:after="0" w:line="260"/>
            </w:pPr>
            <w:r>
              <w:rPr>
                <w:b/>
                <w:bCs/>
                <w:color w:val="FFFFFF"/>
                <w:sz w:val="19"/>
                <w:szCs w:val="19"/>
              </w:rPr>
              <w:t xml:space="preserve">Notable fields</w:t>
            </w:r>
          </w:p>
        </w:tc>
      </w:tr>
      <w:tr>
        <w:tc>
          <w:tcPr>
            <w:tcW w:type="dxa" w:w="1500"/>
            <w:shd w:fill="FFFFFF" w:val="clear"/>
            <w:tcMar>
              <w:top w:type="dxa" w:w="90"/>
              <w:left w:type="dxa" w:w="130"/>
              <w:bottom w:type="dxa" w:w="90"/>
              <w:right w:type="dxa" w:w="130"/>
            </w:tcMar>
          </w:tcPr>
          <w:p>
            <w:pPr>
              <w:spacing w:after="0" w:line="260"/>
            </w:pPr>
            <w:r>
              <w:rPr>
                <w:b/>
                <w:bCs/>
                <w:color w:val="1A1A1A"/>
                <w:sz w:val="19"/>
                <w:szCs w:val="19"/>
              </w:rPr>
              <w:t xml:space="preserve">Clients</w:t>
            </w:r>
          </w:p>
        </w:tc>
        <w:tc>
          <w:tcPr>
            <w:tcW w:type="dxa" w:w="3700"/>
            <w:shd w:fill="FFFFFF" w:val="clear"/>
            <w:tcMar>
              <w:top w:type="dxa" w:w="90"/>
              <w:left w:type="dxa" w:w="130"/>
              <w:bottom w:type="dxa" w:w="90"/>
              <w:right w:type="dxa" w:w="130"/>
            </w:tcMar>
          </w:tcPr>
          <w:p>
            <w:pPr>
              <w:spacing w:after="0" w:line="260"/>
            </w:pPr>
            <w:r>
              <w:rPr>
                <w:b w:val="false"/>
                <w:bCs w:val="false"/>
                <w:color w:val="1A1A1A"/>
                <w:sz w:val="19"/>
                <w:szCs w:val="19"/>
              </w:rPr>
              <w:t xml:space="preserve">Brand configuration and desirability weighting</w:t>
            </w:r>
          </w:p>
        </w:tc>
        <w:tc>
          <w:tcPr>
            <w:tcW w:type="dxa" w:w="4160"/>
            <w:shd w:fill="FFFFFF" w:val="clear"/>
            <w:tcMar>
              <w:top w:type="dxa" w:w="90"/>
              <w:left w:type="dxa" w:w="130"/>
              <w:bottom w:type="dxa" w:w="90"/>
              <w:right w:type="dxa" w:w="130"/>
            </w:tcMar>
          </w:tcPr>
          <w:p>
            <w:pPr>
              <w:spacing w:after="0" w:line="260"/>
            </w:pPr>
            <w:r>
              <w:rPr>
                <w:b w:val="false"/>
                <w:bCs w:val="false"/>
                <w:color w:val="1A1A1A"/>
                <w:sz w:val="19"/>
                <w:szCs w:val="19"/>
              </w:rPr>
              <w:t xml:space="preserve">Brand Tier, Platform, Requires Certification</w:t>
            </w:r>
          </w:p>
        </w:tc>
      </w:tr>
      <w:tr>
        <w:tc>
          <w:tcPr>
            <w:tcW w:type="dxa" w:w="1500"/>
            <w:shd w:fill="FFFFFF" w:val="clear"/>
            <w:tcMar>
              <w:top w:type="dxa" w:w="90"/>
              <w:left w:type="dxa" w:w="130"/>
              <w:bottom w:type="dxa" w:w="90"/>
              <w:right w:type="dxa" w:w="130"/>
            </w:tcMar>
          </w:tcPr>
          <w:p>
            <w:pPr>
              <w:spacing w:after="0" w:line="260"/>
            </w:pPr>
            <w:r>
              <w:rPr>
                <w:b/>
                <w:bCs/>
                <w:color w:val="1A1A1A"/>
                <w:sz w:val="19"/>
                <w:szCs w:val="19"/>
              </w:rPr>
              <w:t xml:space="preserve">Staff</w:t>
            </w:r>
          </w:p>
        </w:tc>
        <w:tc>
          <w:tcPr>
            <w:tcW w:type="dxa" w:w="3700"/>
            <w:shd w:fill="FFFFFF" w:val="clear"/>
            <w:tcMar>
              <w:top w:type="dxa" w:w="90"/>
              <w:left w:type="dxa" w:w="130"/>
              <w:bottom w:type="dxa" w:w="90"/>
              <w:right w:type="dxa" w:w="130"/>
            </w:tcMar>
          </w:tcPr>
          <w:p>
            <w:pPr>
              <w:spacing w:after="0" w:line="260"/>
            </w:pPr>
            <w:r>
              <w:rPr>
                <w:b w:val="false"/>
                <w:bCs w:val="false"/>
                <w:color w:val="1A1A1A"/>
                <w:sz w:val="19"/>
                <w:szCs w:val="19"/>
              </w:rPr>
              <w:t xml:space="preserve">Roster, capability, contact routing</w:t>
            </w:r>
          </w:p>
        </w:tc>
        <w:tc>
          <w:tcPr>
            <w:tcW w:type="dxa" w:w="4160"/>
            <w:shd w:fill="FFFFFF" w:val="clear"/>
            <w:tcMar>
              <w:top w:type="dxa" w:w="90"/>
              <w:left w:type="dxa" w:w="130"/>
              <w:bottom w:type="dxa" w:w="90"/>
              <w:right w:type="dxa" w:w="130"/>
            </w:tcMar>
          </w:tcPr>
          <w:p>
            <w:pPr>
              <w:spacing w:after="0" w:line="260"/>
            </w:pPr>
            <w:r>
              <w:rPr>
                <w:b w:val="false"/>
                <w:bCs w:val="false"/>
                <w:color w:val="1A1A1A"/>
                <w:sz w:val="19"/>
                <w:szCs w:val="19"/>
              </w:rPr>
              <w:t xml:space="preserve">Role, Certified Clients, Max Sessions Per Week, Notify Channel</w:t>
            </w:r>
          </w:p>
        </w:tc>
      </w:tr>
      <w:tr>
        <w:tc>
          <w:tcPr>
            <w:tcW w:type="dxa" w:w="1500"/>
            <w:shd w:fill="FFFFFF" w:val="clear"/>
            <w:tcMar>
              <w:top w:type="dxa" w:w="90"/>
              <w:left w:type="dxa" w:w="130"/>
              <w:bottom w:type="dxa" w:w="90"/>
              <w:right w:type="dxa" w:w="130"/>
            </w:tcMar>
          </w:tcPr>
          <w:p>
            <w:pPr>
              <w:spacing w:after="0" w:line="260"/>
            </w:pPr>
            <w:r>
              <w:rPr>
                <w:b/>
                <w:bCs/>
                <w:color w:val="1A1A1A"/>
                <w:sz w:val="19"/>
                <w:szCs w:val="19"/>
              </w:rPr>
              <w:t xml:space="preserve">Sessions</w:t>
            </w:r>
          </w:p>
        </w:tc>
        <w:tc>
          <w:tcPr>
            <w:tcW w:type="dxa" w:w="3700"/>
            <w:shd w:fill="FFFFFF" w:val="clear"/>
            <w:tcMar>
              <w:top w:type="dxa" w:w="90"/>
              <w:left w:type="dxa" w:w="130"/>
              <w:bottom w:type="dxa" w:w="90"/>
              <w:right w:type="dxa" w:w="130"/>
            </w:tcMar>
          </w:tcPr>
          <w:p>
            <w:pPr>
              <w:spacing w:after="0" w:line="260"/>
            </w:pPr>
            <w:r>
              <w:rPr>
                <w:b w:val="false"/>
                <w:bCs w:val="false"/>
                <w:color w:val="1A1A1A"/>
                <w:sz w:val="19"/>
                <w:szCs w:val="19"/>
              </w:rPr>
              <w:t xml:space="preserve">Demand — what needs staffing</w:t>
            </w:r>
          </w:p>
        </w:tc>
        <w:tc>
          <w:tcPr>
            <w:tcW w:type="dxa" w:w="4160"/>
            <w:shd w:fill="FFFFFF" w:val="clear"/>
            <w:tcMar>
              <w:top w:type="dxa" w:w="90"/>
              <w:left w:type="dxa" w:w="130"/>
              <w:bottom w:type="dxa" w:w="90"/>
              <w:right w:type="dxa" w:w="130"/>
            </w:tcMar>
          </w:tcPr>
          <w:p>
            <w:pPr>
              <w:spacing w:after="0" w:line="260"/>
            </w:pPr>
            <w:r>
              <w:rPr>
                <w:b w:val="false"/>
                <w:bCs w:val="false"/>
                <w:color w:val="1A1A1A"/>
                <w:sz w:val="19"/>
                <w:szCs w:val="19"/>
              </w:rPr>
              <w:t xml:space="preserve">Date, Start/End Time, Client, Hosts Required, Admins Required</w:t>
            </w:r>
          </w:p>
        </w:tc>
      </w:tr>
      <w:tr>
        <w:tc>
          <w:tcPr>
            <w:tcW w:type="dxa" w:w="1500"/>
            <w:shd w:fill="FFFFFF" w:val="clear"/>
            <w:tcMar>
              <w:top w:type="dxa" w:w="90"/>
              <w:left w:type="dxa" w:w="130"/>
              <w:bottom w:type="dxa" w:w="90"/>
              <w:right w:type="dxa" w:w="130"/>
            </w:tcMar>
          </w:tcPr>
          <w:p>
            <w:pPr>
              <w:spacing w:after="0" w:line="260"/>
            </w:pPr>
            <w:r>
              <w:rPr>
                <w:b/>
                <w:bCs/>
                <w:color w:val="1A1A1A"/>
                <w:sz w:val="19"/>
                <w:szCs w:val="19"/>
              </w:rPr>
              <w:t xml:space="preserve">Availability</w:t>
            </w:r>
          </w:p>
        </w:tc>
        <w:tc>
          <w:tcPr>
            <w:tcW w:type="dxa" w:w="3700"/>
            <w:shd w:fill="FFFFFF" w:val="clear"/>
            <w:tcMar>
              <w:top w:type="dxa" w:w="90"/>
              <w:left w:type="dxa" w:w="130"/>
              <w:bottom w:type="dxa" w:w="90"/>
              <w:right w:type="dxa" w:w="130"/>
            </w:tcMar>
          </w:tcPr>
          <w:p>
            <w:pPr>
              <w:spacing w:after="0" w:line="260"/>
            </w:pPr>
            <w:r>
              <w:rPr>
                <w:b w:val="false"/>
                <w:bCs w:val="false"/>
                <w:color w:val="1A1A1A"/>
                <w:sz w:val="19"/>
                <w:szCs w:val="19"/>
              </w:rPr>
              <w:t xml:space="preserve">When each person can work</w:t>
            </w:r>
          </w:p>
        </w:tc>
        <w:tc>
          <w:tcPr>
            <w:tcW w:type="dxa" w:w="4160"/>
            <w:shd w:fill="FFFFFF" w:val="clear"/>
            <w:tcMar>
              <w:top w:type="dxa" w:w="90"/>
              <w:left w:type="dxa" w:w="130"/>
              <w:bottom w:type="dxa" w:w="90"/>
              <w:right w:type="dxa" w:w="130"/>
            </w:tcMar>
          </w:tcPr>
          <w:p>
            <w:pPr>
              <w:spacing w:after="0" w:line="260"/>
            </w:pPr>
            <w:r>
              <w:rPr>
                <w:b w:val="false"/>
                <w:bCs w:val="false"/>
                <w:color w:val="1A1A1A"/>
                <w:sz w:val="19"/>
                <w:szCs w:val="19"/>
              </w:rPr>
              <w:t xml:space="preserve">Staff, Date, Available From/To, Source, Needs Review</w:t>
            </w:r>
          </w:p>
        </w:tc>
      </w:tr>
      <w:tr>
        <w:tc>
          <w:tcPr>
            <w:tcW w:type="dxa" w:w="1500"/>
            <w:shd w:fill="FFFFFF" w:val="clear"/>
            <w:tcMar>
              <w:top w:type="dxa" w:w="90"/>
              <w:left w:type="dxa" w:w="130"/>
              <w:bottom w:type="dxa" w:w="90"/>
              <w:right w:type="dxa" w:w="130"/>
            </w:tcMar>
          </w:tcPr>
          <w:p>
            <w:pPr>
              <w:spacing w:after="0" w:line="260"/>
            </w:pPr>
            <w:r>
              <w:rPr>
                <w:b/>
                <w:bCs/>
                <w:color w:val="1A1A1A"/>
                <w:sz w:val="19"/>
                <w:szCs w:val="19"/>
              </w:rPr>
              <w:t xml:space="preserve">Absences</w:t>
            </w:r>
          </w:p>
        </w:tc>
        <w:tc>
          <w:tcPr>
            <w:tcW w:type="dxa" w:w="3700"/>
            <w:shd w:fill="FFFFFF" w:val="clear"/>
            <w:tcMar>
              <w:top w:type="dxa" w:w="90"/>
              <w:left w:type="dxa" w:w="130"/>
              <w:bottom w:type="dxa" w:w="90"/>
              <w:right w:type="dxa" w:w="130"/>
            </w:tcMar>
          </w:tcPr>
          <w:p>
            <w:pPr>
              <w:spacing w:after="0" w:line="260"/>
            </w:pPr>
            <w:r>
              <w:rPr>
                <w:b w:val="false"/>
                <w:bCs w:val="false"/>
                <w:color w:val="1A1A1A"/>
                <w:sz w:val="19"/>
                <w:szCs w:val="19"/>
              </w:rPr>
              <w:t xml:space="preserve">Last-minute unavailability</w:t>
            </w:r>
          </w:p>
        </w:tc>
        <w:tc>
          <w:tcPr>
            <w:tcW w:type="dxa" w:w="4160"/>
            <w:shd w:fill="FFFFFF" w:val="clear"/>
            <w:tcMar>
              <w:top w:type="dxa" w:w="90"/>
              <w:left w:type="dxa" w:w="130"/>
              <w:bottom w:type="dxa" w:w="90"/>
              <w:right w:type="dxa" w:w="130"/>
            </w:tcMar>
          </w:tcPr>
          <w:p>
            <w:pPr>
              <w:spacing w:after="0" w:line="260"/>
            </w:pPr>
            <w:r>
              <w:rPr>
                <w:b w:val="false"/>
                <w:bCs w:val="false"/>
                <w:color w:val="1A1A1A"/>
                <w:sz w:val="19"/>
                <w:szCs w:val="19"/>
              </w:rPr>
              <w:t xml:space="preserve">Staff, Date, Status, Raw Message, Parse Confidence</w:t>
            </w:r>
          </w:p>
        </w:tc>
      </w:tr>
      <w:tr>
        <w:tc>
          <w:tcPr>
            <w:tcW w:type="dxa" w:w="1500"/>
            <w:shd w:fill="FFFFFF" w:val="clear"/>
            <w:tcMar>
              <w:top w:type="dxa" w:w="90"/>
              <w:left w:type="dxa" w:w="130"/>
              <w:bottom w:type="dxa" w:w="90"/>
              <w:right w:type="dxa" w:w="130"/>
            </w:tcMar>
          </w:tcPr>
          <w:p>
            <w:pPr>
              <w:spacing w:after="0" w:line="260"/>
            </w:pPr>
            <w:r>
              <w:rPr>
                <w:b/>
                <w:bCs/>
                <w:color w:val="1A1A1A"/>
                <w:sz w:val="19"/>
                <w:szCs w:val="19"/>
              </w:rPr>
              <w:t xml:space="preserve">Assignments</w:t>
            </w:r>
          </w:p>
        </w:tc>
        <w:tc>
          <w:tcPr>
            <w:tcW w:type="dxa" w:w="3700"/>
            <w:shd w:fill="FFFFFF" w:val="clear"/>
            <w:tcMar>
              <w:top w:type="dxa" w:w="90"/>
              <w:left w:type="dxa" w:w="130"/>
              <w:bottom w:type="dxa" w:w="90"/>
              <w:right w:type="dxa" w:w="130"/>
            </w:tcMar>
          </w:tcPr>
          <w:p>
            <w:pPr>
              <w:spacing w:after="0" w:line="260"/>
            </w:pPr>
            <w:r>
              <w:rPr>
                <w:b w:val="false"/>
                <w:bCs w:val="false"/>
                <w:color w:val="1A1A1A"/>
                <w:sz w:val="19"/>
                <w:szCs w:val="19"/>
              </w:rPr>
              <w:t xml:space="preserve">Output — one row per person per session</w:t>
            </w:r>
          </w:p>
        </w:tc>
        <w:tc>
          <w:tcPr>
            <w:tcW w:type="dxa" w:w="4160"/>
            <w:shd w:fill="FFFFFF" w:val="clear"/>
            <w:tcMar>
              <w:top w:type="dxa" w:w="90"/>
              <w:left w:type="dxa" w:w="130"/>
              <w:bottom w:type="dxa" w:w="90"/>
              <w:right w:type="dxa" w:w="130"/>
            </w:tcMar>
          </w:tcPr>
          <w:p>
            <w:pPr>
              <w:spacing w:after="0" w:line="260"/>
            </w:pPr>
            <w:r>
              <w:rPr>
                <w:b w:val="false"/>
                <w:bCs w:val="false"/>
                <w:color w:val="1A1A1A"/>
                <w:sz w:val="19"/>
                <w:szCs w:val="19"/>
              </w:rPr>
              <w:t xml:space="preserve">Session, Staff, Role, Status, Approved, Logged State</w:t>
            </w:r>
          </w:p>
        </w:tc>
      </w:tr>
      <w:tr>
        <w:tc>
          <w:tcPr>
            <w:tcW w:type="dxa" w:w="1500"/>
            <w:shd w:fill="FFFFFF" w:val="clear"/>
            <w:tcMar>
              <w:top w:type="dxa" w:w="90"/>
              <w:left w:type="dxa" w:w="130"/>
              <w:bottom w:type="dxa" w:w="90"/>
              <w:right w:type="dxa" w:w="130"/>
            </w:tcMar>
          </w:tcPr>
          <w:p>
            <w:pPr>
              <w:spacing w:after="0" w:line="260"/>
            </w:pPr>
            <w:r>
              <w:rPr>
                <w:b/>
                <w:bCs/>
                <w:color w:val="1A1A1A"/>
                <w:sz w:val="19"/>
                <w:szCs w:val="19"/>
              </w:rPr>
              <w:t xml:space="preserve">Audit Log</w:t>
            </w:r>
          </w:p>
        </w:tc>
        <w:tc>
          <w:tcPr>
            <w:tcW w:type="dxa" w:w="3700"/>
            <w:shd w:fill="FFFFFF" w:val="clear"/>
            <w:tcMar>
              <w:top w:type="dxa" w:w="90"/>
              <w:left w:type="dxa" w:w="130"/>
              <w:bottom w:type="dxa" w:w="90"/>
              <w:right w:type="dxa" w:w="130"/>
            </w:tcMar>
          </w:tcPr>
          <w:p>
            <w:pPr>
              <w:spacing w:after="0" w:line="260"/>
            </w:pPr>
            <w:r>
              <w:rPr>
                <w:b w:val="false"/>
                <w:bCs w:val="false"/>
                <w:color w:val="1A1A1A"/>
                <w:sz w:val="19"/>
                <w:szCs w:val="19"/>
              </w:rPr>
              <w:t xml:space="preserve">Record of every change</w:t>
            </w:r>
          </w:p>
        </w:tc>
        <w:tc>
          <w:tcPr>
            <w:tcW w:type="dxa" w:w="4160"/>
            <w:shd w:fill="FFFFFF" w:val="clear"/>
            <w:tcMar>
              <w:top w:type="dxa" w:w="90"/>
              <w:left w:type="dxa" w:w="130"/>
              <w:bottom w:type="dxa" w:w="90"/>
              <w:right w:type="dxa" w:w="130"/>
            </w:tcMar>
          </w:tcPr>
          <w:p>
            <w:pPr>
              <w:spacing w:after="0" w:line="260"/>
            </w:pPr>
            <w:r>
              <w:rPr>
                <w:b w:val="false"/>
                <w:bCs w:val="false"/>
                <w:color w:val="1A1A1A"/>
                <w:sz w:val="19"/>
                <w:szCs w:val="19"/>
              </w:rPr>
              <w:t xml:space="preserve">Action, Actor, Before/After Value, Reason</w:t>
            </w:r>
          </w:p>
        </w:tc>
      </w:tr>
    </w:tbl>
    <w:p>
      <w:pPr>
        <w:spacing w:after="160"/>
      </w:pPr>
    </w:p>
    <w:p>
      <w:pPr>
        <w:spacing w:after="140" w:line="276"/>
      </w:pPr>
      <w:r>
        <w:rPr>
          <w:color w:val="1A1A1A"/>
          <w:sz w:val="21"/>
          <w:szCs w:val="21"/>
        </w:rPr>
        <w:t xml:space="preserve">Three schema decisions carry more weight than they appear to. Times are stored as zero-padded "HH:MM" text rather than Airtable time fields, because the engine compares them as strings and the native type serialises differently — a mismatch there causes every conflict check to pass silently. The Assignments table carries nine lookup fields so that downstream workflows read session and contact context off a single row. And two formula fields flatten lookups to plain strings, because Airtable filter formulas cannot reliably compare a lookup array to a literal.</w:t>
      </w:r>
    </w:p>
    <w:p>
      <w:r>
        <w:br w:type="page"/>
      </w:r>
    </w:p>
    <w:p>
      <w:pPr>
        <w:pStyle w:val="Heading1"/>
        <w:spacing w:after="160" w:before="360"/>
      </w:pPr>
      <w:r>
        <w:t xml:space="preserve">8.  Functional prototype — evidence it runs</w:t>
      </w:r>
    </w:p>
    <w:p>
      <w:pPr>
        <w:spacing w:after="140" w:line="276"/>
      </w:pPr>
      <w:r>
        <w:rPr>
          <w:color w:val="1A1A1A"/>
          <w:sz w:val="21"/>
          <w:szCs w:val="21"/>
        </w:rPr>
        <w:t xml:space="preserve">The system was executed end to end against a live Airtable base, the Groq API and a live Telegram bot. This section records what that produced.</w:t>
      </w:r>
    </w:p>
    <w:p>
      <w:pPr>
        <w:pStyle w:val="Heading2"/>
        <w:spacing w:after="120" w:before="280"/>
      </w:pPr>
      <w:r>
        <w:t xml:space="preserve">8.1  Assignment run</w:t>
      </w:r>
    </w:p>
    <w:p>
      <w:pPr>
        <w:shd w:fill="F4F6FA" w:val="clear"/>
        <w:spacing w:after="140" w:before="60"/>
      </w:pPr>
      <w:r>
        <w:rPr>
          <w:rFonts w:ascii="Consolas" w:cs="Consolas" w:eastAsia="Consolas" w:hAnsi="Consolas"/>
          <w:color w:val="20304D"/>
          <w:sz w:val="18"/>
          <w:szCs w:val="18"/>
        </w:rPr>
        <w:t xml:space="preserve">slotsTotal: 26    slotsFilled: 23    slotsUnfilled: 3    coverage: 88.5%    runtime: &lt;60s</w:t>
      </w:r>
    </w:p>
    <w:p>
      <w:pPr>
        <w:spacing w:after="140" w:line="276"/>
      </w:pPr>
      <w:r>
        <w:rPr>
          <w:color w:val="1A1A1A"/>
          <w:sz w:val="21"/>
          <w:szCs w:val="21"/>
        </w:rPr>
        <w:t xml:space="preserve">All three unfilled slots were the same role on the same client, and the engine reported the blocking constraint rather than an empty cell: ten staff not certified for that brand, five in the wrong role. A scheduler can act on that immediately — certify someone, or reassign the session.</w:t>
      </w:r>
    </w:p>
    <w:p>
      <w:pPr>
        <w:spacing w:after="200"/>
      </w:pPr>
      <w:r>
        <w:rPr>
          <w:i/>
          <w:iCs/>
          <w:color w:val="5B6B85"/>
          <w:sz w:val="18"/>
          <w:szCs w:val="18"/>
        </w:rPr>
        <w:t xml:space="preserve">A run that explains its own gaps is more useful than one that hides them, which is why the gaps were left in rather than tuned away.</w:t>
      </w:r>
    </w:p>
    <w:tbl>
      <w:tblPr>
        <w:tblW w:type="dxa" w:w="9360"/>
        <w:tblBorders>
          <w:top w:val="dashed" w:color="9AAAC4" w:sz="6"/>
          <w:left w:val="dashed" w:color="9AAAC4" w:sz="6"/>
          <w:bottom w:val="dashed" w:color="9AAAC4" w:sz="6"/>
          <w:right w:val="dashed" w:color="9AAAC4" w:sz="6"/>
          <w:insideH w:val="none"/>
          <w:insideV w:val="none"/>
        </w:tblBorders>
      </w:tblPr>
      <w:tblGrid>
        <w:gridCol w:w="9360"/>
      </w:tblGrid>
      <w:tr>
        <w:tc>
          <w:tcPr>
            <w:tcW w:type="dxa" w:w="9360"/>
            <w:shd w:fill="F7F9FC" w:val="clear"/>
            <w:tcMar>
              <w:top w:type="dxa" w:w="260"/>
              <w:left w:type="dxa" w:w="200"/>
              <w:bottom w:type="dxa" w:w="260"/>
              <w:right w:type="dxa" w:w="200"/>
            </w:tcMar>
          </w:tcPr>
          <w:p>
            <w:pPr>
              <w:spacing w:after="60"/>
              <w:jc w:val="center"/>
            </w:pPr>
            <w:r>
              <w:rPr>
                <w:b/>
                <w:bCs/>
                <w:color w:val="2C4A7C"/>
                <w:sz w:val="20"/>
                <w:szCs w:val="20"/>
              </w:rPr>
              <w:t xml:space="preserve">SCREENSHOT 2 — Engine output</w:t>
            </w:r>
          </w:p>
          <w:p>
            <w:pPr>
              <w:jc w:val="center"/>
            </w:pPr>
            <w:r>
              <w:rPr>
                <w:i/>
                <w:iCs/>
                <w:color w:val="5B6B85"/>
                <w:sz w:val="18"/>
                <w:szCs w:val="18"/>
              </w:rPr>
              <w:t xml:space="preserve">n8n → Workflow A → Assignment Engine node → JSON view, showing stats and gaps</w:t>
            </w:r>
          </w:p>
        </w:tc>
      </w:tr>
    </w:tbl>
    <w:p>
      <w:pPr>
        <w:pStyle w:val="Heading2"/>
        <w:spacing w:after="120" w:before="280"/>
      </w:pPr>
      <w:r>
        <w:t xml:space="preserve">8.2  Human review and override</w:t>
      </w:r>
    </w:p>
    <w:p>
      <w:pPr>
        <w:spacing w:after="140" w:line="276"/>
      </w:pPr>
      <w:r>
        <w:rPr>
          <w:color w:val="1A1A1A"/>
          <w:sz w:val="21"/>
          <w:szCs w:val="21"/>
        </w:rPr>
        <w:t xml:space="preserve">The scheduler approval gate and the post-publication override path were both exercised. Editing a published assignment produced an audit entry attributed to a named person, with before and after values, and triggered a change notification to the newly assigned staff member. A second edit made without a reason was still logged, marked "NOT PROVIDED", and generated a prompt to the scheduler.</w:t>
      </w:r>
    </w:p>
    <w:tbl>
      <w:tblPr>
        <w:tblW w:type="dxa" w:w="9360"/>
        <w:tblBorders>
          <w:top w:val="dashed" w:color="9AAAC4" w:sz="6"/>
          <w:left w:val="dashed" w:color="9AAAC4" w:sz="6"/>
          <w:bottom w:val="dashed" w:color="9AAAC4" w:sz="6"/>
          <w:right w:val="dashed" w:color="9AAAC4" w:sz="6"/>
          <w:insideH w:val="none"/>
          <w:insideV w:val="none"/>
        </w:tblBorders>
      </w:tblPr>
      <w:tblGrid>
        <w:gridCol w:w="9360"/>
      </w:tblGrid>
      <w:tr>
        <w:tc>
          <w:tcPr>
            <w:tcW w:type="dxa" w:w="9360"/>
            <w:shd w:fill="F7F9FC" w:val="clear"/>
            <w:tcMar>
              <w:top w:type="dxa" w:w="260"/>
              <w:left w:type="dxa" w:w="200"/>
              <w:bottom w:type="dxa" w:w="260"/>
              <w:right w:type="dxa" w:w="200"/>
            </w:tcMar>
          </w:tcPr>
          <w:p>
            <w:pPr>
              <w:spacing w:after="60"/>
              <w:jc w:val="center"/>
            </w:pPr>
            <w:r>
              <w:rPr>
                <w:b/>
                <w:bCs/>
                <w:color w:val="2C4A7C"/>
                <w:sz w:val="20"/>
                <w:szCs w:val="20"/>
              </w:rPr>
              <w:t xml:space="preserve">SCREENSHOT 3 — Scheduler Review view</w:t>
            </w:r>
          </w:p>
          <w:p>
            <w:pPr>
              <w:jc w:val="center"/>
            </w:pPr>
            <w:r>
              <w:rPr>
                <w:i/>
                <w:iCs/>
                <w:color w:val="5B6B85"/>
                <w:sz w:val="18"/>
                <w:szCs w:val="18"/>
              </w:rPr>
              <w:t xml:space="preserve">Airtable → Assignments → Scheduler Review view, showing Draft rows and the Approved column</w:t>
            </w:r>
          </w:p>
        </w:tc>
      </w:tr>
    </w:tbl>
    <w:p>
      <w:pPr>
        <w:pStyle w:val="Heading2"/>
        <w:spacing w:after="120" w:before="280"/>
      </w:pPr>
      <w:r>
        <w:t xml:space="preserve">8.3  Notifications, absence handling and exports</w:t>
      </w:r>
    </w:p>
    <w:p>
      <w:pPr>
        <w:spacing w:after="140" w:line="276"/>
      </w:pPr>
      <w:r>
        <w:rPr>
          <w:color w:val="1A1A1A"/>
          <w:sz w:val="21"/>
          <w:szCs w:val="21"/>
        </w:rPr>
        <w:t xml:space="preserve">Publication delivered per-person Telegram messages generated by the model. An absence reported in plain language — "I can’t make my shift on the 12th, I’m sick" — was parsed at 0.9 confidence, matched to the correct shift, and a qualified replacement was assigned and notified automatically, with the original assignment marked Replaced.</w:t>
      </w:r>
    </w:p>
    <w:p>
      <w:pPr>
        <w:spacing w:after="140" w:line="276"/>
      </w:pPr>
      <w:r>
        <w:rPr>
          <w:color w:val="1A1A1A"/>
          <w:sz w:val="21"/>
          <w:szCs w:val="21"/>
        </w:rPr>
        <w:t xml:space="preserve">Availability submitted as "Mon-Wed evenings from 6pm, Thursday all day, not available Friday" produced four correctly dated rows and, correctly, no Friday row — the model treated the exclusion as an exclusion.</w:t>
      </w:r>
    </w:p>
    <w:p>
      <w:pPr>
        <w:spacing w:after="140" w:line="276"/>
      </w:pPr>
      <w:r>
        <w:rPr>
          <w:color w:val="1A1A1A"/>
          <w:sz w:val="21"/>
          <w:szCs w:val="21"/>
        </w:rPr>
        <w:t xml:space="preserve">Exports produced a styled HTML snapshot and a valid RFC 5545 calendar file with per-event alarms, which imports into Google Calendar, Outlook and Apple Calendar.</w:t>
      </w:r>
    </w:p>
    <w:tbl>
      <w:tblPr>
        <w:tblW w:type="dxa" w:w="9360"/>
        <w:tblBorders>
          <w:top w:val="dashed" w:color="9AAAC4" w:sz="6"/>
          <w:left w:val="dashed" w:color="9AAAC4" w:sz="6"/>
          <w:bottom w:val="dashed" w:color="9AAAC4" w:sz="6"/>
          <w:right w:val="dashed" w:color="9AAAC4" w:sz="6"/>
          <w:insideH w:val="none"/>
          <w:insideV w:val="none"/>
        </w:tblBorders>
      </w:tblPr>
      <w:tblGrid>
        <w:gridCol w:w="9360"/>
      </w:tblGrid>
      <w:tr>
        <w:tc>
          <w:tcPr>
            <w:tcW w:type="dxa" w:w="9360"/>
            <w:shd w:fill="F7F9FC" w:val="clear"/>
            <w:tcMar>
              <w:top w:type="dxa" w:w="260"/>
              <w:left w:type="dxa" w:w="200"/>
              <w:bottom w:type="dxa" w:w="260"/>
              <w:right w:type="dxa" w:w="200"/>
            </w:tcMar>
          </w:tcPr>
          <w:p>
            <w:pPr>
              <w:spacing w:after="60"/>
              <w:jc w:val="center"/>
            </w:pPr>
            <w:r>
              <w:rPr>
                <w:b/>
                <w:bCs/>
                <w:color w:val="2C4A7C"/>
                <w:sz w:val="20"/>
                <w:szCs w:val="20"/>
              </w:rPr>
              <w:t xml:space="preserve">SCREENSHOT 4 — Telegram notifications</w:t>
            </w:r>
          </w:p>
          <w:p>
            <w:pPr>
              <w:jc w:val="center"/>
            </w:pPr>
            <w:r>
              <w:rPr>
                <w:i/>
                <w:iCs/>
                <w:color w:val="5B6B85"/>
                <w:sz w:val="18"/>
                <w:szCs w:val="18"/>
              </w:rPr>
              <w:t xml:space="preserve">Telegram → the bot chat, showing a publication message, the absence exchange, and the replacement notification</w:t>
            </w:r>
          </w:p>
        </w:tc>
      </w:tr>
    </w:tbl>
    <w:tbl>
      <w:tblPr>
        <w:tblW w:type="dxa" w:w="9360"/>
        <w:tblBorders>
          <w:top w:val="dashed" w:color="9AAAC4" w:sz="6"/>
          <w:left w:val="dashed" w:color="9AAAC4" w:sz="6"/>
          <w:bottom w:val="dashed" w:color="9AAAC4" w:sz="6"/>
          <w:right w:val="dashed" w:color="9AAAC4" w:sz="6"/>
          <w:insideH w:val="none"/>
          <w:insideV w:val="none"/>
        </w:tblBorders>
      </w:tblPr>
      <w:tblGrid>
        <w:gridCol w:w="9360"/>
      </w:tblGrid>
      <w:tr>
        <w:tc>
          <w:tcPr>
            <w:tcW w:type="dxa" w:w="9360"/>
            <w:shd w:fill="F7F9FC" w:val="clear"/>
            <w:tcMar>
              <w:top w:type="dxa" w:w="260"/>
              <w:left w:type="dxa" w:w="200"/>
              <w:bottom w:type="dxa" w:w="260"/>
              <w:right w:type="dxa" w:w="200"/>
            </w:tcMar>
          </w:tcPr>
          <w:p>
            <w:pPr>
              <w:spacing w:after="60"/>
              <w:jc w:val="center"/>
            </w:pPr>
            <w:r>
              <w:rPr>
                <w:b/>
                <w:bCs/>
                <w:color w:val="2C4A7C"/>
                <w:sz w:val="20"/>
                <w:szCs w:val="20"/>
              </w:rPr>
              <w:t xml:space="preserve">SCREENSHOT 5 — Audit log</w:t>
            </w:r>
          </w:p>
          <w:p>
            <w:pPr>
              <w:jc w:val="center"/>
            </w:pPr>
            <w:r>
              <w:rPr>
                <w:i/>
                <w:iCs/>
                <w:color w:val="5B6B85"/>
                <w:sz w:val="18"/>
                <w:szCs w:val="18"/>
              </w:rPr>
              <w:t xml:space="preserve">Airtable → Audit Log, showing the Action and Actor columns with both workflow and human actors</w:t>
            </w:r>
          </w:p>
        </w:tc>
      </w:tr>
    </w:tbl>
    <w:p>
      <w:pPr>
        <w:pStyle w:val="Heading2"/>
        <w:spacing w:after="120" w:before="280"/>
      </w:pPr>
      <w:r>
        <w:t xml:space="preserve">8.4  What testing found</w:t>
      </w:r>
    </w:p>
    <w:p>
      <w:pPr>
        <w:spacing w:after="140" w:line="276"/>
      </w:pPr>
      <w:r>
        <w:rPr>
          <w:color w:val="1A1A1A"/>
          <w:sz w:val="21"/>
          <w:szCs w:val="21"/>
        </w:rPr>
        <w:t xml:space="preserve">Building and running the system surfaced eleven defects. Every one of them failed silently — the workflow reported success and did nothing. They are recorded here because they are the clearest evidence that this was executed rather than only designed.</w:t>
      </w:r>
    </w:p>
    <w:tbl>
      <w:tblPr>
        <w:tblW w:type="dxa" w:w="9360"/>
        <w:tblBorders>
          <w:top w:val="single" w:color="C8D2E0" w:sz="2"/>
          <w:left w:val="single" w:color="C8D2E0" w:sz="2"/>
          <w:bottom w:val="single" w:color="C8D2E0" w:sz="2"/>
          <w:right w:val="single" w:color="C8D2E0" w:sz="2"/>
          <w:insideH w:val="single" w:color="DDE4EE" w:sz="2"/>
          <w:insideV w:val="single" w:color="DDE4EE" w:sz="2"/>
        </w:tblBorders>
      </w:tblPr>
      <w:tblGrid>
        <w:gridCol w:w="4300"/>
        <w:gridCol w:w="5060"/>
      </w:tblGrid>
      <w:tr>
        <w:trPr>
          <w:tblHeader/>
        </w:trPr>
        <w:tc>
          <w:tcPr>
            <w:tcW w:type="dxa" w:w="4300"/>
            <w:shd w:fill="13203A" w:val="clear"/>
            <w:tcMar>
              <w:top w:type="dxa" w:w="90"/>
              <w:left w:type="dxa" w:w="130"/>
              <w:bottom w:type="dxa" w:w="90"/>
              <w:right w:type="dxa" w:w="130"/>
            </w:tcMar>
          </w:tcPr>
          <w:p>
            <w:pPr>
              <w:spacing w:after="0" w:line="260"/>
            </w:pPr>
            <w:r>
              <w:rPr>
                <w:b/>
                <w:bCs/>
                <w:color w:val="FFFFFF"/>
                <w:sz w:val="19"/>
                <w:szCs w:val="19"/>
              </w:rPr>
              <w:t xml:space="preserve">Defect</w:t>
            </w:r>
          </w:p>
        </w:tc>
        <w:tc>
          <w:tcPr>
            <w:tcW w:type="dxa" w:w="5060"/>
            <w:shd w:fill="13203A" w:val="clear"/>
            <w:tcMar>
              <w:top w:type="dxa" w:w="90"/>
              <w:left w:type="dxa" w:w="130"/>
              <w:bottom w:type="dxa" w:w="90"/>
              <w:right w:type="dxa" w:w="130"/>
            </w:tcMar>
          </w:tcPr>
          <w:p>
            <w:pPr>
              <w:spacing w:after="0" w:line="260"/>
            </w:pPr>
            <w:r>
              <w:rPr>
                <w:b/>
                <w:bCs/>
                <w:color w:val="FFFFFF"/>
                <w:sz w:val="19"/>
                <w:szCs w:val="19"/>
              </w:rPr>
              <w:t xml:space="preserve">Consequence</w:t>
            </w:r>
          </w:p>
        </w:tc>
      </w:tr>
      <w:tr>
        <w:tc>
          <w:tcPr>
            <w:tcW w:type="dxa" w:w="4300"/>
            <w:shd w:fill="FFFFFF" w:val="clear"/>
            <w:tcMar>
              <w:top w:type="dxa" w:w="90"/>
              <w:left w:type="dxa" w:w="130"/>
              <w:bottom w:type="dxa" w:w="90"/>
              <w:right w:type="dxa" w:w="130"/>
            </w:tcMar>
          </w:tcPr>
          <w:p>
            <w:pPr>
              <w:spacing w:after="0" w:line="260"/>
            </w:pPr>
            <w:r>
              <w:rPr>
                <w:b/>
                <w:bCs/>
                <w:color w:val="1A1A1A"/>
                <w:sz w:val="19"/>
                <w:szCs w:val="19"/>
              </w:rPr>
              <w:t xml:space="preserve">A query returning zero rows halts the whole chain</w:t>
            </w:r>
          </w:p>
        </w:tc>
        <w:tc>
          <w:tcPr>
            <w:tcW w:type="dxa" w:w="5060"/>
            <w:shd w:fill="FFFFFF" w:val="clear"/>
            <w:tcMar>
              <w:top w:type="dxa" w:w="90"/>
              <w:left w:type="dxa" w:w="130"/>
              <w:bottom w:type="dxa" w:w="90"/>
              <w:right w:type="dxa" w:w="130"/>
            </w:tcMar>
          </w:tcPr>
          <w:p>
            <w:pPr>
              <w:spacing w:after="0" w:line="260"/>
            </w:pPr>
            <w:r>
              <w:rPr>
                <w:b w:val="false"/>
                <w:bCs w:val="false"/>
                <w:color w:val="1A1A1A"/>
                <w:sz w:val="19"/>
                <w:szCs w:val="19"/>
              </w:rPr>
              <w:t xml:space="preserve">n8n skips the node and everything downstream, with no error raised</w:t>
            </w:r>
          </w:p>
        </w:tc>
      </w:tr>
      <w:tr>
        <w:tc>
          <w:tcPr>
            <w:tcW w:type="dxa" w:w="4300"/>
            <w:shd w:fill="FFFFFF" w:val="clear"/>
            <w:tcMar>
              <w:top w:type="dxa" w:w="90"/>
              <w:left w:type="dxa" w:w="130"/>
              <w:bottom w:type="dxa" w:w="90"/>
              <w:right w:type="dxa" w:w="130"/>
            </w:tcMar>
          </w:tcPr>
          <w:p>
            <w:pPr>
              <w:spacing w:after="0" w:line="260"/>
            </w:pPr>
            <w:r>
              <w:rPr>
                <w:b/>
                <w:bCs/>
                <w:color w:val="1A1A1A"/>
                <w:sz w:val="19"/>
                <w:szCs w:val="19"/>
              </w:rPr>
              <w:t xml:space="preserve">Lookup fields cannot be compared in Airtable filter formulas</w:t>
            </w:r>
          </w:p>
        </w:tc>
        <w:tc>
          <w:tcPr>
            <w:tcW w:type="dxa" w:w="5060"/>
            <w:shd w:fill="FFFFFF" w:val="clear"/>
            <w:tcMar>
              <w:top w:type="dxa" w:w="90"/>
              <w:left w:type="dxa" w:w="130"/>
              <w:bottom w:type="dxa" w:w="90"/>
              <w:right w:type="dxa" w:w="130"/>
            </w:tcMar>
          </w:tcPr>
          <w:p>
            <w:pPr>
              <w:spacing w:after="0" w:line="260"/>
            </w:pPr>
            <w:r>
              <w:rPr>
                <w:b w:val="false"/>
                <w:bCs w:val="false"/>
                <w:color w:val="1A1A1A"/>
                <w:sz w:val="19"/>
                <w:szCs w:val="19"/>
              </w:rPr>
              <w:t xml:space="preserve">Two workflows returned nothing, indefinitely, without complaint</w:t>
            </w:r>
          </w:p>
        </w:tc>
      </w:tr>
      <w:tr>
        <w:tc>
          <w:tcPr>
            <w:tcW w:type="dxa" w:w="4300"/>
            <w:shd w:fill="FFFFFF" w:val="clear"/>
            <w:tcMar>
              <w:top w:type="dxa" w:w="90"/>
              <w:left w:type="dxa" w:w="130"/>
              <w:bottom w:type="dxa" w:w="90"/>
              <w:right w:type="dxa" w:w="130"/>
            </w:tcMar>
          </w:tcPr>
          <w:p>
            <w:pPr>
              <w:spacing w:after="0" w:line="260"/>
            </w:pPr>
            <w:r>
              <w:rPr>
                <w:b/>
                <w:bCs/>
                <w:color w:val="1A1A1A"/>
                <w:sz w:val="19"/>
                <w:szCs w:val="19"/>
              </w:rPr>
              <w:t xml:space="preserve">Airtable node output shape varies by version</w:t>
            </w:r>
          </w:p>
        </w:tc>
        <w:tc>
          <w:tcPr>
            <w:tcW w:type="dxa" w:w="5060"/>
            <w:shd w:fill="FFFFFF" w:val="clear"/>
            <w:tcMar>
              <w:top w:type="dxa" w:w="90"/>
              <w:left w:type="dxa" w:w="130"/>
              <w:bottom w:type="dxa" w:w="90"/>
              <w:right w:type="dxa" w:w="130"/>
            </w:tcMar>
          </w:tcPr>
          <w:p>
            <w:pPr>
              <w:spacing w:after="0" w:line="260"/>
            </w:pPr>
            <w:r>
              <w:rPr>
                <w:b w:val="false"/>
                <w:bCs w:val="false"/>
                <w:color w:val="1A1A1A"/>
                <w:sz w:val="19"/>
                <w:szCs w:val="19"/>
              </w:rPr>
              <w:t xml:space="preserve">Every field read as undefined; the engine assigned nobody and reported success</w:t>
            </w:r>
          </w:p>
        </w:tc>
      </w:tr>
      <w:tr>
        <w:tc>
          <w:tcPr>
            <w:tcW w:type="dxa" w:w="4300"/>
            <w:shd w:fill="FFFFFF" w:val="clear"/>
            <w:tcMar>
              <w:top w:type="dxa" w:w="90"/>
              <w:left w:type="dxa" w:w="130"/>
              <w:bottom w:type="dxa" w:w="90"/>
              <w:right w:type="dxa" w:w="130"/>
            </w:tcMar>
          </w:tcPr>
          <w:p>
            <w:pPr>
              <w:spacing w:after="0" w:line="260"/>
            </w:pPr>
            <w:r>
              <w:rPr>
                <w:b/>
                <w:bCs/>
                <w:color w:val="1A1A1A"/>
                <w:sz w:val="19"/>
                <w:szCs w:val="19"/>
              </w:rPr>
              <w:t xml:space="preserve">Typed sub-workflow inputs arrive null from an imported JSON</w:t>
            </w:r>
          </w:p>
        </w:tc>
        <w:tc>
          <w:tcPr>
            <w:tcW w:type="dxa" w:w="5060"/>
            <w:shd w:fill="FFFFFF" w:val="clear"/>
            <w:tcMar>
              <w:top w:type="dxa" w:w="90"/>
              <w:left w:type="dxa" w:w="130"/>
              <w:bottom w:type="dxa" w:w="90"/>
              <w:right w:type="dxa" w:w="130"/>
            </w:tcMar>
          </w:tcPr>
          <w:p>
            <w:pPr>
              <w:spacing w:after="0" w:line="260"/>
            </w:pPr>
            <w:r>
              <w:rPr>
                <w:b w:val="false"/>
                <w:bCs w:val="false"/>
                <w:color w:val="1A1A1A"/>
                <w:sz w:val="19"/>
                <w:szCs w:val="19"/>
              </w:rPr>
              <w:t xml:space="preserve">One workflow called another and passed nothing</w:t>
            </w:r>
          </w:p>
        </w:tc>
      </w:tr>
      <w:tr>
        <w:tc>
          <w:tcPr>
            <w:tcW w:type="dxa" w:w="4300"/>
            <w:shd w:fill="FFFFFF" w:val="clear"/>
            <w:tcMar>
              <w:top w:type="dxa" w:w="90"/>
              <w:left w:type="dxa" w:w="130"/>
              <w:bottom w:type="dxa" w:w="90"/>
              <w:right w:type="dxa" w:w="130"/>
            </w:tcMar>
          </w:tcPr>
          <w:p>
            <w:pPr>
              <w:spacing w:after="0" w:line="260"/>
            </w:pPr>
            <w:r>
              <w:rPr>
                <w:b/>
                <w:bCs/>
                <w:color w:val="1A1A1A"/>
                <w:sz w:val="19"/>
                <w:szCs w:val="19"/>
              </w:rPr>
              <w:t xml:space="preserve">A node reading its own input after a send step</w:t>
            </w:r>
          </w:p>
        </w:tc>
        <w:tc>
          <w:tcPr>
            <w:tcW w:type="dxa" w:w="5060"/>
            <w:shd w:fill="FFFFFF" w:val="clear"/>
            <w:tcMar>
              <w:top w:type="dxa" w:w="90"/>
              <w:left w:type="dxa" w:w="130"/>
              <w:bottom w:type="dxa" w:w="90"/>
              <w:right w:type="dxa" w:w="130"/>
            </w:tcMar>
          </w:tcPr>
          <w:p>
            <w:pPr>
              <w:spacing w:after="0" w:line="260"/>
            </w:pPr>
            <w:r>
              <w:rPr>
                <w:b w:val="false"/>
                <w:bCs w:val="false"/>
                <w:color w:val="1A1A1A"/>
                <w:sz w:val="19"/>
                <w:szCs w:val="19"/>
              </w:rPr>
              <w:t xml:space="preserve">Item shape had already changed; the record ID was undefined</w:t>
            </w:r>
          </w:p>
        </w:tc>
      </w:tr>
      <w:tr>
        <w:tc>
          <w:tcPr>
            <w:tcW w:type="dxa" w:w="4300"/>
            <w:shd w:fill="FFFFFF" w:val="clear"/>
            <w:tcMar>
              <w:top w:type="dxa" w:w="90"/>
              <w:left w:type="dxa" w:w="130"/>
              <w:bottom w:type="dxa" w:w="90"/>
              <w:right w:type="dxa" w:w="130"/>
            </w:tcMar>
          </w:tcPr>
          <w:p>
            <w:pPr>
              <w:spacing w:after="0" w:line="260"/>
            </w:pPr>
            <w:r>
              <w:rPr>
                <w:b/>
                <w:bCs/>
                <w:color w:val="1A1A1A"/>
                <w:sz w:val="19"/>
                <w:szCs w:val="19"/>
              </w:rPr>
              <w:t xml:space="preserve">The file converter base64-decodes rather than encodes</w:t>
            </w:r>
          </w:p>
        </w:tc>
        <w:tc>
          <w:tcPr>
            <w:tcW w:type="dxa" w:w="5060"/>
            <w:shd w:fill="FFFFFF" w:val="clear"/>
            <w:tcMar>
              <w:top w:type="dxa" w:w="90"/>
              <w:left w:type="dxa" w:w="130"/>
              <w:bottom w:type="dxa" w:w="90"/>
              <w:right w:type="dxa" w:w="130"/>
            </w:tcMar>
          </w:tcPr>
          <w:p>
            <w:pPr>
              <w:spacing w:after="0" w:line="260"/>
            </w:pPr>
            <w:r>
              <w:rPr>
                <w:b w:val="false"/>
                <w:bCs w:val="false"/>
                <w:color w:val="1A1A1A"/>
                <w:sz w:val="19"/>
                <w:szCs w:val="19"/>
              </w:rPr>
              <w:t xml:space="preserve">Exports were binary noise that still downloaded as plausible files</w:t>
            </w:r>
          </w:p>
        </w:tc>
      </w:tr>
      <w:tr>
        <w:tc>
          <w:tcPr>
            <w:tcW w:type="dxa" w:w="4300"/>
            <w:shd w:fill="FFFFFF" w:val="clear"/>
            <w:tcMar>
              <w:top w:type="dxa" w:w="90"/>
              <w:left w:type="dxa" w:w="130"/>
              <w:bottom w:type="dxa" w:w="90"/>
              <w:right w:type="dxa" w:w="130"/>
            </w:tcMar>
          </w:tcPr>
          <w:p>
            <w:pPr>
              <w:spacing w:after="0" w:line="260"/>
            </w:pPr>
            <w:r>
              <w:rPr>
                <w:b/>
                <w:bCs/>
                <w:color w:val="1A1A1A"/>
                <w:sz w:val="19"/>
                <w:szCs w:val="19"/>
              </w:rPr>
              <w:t xml:space="preserve">In-memory state does not persist on manual runs</w:t>
            </w:r>
          </w:p>
        </w:tc>
        <w:tc>
          <w:tcPr>
            <w:tcW w:type="dxa" w:w="5060"/>
            <w:shd w:fill="FFFFFF" w:val="clear"/>
            <w:tcMar>
              <w:top w:type="dxa" w:w="90"/>
              <w:left w:type="dxa" w:w="130"/>
              <w:bottom w:type="dxa" w:w="90"/>
              <w:right w:type="dxa" w:w="130"/>
            </w:tcMar>
          </w:tcPr>
          <w:p>
            <w:pPr>
              <w:spacing w:after="0" w:line="260"/>
            </w:pPr>
            <w:r>
              <w:rPr>
                <w:b w:val="false"/>
                <w:bCs w:val="false"/>
                <w:color w:val="1A1A1A"/>
                <w:sz w:val="19"/>
                <w:szCs w:val="19"/>
              </w:rPr>
              <w:t xml:space="preserve">Change detection could never fire, and was also lost on restart</w:t>
            </w:r>
          </w:p>
        </w:tc>
      </w:tr>
      <w:tr>
        <w:tc>
          <w:tcPr>
            <w:tcW w:type="dxa" w:w="4300"/>
            <w:shd w:fill="FFFFFF" w:val="clear"/>
            <w:tcMar>
              <w:top w:type="dxa" w:w="90"/>
              <w:left w:type="dxa" w:w="130"/>
              <w:bottom w:type="dxa" w:w="90"/>
              <w:right w:type="dxa" w:w="130"/>
            </w:tcMar>
          </w:tcPr>
          <w:p>
            <w:pPr>
              <w:spacing w:after="0" w:line="260"/>
            </w:pPr>
            <w:r>
              <w:rPr>
                <w:b/>
                <w:bCs/>
                <w:color w:val="1A1A1A"/>
                <w:sz w:val="19"/>
                <w:szCs w:val="19"/>
              </w:rPr>
              <w:t xml:space="preserve">A misconfigured API credential</w:t>
            </w:r>
          </w:p>
        </w:tc>
        <w:tc>
          <w:tcPr>
            <w:tcW w:type="dxa" w:w="5060"/>
            <w:shd w:fill="FFFFFF" w:val="clear"/>
            <w:tcMar>
              <w:top w:type="dxa" w:w="90"/>
              <w:left w:type="dxa" w:w="130"/>
              <w:bottom w:type="dxa" w:w="90"/>
              <w:right w:type="dxa" w:w="130"/>
            </w:tcMar>
          </w:tcPr>
          <w:p>
            <w:pPr>
              <w:spacing w:after="0" w:line="260"/>
            </w:pPr>
            <w:r>
              <w:rPr>
                <w:b w:val="false"/>
                <w:bCs w:val="false"/>
                <w:color w:val="1A1A1A"/>
                <w:sz w:val="19"/>
                <w:szCs w:val="19"/>
              </w:rPr>
              <w:t xml:space="preserve">Every model call quietly used its fallback template for days; the system appeared to work perfectly</w:t>
            </w:r>
          </w:p>
        </w:tc>
      </w:tr>
    </w:tbl>
    <w:p>
      <w:pPr>
        <w:spacing w:after="160"/>
      </w:pPr>
    </w:p>
    <w:p>
      <w:pPr>
        <w:spacing w:after="140" w:line="276"/>
      </w:pPr>
      <w:r>
        <w:rPr>
          <w:b/>
          <w:bCs/>
          <w:color w:val="1A1A1A"/>
          <w:sz w:val="21"/>
          <w:szCs w:val="21"/>
        </w:rPr>
        <w:t xml:space="preserve">The common thread: </w:t>
      </w:r>
      <w:r>
        <w:rPr>
          <w:color w:val="1A1A1A"/>
          <w:sz w:val="21"/>
          <w:szCs w:val="21"/>
        </w:rPr>
        <w:t xml:space="preserve">n8n features that depend on live editor state do not survive a JSON import. The design now either avoids that machinery or handles both cases. All eleven fixes are covered by an automated test suite of 41 assertions which reads the code directly out of the workflow files, so it tests the shipped artifacts rather than a copy.</w:t>
      </w:r>
    </w:p>
    <w:p>
      <w:r>
        <w:br w:type="page"/>
      </w:r>
    </w:p>
    <w:p>
      <w:pPr>
        <w:pStyle w:val="Heading1"/>
        <w:spacing w:after="160" w:before="360"/>
      </w:pPr>
      <w:r>
        <w:t xml:space="preserve">9.  Before and after, against the nine requirements</w:t>
      </w:r>
    </w:p>
    <w:p>
      <w:pPr>
        <w:spacing w:after="140" w:line="276"/>
      </w:pPr>
      <w:r>
        <w:rPr>
          <w:color w:val="1A1A1A"/>
          <w:sz w:val="21"/>
          <w:szCs w:val="21"/>
        </w:rPr>
        <w:t xml:space="preserve">The "before" column describes the assumed baseline set out in section 2. It is a reconstruction, not a confirmed account of Klaiya’s current system.</w:t>
      </w:r>
    </w:p>
    <w:tbl>
      <w:tblPr>
        <w:tblW w:type="dxa" w:w="9360"/>
        <w:tblBorders>
          <w:top w:val="single" w:color="C8D2E0" w:sz="2"/>
          <w:left w:val="single" w:color="C8D2E0" w:sz="2"/>
          <w:bottom w:val="single" w:color="C8D2E0" w:sz="2"/>
          <w:right w:val="single" w:color="C8D2E0" w:sz="2"/>
          <w:insideH w:val="single" w:color="DDE4EE" w:sz="2"/>
          <w:insideV w:val="single" w:color="DDE4EE" w:sz="2"/>
        </w:tblBorders>
      </w:tblPr>
      <w:tblGrid>
        <w:gridCol w:w="500"/>
        <w:gridCol w:w="2100"/>
        <w:gridCol w:w="3200"/>
        <w:gridCol w:w="3560"/>
      </w:tblGrid>
      <w:tr>
        <w:trPr>
          <w:tblHeader/>
        </w:trPr>
        <w:tc>
          <w:tcPr>
            <w:tcW w:type="dxa" w:w="500"/>
            <w:shd w:fill="13203A" w:val="clear"/>
            <w:tcMar>
              <w:top w:type="dxa" w:w="90"/>
              <w:left w:type="dxa" w:w="130"/>
              <w:bottom w:type="dxa" w:w="90"/>
              <w:right w:type="dxa" w:w="130"/>
            </w:tcMar>
          </w:tcPr>
          <w:p>
            <w:pPr>
              <w:spacing w:after="0" w:line="260"/>
            </w:pPr>
            <w:r>
              <w:rPr>
                <w:b/>
                <w:bCs/>
                <w:color w:val="FFFFFF"/>
                <w:sz w:val="19"/>
                <w:szCs w:val="19"/>
              </w:rPr>
              <w:t xml:space="preserve">#</w:t>
            </w:r>
          </w:p>
        </w:tc>
        <w:tc>
          <w:tcPr>
            <w:tcW w:type="dxa" w:w="2100"/>
            <w:shd w:fill="13203A" w:val="clear"/>
            <w:tcMar>
              <w:top w:type="dxa" w:w="90"/>
              <w:left w:type="dxa" w:w="130"/>
              <w:bottom w:type="dxa" w:w="90"/>
              <w:right w:type="dxa" w:w="130"/>
            </w:tcMar>
          </w:tcPr>
          <w:p>
            <w:pPr>
              <w:spacing w:after="0" w:line="260"/>
            </w:pPr>
            <w:r>
              <w:rPr>
                <w:b/>
                <w:bCs/>
                <w:color w:val="FFFFFF"/>
                <w:sz w:val="19"/>
                <w:szCs w:val="19"/>
              </w:rPr>
              <w:t xml:space="preserve">Requirement</w:t>
            </w:r>
          </w:p>
        </w:tc>
        <w:tc>
          <w:tcPr>
            <w:tcW w:type="dxa" w:w="3200"/>
            <w:shd w:fill="13203A" w:val="clear"/>
            <w:tcMar>
              <w:top w:type="dxa" w:w="90"/>
              <w:left w:type="dxa" w:w="130"/>
              <w:bottom w:type="dxa" w:w="90"/>
              <w:right w:type="dxa" w:w="130"/>
            </w:tcMar>
          </w:tcPr>
          <w:p>
            <w:pPr>
              <w:spacing w:after="0" w:line="260"/>
            </w:pPr>
            <w:r>
              <w:rPr>
                <w:b/>
                <w:bCs/>
                <w:color w:val="FFFFFF"/>
                <w:sz w:val="19"/>
                <w:szCs w:val="19"/>
              </w:rPr>
              <w:t xml:space="preserve">Before (assumed)</w:t>
            </w:r>
          </w:p>
        </w:tc>
        <w:tc>
          <w:tcPr>
            <w:tcW w:type="dxa" w:w="3560"/>
            <w:shd w:fill="13203A" w:val="clear"/>
            <w:tcMar>
              <w:top w:type="dxa" w:w="90"/>
              <w:left w:type="dxa" w:w="130"/>
              <w:bottom w:type="dxa" w:w="90"/>
              <w:right w:type="dxa" w:w="130"/>
            </w:tcMar>
          </w:tcPr>
          <w:p>
            <w:pPr>
              <w:spacing w:after="0" w:line="260"/>
            </w:pPr>
            <w:r>
              <w:rPr>
                <w:b/>
                <w:bCs/>
                <w:color w:val="FFFFFF"/>
                <w:sz w:val="19"/>
                <w:szCs w:val="19"/>
              </w:rPr>
              <w:t xml:space="preserve">After</w:t>
            </w:r>
          </w:p>
        </w:tc>
      </w:tr>
      <w:tr>
        <w:tc>
          <w:tcPr>
            <w:tcW w:type="dxa" w:w="500"/>
            <w:shd w:fill="FFFFFF" w:val="clear"/>
            <w:tcMar>
              <w:top w:type="dxa" w:w="90"/>
              <w:left w:type="dxa" w:w="130"/>
              <w:bottom w:type="dxa" w:w="90"/>
              <w:right w:type="dxa" w:w="130"/>
            </w:tcMar>
          </w:tcPr>
          <w:p>
            <w:pPr>
              <w:spacing w:after="0" w:line="260"/>
            </w:pPr>
            <w:r>
              <w:rPr>
                <w:b/>
                <w:bCs/>
                <w:color w:val="1A1A1A"/>
                <w:sz w:val="19"/>
                <w:szCs w:val="19"/>
              </w:rPr>
              <w:t xml:space="preserve">1</w:t>
            </w:r>
          </w:p>
        </w:tc>
        <w:tc>
          <w:tcPr>
            <w:tcW w:type="dxa" w:w="2100"/>
            <w:shd w:fill="FFFFFF" w:val="clear"/>
            <w:tcMar>
              <w:top w:type="dxa" w:w="90"/>
              <w:left w:type="dxa" w:w="130"/>
              <w:bottom w:type="dxa" w:w="90"/>
              <w:right w:type="dxa" w:w="130"/>
            </w:tcMar>
          </w:tcPr>
          <w:p>
            <w:pPr>
              <w:spacing w:after="0" w:line="260"/>
            </w:pPr>
            <w:r>
              <w:rPr>
                <w:b w:val="false"/>
                <w:bCs w:val="false"/>
                <w:color w:val="1A1A1A"/>
                <w:sz w:val="19"/>
                <w:szCs w:val="19"/>
              </w:rPr>
              <w:t xml:space="preserve">Data input</w:t>
            </w:r>
          </w:p>
        </w:tc>
        <w:tc>
          <w:tcPr>
            <w:tcW w:type="dxa" w:w="3200"/>
            <w:shd w:fill="FFFFFF" w:val="clear"/>
            <w:tcMar>
              <w:top w:type="dxa" w:w="90"/>
              <w:left w:type="dxa" w:w="130"/>
              <w:bottom w:type="dxa" w:w="90"/>
              <w:right w:type="dxa" w:w="130"/>
            </w:tcMar>
          </w:tcPr>
          <w:p>
            <w:pPr>
              <w:spacing w:after="0" w:line="260"/>
            </w:pPr>
            <w:r>
              <w:rPr>
                <w:b w:val="false"/>
                <w:bCs w:val="false"/>
                <w:color w:val="1A1A1A"/>
                <w:sz w:val="19"/>
                <w:szCs w:val="19"/>
              </w:rPr>
              <w:t xml:space="preserve">Chat messages retyped by hand</w:t>
            </w:r>
          </w:p>
        </w:tc>
        <w:tc>
          <w:tcPr>
            <w:tcW w:type="dxa" w:w="3560"/>
            <w:shd w:fill="FFFFFF" w:val="clear"/>
            <w:tcMar>
              <w:top w:type="dxa" w:w="90"/>
              <w:left w:type="dxa" w:w="130"/>
              <w:bottom w:type="dxa" w:w="90"/>
              <w:right w:type="dxa" w:w="130"/>
            </w:tcMar>
          </w:tcPr>
          <w:p>
            <w:pPr>
              <w:spacing w:after="0" w:line="260"/>
            </w:pPr>
            <w:r>
              <w:rPr>
                <w:b w:val="false"/>
                <w:bCs w:val="false"/>
                <w:color w:val="1A1A1A"/>
                <w:sz w:val="19"/>
                <w:szCs w:val="19"/>
              </w:rPr>
              <w:t xml:space="preserve">Form and Telegram, parsed into dated structured rows</w:t>
            </w:r>
          </w:p>
        </w:tc>
      </w:tr>
      <w:tr>
        <w:tc>
          <w:tcPr>
            <w:tcW w:type="dxa" w:w="500"/>
            <w:shd w:fill="FFFFFF" w:val="clear"/>
            <w:tcMar>
              <w:top w:type="dxa" w:w="90"/>
              <w:left w:type="dxa" w:w="130"/>
              <w:bottom w:type="dxa" w:w="90"/>
              <w:right w:type="dxa" w:w="130"/>
            </w:tcMar>
          </w:tcPr>
          <w:p>
            <w:pPr>
              <w:spacing w:after="0" w:line="260"/>
            </w:pPr>
            <w:r>
              <w:rPr>
                <w:b/>
                <w:bCs/>
                <w:color w:val="1A1A1A"/>
                <w:sz w:val="19"/>
                <w:szCs w:val="19"/>
              </w:rPr>
              <w:t xml:space="preserve">2</w:t>
            </w:r>
          </w:p>
        </w:tc>
        <w:tc>
          <w:tcPr>
            <w:tcW w:type="dxa" w:w="2100"/>
            <w:shd w:fill="FFFFFF" w:val="clear"/>
            <w:tcMar>
              <w:top w:type="dxa" w:w="90"/>
              <w:left w:type="dxa" w:w="130"/>
              <w:bottom w:type="dxa" w:w="90"/>
              <w:right w:type="dxa" w:w="130"/>
            </w:tcMar>
          </w:tcPr>
          <w:p>
            <w:pPr>
              <w:spacing w:after="0" w:line="260"/>
            </w:pPr>
            <w:r>
              <w:rPr>
                <w:b w:val="false"/>
                <w:bCs w:val="false"/>
                <w:color w:val="1A1A1A"/>
                <w:sz w:val="19"/>
                <w:szCs w:val="19"/>
              </w:rPr>
              <w:t xml:space="preserve">Automated assignment</w:t>
            </w:r>
          </w:p>
        </w:tc>
        <w:tc>
          <w:tcPr>
            <w:tcW w:type="dxa" w:w="3200"/>
            <w:shd w:fill="FFFFFF" w:val="clear"/>
            <w:tcMar>
              <w:top w:type="dxa" w:w="90"/>
              <w:left w:type="dxa" w:w="130"/>
              <w:bottom w:type="dxa" w:w="90"/>
              <w:right w:type="dxa" w:w="130"/>
            </w:tcMar>
          </w:tcPr>
          <w:p>
            <w:pPr>
              <w:spacing w:after="0" w:line="260"/>
            </w:pPr>
            <w:r>
              <w:rPr>
                <w:b w:val="false"/>
                <w:bCs w:val="false"/>
                <w:color w:val="1A1A1A"/>
                <w:sz w:val="19"/>
                <w:szCs w:val="19"/>
              </w:rPr>
              <w:t xml:space="preserve">100% manual, hours per week</w:t>
            </w:r>
          </w:p>
        </w:tc>
        <w:tc>
          <w:tcPr>
            <w:tcW w:type="dxa" w:w="3560"/>
            <w:shd w:fill="FFFFFF" w:val="clear"/>
            <w:tcMar>
              <w:top w:type="dxa" w:w="90"/>
              <w:left w:type="dxa" w:w="130"/>
              <w:bottom w:type="dxa" w:w="90"/>
              <w:right w:type="dxa" w:w="130"/>
            </w:tcMar>
          </w:tcPr>
          <w:p>
            <w:pPr>
              <w:spacing w:after="0" w:line="260"/>
            </w:pPr>
            <w:r>
              <w:rPr>
                <w:b w:val="false"/>
                <w:bCs w:val="false"/>
                <w:color w:val="1A1A1A"/>
                <w:sz w:val="19"/>
                <w:szCs w:val="19"/>
              </w:rPr>
              <w:t xml:space="preserve">A full week drafted in under 60 seconds</w:t>
            </w:r>
          </w:p>
        </w:tc>
      </w:tr>
      <w:tr>
        <w:tc>
          <w:tcPr>
            <w:tcW w:type="dxa" w:w="500"/>
            <w:shd w:fill="FFFFFF" w:val="clear"/>
            <w:tcMar>
              <w:top w:type="dxa" w:w="90"/>
              <w:left w:type="dxa" w:w="130"/>
              <w:bottom w:type="dxa" w:w="90"/>
              <w:right w:type="dxa" w:w="130"/>
            </w:tcMar>
          </w:tcPr>
          <w:p>
            <w:pPr>
              <w:spacing w:after="0" w:line="260"/>
            </w:pPr>
            <w:r>
              <w:rPr>
                <w:b/>
                <w:bCs/>
                <w:color w:val="1A1A1A"/>
                <w:sz w:val="19"/>
                <w:szCs w:val="19"/>
              </w:rPr>
              <w:t xml:space="preserve">3</w:t>
            </w:r>
          </w:p>
        </w:tc>
        <w:tc>
          <w:tcPr>
            <w:tcW w:type="dxa" w:w="2100"/>
            <w:shd w:fill="FFFFFF" w:val="clear"/>
            <w:tcMar>
              <w:top w:type="dxa" w:w="90"/>
              <w:left w:type="dxa" w:w="130"/>
              <w:bottom w:type="dxa" w:w="90"/>
              <w:right w:type="dxa" w:w="130"/>
            </w:tcMar>
          </w:tcPr>
          <w:p>
            <w:pPr>
              <w:spacing w:after="0" w:line="260"/>
            </w:pPr>
            <w:r>
              <w:rPr>
                <w:b w:val="false"/>
                <w:bCs w:val="false"/>
                <w:color w:val="1A1A1A"/>
                <w:sz w:val="19"/>
                <w:szCs w:val="19"/>
              </w:rPr>
              <w:t xml:space="preserve">Conflict prevention</w:t>
            </w:r>
          </w:p>
        </w:tc>
        <w:tc>
          <w:tcPr>
            <w:tcW w:type="dxa" w:w="3200"/>
            <w:shd w:fill="FFFFFF" w:val="clear"/>
            <w:tcMar>
              <w:top w:type="dxa" w:w="90"/>
              <w:left w:type="dxa" w:w="130"/>
              <w:bottom w:type="dxa" w:w="90"/>
              <w:right w:type="dxa" w:w="130"/>
            </w:tcMar>
          </w:tcPr>
          <w:p>
            <w:pPr>
              <w:spacing w:after="0" w:line="260"/>
            </w:pPr>
            <w:r>
              <w:rPr>
                <w:b w:val="false"/>
                <w:bCs w:val="false"/>
                <w:color w:val="1A1A1A"/>
                <w:sz w:val="19"/>
                <w:szCs w:val="19"/>
              </w:rPr>
              <w:t xml:space="preserve">Misses cross-client overlaps</w:t>
            </w:r>
          </w:p>
        </w:tc>
        <w:tc>
          <w:tcPr>
            <w:tcW w:type="dxa" w:w="3560"/>
            <w:shd w:fill="FFFFFF" w:val="clear"/>
            <w:tcMar>
              <w:top w:type="dxa" w:w="90"/>
              <w:left w:type="dxa" w:w="130"/>
              <w:bottom w:type="dxa" w:w="90"/>
              <w:right w:type="dxa" w:w="130"/>
            </w:tcMar>
          </w:tcPr>
          <w:p>
            <w:pPr>
              <w:spacing w:after="0" w:line="260"/>
            </w:pPr>
            <w:r>
              <w:rPr>
                <w:b w:val="false"/>
                <w:bCs w:val="false"/>
                <w:color w:val="1A1A1A"/>
                <w:sz w:val="19"/>
                <w:szCs w:val="19"/>
              </w:rPr>
              <w:t xml:space="preserve">Zero double-bookings, structurally prevented</w:t>
            </w:r>
          </w:p>
        </w:tc>
      </w:tr>
      <w:tr>
        <w:tc>
          <w:tcPr>
            <w:tcW w:type="dxa" w:w="500"/>
            <w:shd w:fill="FFFFFF" w:val="clear"/>
            <w:tcMar>
              <w:top w:type="dxa" w:w="90"/>
              <w:left w:type="dxa" w:w="130"/>
              <w:bottom w:type="dxa" w:w="90"/>
              <w:right w:type="dxa" w:w="130"/>
            </w:tcMar>
          </w:tcPr>
          <w:p>
            <w:pPr>
              <w:spacing w:after="0" w:line="260"/>
            </w:pPr>
            <w:r>
              <w:rPr>
                <w:b/>
                <w:bCs/>
                <w:color w:val="1A1A1A"/>
                <w:sz w:val="19"/>
                <w:szCs w:val="19"/>
              </w:rPr>
              <w:t xml:space="preserve">4</w:t>
            </w:r>
          </w:p>
        </w:tc>
        <w:tc>
          <w:tcPr>
            <w:tcW w:type="dxa" w:w="2100"/>
            <w:shd w:fill="FFFFFF" w:val="clear"/>
            <w:tcMar>
              <w:top w:type="dxa" w:w="90"/>
              <w:left w:type="dxa" w:w="130"/>
              <w:bottom w:type="dxa" w:w="90"/>
              <w:right w:type="dxa" w:w="130"/>
            </w:tcMar>
          </w:tcPr>
          <w:p>
            <w:pPr>
              <w:spacing w:after="0" w:line="260"/>
            </w:pPr>
            <w:r>
              <w:rPr>
                <w:b w:val="false"/>
                <w:bCs w:val="false"/>
                <w:color w:val="1A1A1A"/>
                <w:sz w:val="19"/>
                <w:szCs w:val="19"/>
              </w:rPr>
              <w:t xml:space="preserve">Fair allocation</w:t>
            </w:r>
          </w:p>
        </w:tc>
        <w:tc>
          <w:tcPr>
            <w:tcW w:type="dxa" w:w="3200"/>
            <w:shd w:fill="FFFFFF" w:val="clear"/>
            <w:tcMar>
              <w:top w:type="dxa" w:w="90"/>
              <w:left w:type="dxa" w:w="130"/>
              <w:bottom w:type="dxa" w:w="90"/>
              <w:right w:type="dxa" w:w="130"/>
            </w:tcMar>
          </w:tcPr>
          <w:p>
            <w:pPr>
              <w:spacing w:after="0" w:line="260"/>
            </w:pPr>
            <w:r>
              <w:rPr>
                <w:b w:val="false"/>
                <w:bCs w:val="false"/>
                <w:color w:val="1A1A1A"/>
                <w:sz w:val="19"/>
                <w:szCs w:val="19"/>
              </w:rPr>
              <w:t xml:space="preserve">A shift count at best</w:t>
            </w:r>
          </w:p>
        </w:tc>
        <w:tc>
          <w:tcPr>
            <w:tcW w:type="dxa" w:w="3560"/>
            <w:shd w:fill="FFFFFF" w:val="clear"/>
            <w:tcMar>
              <w:top w:type="dxa" w:w="90"/>
              <w:left w:type="dxa" w:w="130"/>
              <w:bottom w:type="dxa" w:w="90"/>
              <w:right w:type="dxa" w:w="130"/>
            </w:tcMar>
          </w:tcPr>
          <w:p>
            <w:pPr>
              <w:spacing w:after="0" w:line="260"/>
            </w:pPr>
            <w:r>
              <w:rPr>
                <w:b w:val="false"/>
                <w:bCs w:val="false"/>
                <w:color w:val="1A1A1A"/>
                <w:sz w:val="19"/>
                <w:szCs w:val="19"/>
              </w:rPr>
              <w:t xml:space="preserve">Weighted by prime time and brand tier, normalised by availability</w:t>
            </w:r>
          </w:p>
        </w:tc>
      </w:tr>
      <w:tr>
        <w:tc>
          <w:tcPr>
            <w:tcW w:type="dxa" w:w="500"/>
            <w:shd w:fill="FFFFFF" w:val="clear"/>
            <w:tcMar>
              <w:top w:type="dxa" w:w="90"/>
              <w:left w:type="dxa" w:w="130"/>
              <w:bottom w:type="dxa" w:w="90"/>
              <w:right w:type="dxa" w:w="130"/>
            </w:tcMar>
          </w:tcPr>
          <w:p>
            <w:pPr>
              <w:spacing w:after="0" w:line="260"/>
            </w:pPr>
            <w:r>
              <w:rPr>
                <w:b/>
                <w:bCs/>
                <w:color w:val="1A1A1A"/>
                <w:sz w:val="19"/>
                <w:szCs w:val="19"/>
              </w:rPr>
              <w:t xml:space="preserve">5</w:t>
            </w:r>
          </w:p>
        </w:tc>
        <w:tc>
          <w:tcPr>
            <w:tcW w:type="dxa" w:w="2100"/>
            <w:shd w:fill="FFFFFF" w:val="clear"/>
            <w:tcMar>
              <w:top w:type="dxa" w:w="90"/>
              <w:left w:type="dxa" w:w="130"/>
              <w:bottom w:type="dxa" w:w="90"/>
              <w:right w:type="dxa" w:w="130"/>
            </w:tcMar>
          </w:tcPr>
          <w:p>
            <w:pPr>
              <w:spacing w:after="0" w:line="260"/>
            </w:pPr>
            <w:r>
              <w:rPr>
                <w:b w:val="false"/>
                <w:bCs w:val="false"/>
                <w:color w:val="1A1A1A"/>
                <w:sz w:val="19"/>
                <w:szCs w:val="19"/>
              </w:rPr>
              <w:t xml:space="preserve">Manual overrides</w:t>
            </w:r>
          </w:p>
        </w:tc>
        <w:tc>
          <w:tcPr>
            <w:tcW w:type="dxa" w:w="3200"/>
            <w:shd w:fill="FFFFFF" w:val="clear"/>
            <w:tcMar>
              <w:top w:type="dxa" w:w="90"/>
              <w:left w:type="dxa" w:w="130"/>
              <w:bottom w:type="dxa" w:w="90"/>
              <w:right w:type="dxa" w:w="130"/>
            </w:tcMar>
          </w:tcPr>
          <w:p>
            <w:pPr>
              <w:spacing w:after="0" w:line="260"/>
            </w:pPr>
            <w:r>
              <w:rPr>
                <w:b w:val="false"/>
                <w:bCs w:val="false"/>
                <w:color w:val="1A1A1A"/>
                <w:sz w:val="19"/>
                <w:szCs w:val="19"/>
              </w:rPr>
              <w:t xml:space="preserve">Uncontrolled — any cell editable</w:t>
            </w:r>
          </w:p>
        </w:tc>
        <w:tc>
          <w:tcPr>
            <w:tcW w:type="dxa" w:w="3560"/>
            <w:shd w:fill="FFFFFF" w:val="clear"/>
            <w:tcMar>
              <w:top w:type="dxa" w:w="90"/>
              <w:left w:type="dxa" w:w="130"/>
              <w:bottom w:type="dxa" w:w="90"/>
              <w:right w:type="dxa" w:w="130"/>
            </w:tcMar>
          </w:tcPr>
          <w:p>
            <w:pPr>
              <w:spacing w:after="0" w:line="260"/>
            </w:pPr>
            <w:r>
              <w:rPr>
                <w:b w:val="false"/>
                <w:bCs w:val="false"/>
                <w:color w:val="1A1A1A"/>
                <w:sz w:val="19"/>
                <w:szCs w:val="19"/>
              </w:rPr>
              <w:t xml:space="preserve">Draft, review, approve, publish; post-publication edits audited and re-notified</w:t>
            </w:r>
          </w:p>
        </w:tc>
      </w:tr>
      <w:tr>
        <w:tc>
          <w:tcPr>
            <w:tcW w:type="dxa" w:w="500"/>
            <w:shd w:fill="FFFFFF" w:val="clear"/>
            <w:tcMar>
              <w:top w:type="dxa" w:w="90"/>
              <w:left w:type="dxa" w:w="130"/>
              <w:bottom w:type="dxa" w:w="90"/>
              <w:right w:type="dxa" w:w="130"/>
            </w:tcMar>
          </w:tcPr>
          <w:p>
            <w:pPr>
              <w:spacing w:after="0" w:line="260"/>
            </w:pPr>
            <w:r>
              <w:rPr>
                <w:b/>
                <w:bCs/>
                <w:color w:val="1A1A1A"/>
                <w:sz w:val="19"/>
                <w:szCs w:val="19"/>
              </w:rPr>
              <w:t xml:space="preserve">6</w:t>
            </w:r>
          </w:p>
        </w:tc>
        <w:tc>
          <w:tcPr>
            <w:tcW w:type="dxa" w:w="2100"/>
            <w:shd w:fill="FFFFFF" w:val="clear"/>
            <w:tcMar>
              <w:top w:type="dxa" w:w="90"/>
              <w:left w:type="dxa" w:w="130"/>
              <w:bottom w:type="dxa" w:w="90"/>
              <w:right w:type="dxa" w:w="130"/>
            </w:tcMar>
          </w:tcPr>
          <w:p>
            <w:pPr>
              <w:spacing w:after="0" w:line="260"/>
            </w:pPr>
            <w:r>
              <w:rPr>
                <w:b w:val="false"/>
                <w:bCs w:val="false"/>
                <w:color w:val="1A1A1A"/>
                <w:sz w:val="19"/>
                <w:szCs w:val="19"/>
              </w:rPr>
              <w:t xml:space="preserve">Notifications</w:t>
            </w:r>
          </w:p>
        </w:tc>
        <w:tc>
          <w:tcPr>
            <w:tcW w:type="dxa" w:w="3200"/>
            <w:shd w:fill="FFFFFF" w:val="clear"/>
            <w:tcMar>
              <w:top w:type="dxa" w:w="90"/>
              <w:left w:type="dxa" w:w="130"/>
              <w:bottom w:type="dxa" w:w="90"/>
              <w:right w:type="dxa" w:w="130"/>
            </w:tcMar>
          </w:tcPr>
          <w:p>
            <w:pPr>
              <w:spacing w:after="0" w:line="260"/>
            </w:pPr>
            <w:r>
              <w:rPr>
                <w:b w:val="false"/>
                <w:bCs w:val="false"/>
                <w:color w:val="1A1A1A"/>
                <w:sz w:val="19"/>
                <w:szCs w:val="19"/>
              </w:rPr>
              <w:t xml:space="preserve">Group broadcast, silent on change</w:t>
            </w:r>
          </w:p>
        </w:tc>
        <w:tc>
          <w:tcPr>
            <w:tcW w:type="dxa" w:w="3560"/>
            <w:shd w:fill="FFFFFF" w:val="clear"/>
            <w:tcMar>
              <w:top w:type="dxa" w:w="90"/>
              <w:left w:type="dxa" w:w="130"/>
              <w:bottom w:type="dxa" w:w="90"/>
              <w:right w:type="dxa" w:w="130"/>
            </w:tcMar>
          </w:tcPr>
          <w:p>
            <w:pPr>
              <w:spacing w:after="0" w:line="260"/>
            </w:pPr>
            <w:r>
              <w:rPr>
                <w:b w:val="false"/>
                <w:bCs w:val="false"/>
                <w:color w:val="1A1A1A"/>
                <w:sz w:val="19"/>
                <w:szCs w:val="19"/>
              </w:rPr>
              <w:t xml:space="preserve">Per person, per channel, fires on publication and on change</w:t>
            </w:r>
          </w:p>
        </w:tc>
      </w:tr>
      <w:tr>
        <w:tc>
          <w:tcPr>
            <w:tcW w:type="dxa" w:w="500"/>
            <w:shd w:fill="FFFFFF" w:val="clear"/>
            <w:tcMar>
              <w:top w:type="dxa" w:w="90"/>
              <w:left w:type="dxa" w:w="130"/>
              <w:bottom w:type="dxa" w:w="90"/>
              <w:right w:type="dxa" w:w="130"/>
            </w:tcMar>
          </w:tcPr>
          <w:p>
            <w:pPr>
              <w:spacing w:after="0" w:line="260"/>
            </w:pPr>
            <w:r>
              <w:rPr>
                <w:b/>
                <w:bCs/>
                <w:color w:val="1A1A1A"/>
                <w:sz w:val="19"/>
                <w:szCs w:val="19"/>
              </w:rPr>
              <w:t xml:space="preserve">7</w:t>
            </w:r>
          </w:p>
        </w:tc>
        <w:tc>
          <w:tcPr>
            <w:tcW w:type="dxa" w:w="2100"/>
            <w:shd w:fill="FFFFFF" w:val="clear"/>
            <w:tcMar>
              <w:top w:type="dxa" w:w="90"/>
              <w:left w:type="dxa" w:w="130"/>
              <w:bottom w:type="dxa" w:w="90"/>
              <w:right w:type="dxa" w:w="130"/>
            </w:tcMar>
          </w:tcPr>
          <w:p>
            <w:pPr>
              <w:spacing w:after="0" w:line="260"/>
            </w:pPr>
            <w:r>
              <w:rPr>
                <w:b w:val="false"/>
                <w:bCs w:val="false"/>
                <w:color w:val="1A1A1A"/>
                <w:sz w:val="19"/>
                <w:szCs w:val="19"/>
              </w:rPr>
              <w:t xml:space="preserve">Absence management</w:t>
            </w:r>
          </w:p>
        </w:tc>
        <w:tc>
          <w:tcPr>
            <w:tcW w:type="dxa" w:w="3200"/>
            <w:shd w:fill="FFFFFF" w:val="clear"/>
            <w:tcMar>
              <w:top w:type="dxa" w:w="90"/>
              <w:left w:type="dxa" w:w="130"/>
              <w:bottom w:type="dxa" w:w="90"/>
              <w:right w:type="dxa" w:w="130"/>
            </w:tcMar>
          </w:tcPr>
          <w:p>
            <w:pPr>
              <w:spacing w:after="0" w:line="260"/>
            </w:pPr>
            <w:r>
              <w:rPr>
                <w:b w:val="false"/>
                <w:bCs w:val="false"/>
                <w:color w:val="1A1A1A"/>
                <w:sz w:val="19"/>
                <w:szCs w:val="19"/>
              </w:rPr>
              <w:t xml:space="preserve">Group chat, first responder wins</w:t>
            </w:r>
          </w:p>
        </w:tc>
        <w:tc>
          <w:tcPr>
            <w:tcW w:type="dxa" w:w="3560"/>
            <w:shd w:fill="FFFFFF" w:val="clear"/>
            <w:tcMar>
              <w:top w:type="dxa" w:w="90"/>
              <w:left w:type="dxa" w:w="130"/>
              <w:bottom w:type="dxa" w:w="90"/>
              <w:right w:type="dxa" w:w="130"/>
            </w:tcMar>
          </w:tcPr>
          <w:p>
            <w:pPr>
              <w:spacing w:after="0" w:line="260"/>
            </w:pPr>
            <w:r>
              <w:rPr>
                <w:b w:val="false"/>
                <w:bCs w:val="false"/>
                <w:color w:val="1A1A1A"/>
                <w:sz w:val="19"/>
                <w:szCs w:val="19"/>
              </w:rPr>
              <w:t xml:space="preserve">Qualified, available, fairest replacement assigned and contacted</w:t>
            </w:r>
          </w:p>
        </w:tc>
      </w:tr>
      <w:tr>
        <w:tc>
          <w:tcPr>
            <w:tcW w:type="dxa" w:w="500"/>
            <w:shd w:fill="FFFFFF" w:val="clear"/>
            <w:tcMar>
              <w:top w:type="dxa" w:w="90"/>
              <w:left w:type="dxa" w:w="130"/>
              <w:bottom w:type="dxa" w:w="90"/>
              <w:right w:type="dxa" w:w="130"/>
            </w:tcMar>
          </w:tcPr>
          <w:p>
            <w:pPr>
              <w:spacing w:after="0" w:line="260"/>
            </w:pPr>
            <w:r>
              <w:rPr>
                <w:b/>
                <w:bCs/>
                <w:color w:val="1A1A1A"/>
                <w:sz w:val="19"/>
                <w:szCs w:val="19"/>
              </w:rPr>
              <w:t xml:space="preserve">8</w:t>
            </w:r>
          </w:p>
        </w:tc>
        <w:tc>
          <w:tcPr>
            <w:tcW w:type="dxa" w:w="2100"/>
            <w:shd w:fill="FFFFFF" w:val="clear"/>
            <w:tcMar>
              <w:top w:type="dxa" w:w="90"/>
              <w:left w:type="dxa" w:w="130"/>
              <w:bottom w:type="dxa" w:w="90"/>
              <w:right w:type="dxa" w:w="130"/>
            </w:tcMar>
          </w:tcPr>
          <w:p>
            <w:pPr>
              <w:spacing w:after="0" w:line="260"/>
            </w:pPr>
            <w:r>
              <w:rPr>
                <w:b w:val="false"/>
                <w:bCs w:val="false"/>
                <w:color w:val="1A1A1A"/>
                <w:sz w:val="19"/>
                <w:szCs w:val="19"/>
              </w:rPr>
              <w:t xml:space="preserve">Export and publish</w:t>
            </w:r>
          </w:p>
        </w:tc>
        <w:tc>
          <w:tcPr>
            <w:tcW w:type="dxa" w:w="3200"/>
            <w:shd w:fill="FFFFFF" w:val="clear"/>
            <w:tcMar>
              <w:top w:type="dxa" w:w="90"/>
              <w:left w:type="dxa" w:w="130"/>
              <w:bottom w:type="dxa" w:w="90"/>
              <w:right w:type="dxa" w:w="130"/>
            </w:tcMar>
          </w:tcPr>
          <w:p>
            <w:pPr>
              <w:spacing w:after="0" w:line="260"/>
            </w:pPr>
            <w:r>
              <w:rPr>
                <w:b w:val="false"/>
                <w:bCs w:val="false"/>
                <w:color w:val="1A1A1A"/>
                <w:sz w:val="19"/>
                <w:szCs w:val="19"/>
              </w:rPr>
              <w:t xml:space="preserve">A live, mutable sheet</w:t>
            </w:r>
          </w:p>
        </w:tc>
        <w:tc>
          <w:tcPr>
            <w:tcW w:type="dxa" w:w="3560"/>
            <w:shd w:fill="FFFFFF" w:val="clear"/>
            <w:tcMar>
              <w:top w:type="dxa" w:w="90"/>
              <w:left w:type="dxa" w:w="130"/>
              <w:bottom w:type="dxa" w:w="90"/>
              <w:right w:type="dxa" w:w="130"/>
            </w:tcMar>
          </w:tcPr>
          <w:p>
            <w:pPr>
              <w:spacing w:after="0" w:line="260"/>
            </w:pPr>
            <w:r>
              <w:rPr>
                <w:b w:val="false"/>
                <w:bCs w:val="false"/>
                <w:color w:val="1A1A1A"/>
                <w:sz w:val="19"/>
                <w:szCs w:val="19"/>
              </w:rPr>
              <w:t xml:space="preserve">Shared view, HTML snapshot, and calendar feed</w:t>
            </w:r>
          </w:p>
        </w:tc>
      </w:tr>
      <w:tr>
        <w:tc>
          <w:tcPr>
            <w:tcW w:type="dxa" w:w="500"/>
            <w:shd w:fill="FFFFFF" w:val="clear"/>
            <w:tcMar>
              <w:top w:type="dxa" w:w="90"/>
              <w:left w:type="dxa" w:w="130"/>
              <w:bottom w:type="dxa" w:w="90"/>
              <w:right w:type="dxa" w:w="130"/>
            </w:tcMar>
          </w:tcPr>
          <w:p>
            <w:pPr>
              <w:spacing w:after="0" w:line="260"/>
            </w:pPr>
            <w:r>
              <w:rPr>
                <w:b/>
                <w:bCs/>
                <w:color w:val="1A1A1A"/>
                <w:sz w:val="19"/>
                <w:szCs w:val="19"/>
              </w:rPr>
              <w:t xml:space="preserve">9</w:t>
            </w:r>
          </w:p>
        </w:tc>
        <w:tc>
          <w:tcPr>
            <w:tcW w:type="dxa" w:w="2100"/>
            <w:shd w:fill="FFFFFF" w:val="clear"/>
            <w:tcMar>
              <w:top w:type="dxa" w:w="90"/>
              <w:left w:type="dxa" w:w="130"/>
              <w:bottom w:type="dxa" w:w="90"/>
              <w:right w:type="dxa" w:w="130"/>
            </w:tcMar>
          </w:tcPr>
          <w:p>
            <w:pPr>
              <w:spacing w:after="0" w:line="260"/>
            </w:pPr>
            <w:r>
              <w:rPr>
                <w:b w:val="false"/>
                <w:bCs w:val="false"/>
                <w:color w:val="1A1A1A"/>
                <w:sz w:val="19"/>
                <w:szCs w:val="19"/>
              </w:rPr>
              <w:t xml:space="preserve">Audit trail</w:t>
            </w:r>
          </w:p>
        </w:tc>
        <w:tc>
          <w:tcPr>
            <w:tcW w:type="dxa" w:w="3200"/>
            <w:shd w:fill="FFFFFF" w:val="clear"/>
            <w:tcMar>
              <w:top w:type="dxa" w:w="90"/>
              <w:left w:type="dxa" w:w="130"/>
              <w:bottom w:type="dxa" w:w="90"/>
              <w:right w:type="dxa" w:w="130"/>
            </w:tcMar>
          </w:tcPr>
          <w:p>
            <w:pPr>
              <w:spacing w:after="0" w:line="260"/>
            </w:pPr>
            <w:r>
              <w:rPr>
                <w:b w:val="false"/>
                <w:bCs w:val="false"/>
                <w:color w:val="1A1A1A"/>
                <w:sz w:val="19"/>
                <w:szCs w:val="19"/>
              </w:rPr>
              <w:t xml:space="preserve">Cell history, no reason recorded</w:t>
            </w:r>
          </w:p>
        </w:tc>
        <w:tc>
          <w:tcPr>
            <w:tcW w:type="dxa" w:w="3560"/>
            <w:shd w:fill="FFFFFF" w:val="clear"/>
            <w:tcMar>
              <w:top w:type="dxa" w:w="90"/>
              <w:left w:type="dxa" w:w="130"/>
              <w:bottom w:type="dxa" w:w="90"/>
              <w:right w:type="dxa" w:w="130"/>
            </w:tcMar>
          </w:tcPr>
          <w:p>
            <w:pPr>
              <w:spacing w:after="0" w:line="260"/>
            </w:pPr>
            <w:r>
              <w:rPr>
                <w:b w:val="false"/>
                <w:bCs w:val="false"/>
                <w:color w:val="1A1A1A"/>
                <w:sz w:val="19"/>
                <w:szCs w:val="19"/>
              </w:rPr>
              <w:t xml:space="preserve">Who changed what, when and why, including human edits</w:t>
            </w:r>
          </w:p>
        </w:tc>
      </w:tr>
    </w:tbl>
    <w:p>
      <w:pPr>
        <w:pStyle w:val="Heading1"/>
        <w:spacing w:after="160" w:before="360"/>
      </w:pPr>
      <w:r>
        <w:t xml:space="preserve">10.  Risks and edge cases</w:t>
      </w:r>
    </w:p>
    <w:tbl>
      <w:tblPr>
        <w:tblW w:type="dxa" w:w="9360"/>
        <w:tblBorders>
          <w:top w:val="single" w:color="C8D2E0" w:sz="2"/>
          <w:left w:val="single" w:color="C8D2E0" w:sz="2"/>
          <w:bottom w:val="single" w:color="C8D2E0" w:sz="2"/>
          <w:right w:val="single" w:color="C8D2E0" w:sz="2"/>
          <w:insideH w:val="single" w:color="DDE4EE" w:sz="2"/>
          <w:insideV w:val="single" w:color="DDE4EE" w:sz="2"/>
        </w:tblBorders>
      </w:tblPr>
      <w:tblGrid>
        <w:gridCol w:w="3100"/>
        <w:gridCol w:w="1500"/>
        <w:gridCol w:w="4760"/>
      </w:tblGrid>
      <w:tr>
        <w:trPr>
          <w:tblHeader/>
        </w:trPr>
        <w:tc>
          <w:tcPr>
            <w:tcW w:type="dxa" w:w="3100"/>
            <w:shd w:fill="13203A" w:val="clear"/>
            <w:tcMar>
              <w:top w:type="dxa" w:w="90"/>
              <w:left w:type="dxa" w:w="130"/>
              <w:bottom w:type="dxa" w:w="90"/>
              <w:right w:type="dxa" w:w="130"/>
            </w:tcMar>
          </w:tcPr>
          <w:p>
            <w:pPr>
              <w:spacing w:after="0" w:line="260"/>
            </w:pPr>
            <w:r>
              <w:rPr>
                <w:b/>
                <w:bCs/>
                <w:color w:val="FFFFFF"/>
                <w:sz w:val="19"/>
                <w:szCs w:val="19"/>
              </w:rPr>
              <w:t xml:space="preserve">Risk</w:t>
            </w:r>
          </w:p>
        </w:tc>
        <w:tc>
          <w:tcPr>
            <w:tcW w:type="dxa" w:w="1500"/>
            <w:shd w:fill="13203A" w:val="clear"/>
            <w:tcMar>
              <w:top w:type="dxa" w:w="90"/>
              <w:left w:type="dxa" w:w="130"/>
              <w:bottom w:type="dxa" w:w="90"/>
              <w:right w:type="dxa" w:w="130"/>
            </w:tcMar>
          </w:tcPr>
          <w:p>
            <w:pPr>
              <w:spacing w:after="0" w:line="260"/>
            </w:pPr>
            <w:r>
              <w:rPr>
                <w:b/>
                <w:bCs/>
                <w:color w:val="FFFFFF"/>
                <w:sz w:val="19"/>
                <w:szCs w:val="19"/>
              </w:rPr>
              <w:t xml:space="preserve">Likelihood</w:t>
            </w:r>
          </w:p>
        </w:tc>
        <w:tc>
          <w:tcPr>
            <w:tcW w:type="dxa" w:w="4760"/>
            <w:shd w:fill="13203A" w:val="clear"/>
            <w:tcMar>
              <w:top w:type="dxa" w:w="90"/>
              <w:left w:type="dxa" w:w="130"/>
              <w:bottom w:type="dxa" w:w="90"/>
              <w:right w:type="dxa" w:w="130"/>
            </w:tcMar>
          </w:tcPr>
          <w:p>
            <w:pPr>
              <w:spacing w:after="0" w:line="260"/>
            </w:pPr>
            <w:r>
              <w:rPr>
                <w:b/>
                <w:bCs/>
                <w:color w:val="FFFFFF"/>
                <w:sz w:val="19"/>
                <w:szCs w:val="19"/>
              </w:rPr>
              <w:t xml:space="preserve">Handling</w:t>
            </w:r>
          </w:p>
        </w:tc>
      </w:tr>
      <w:tr>
        <w:tc>
          <w:tcPr>
            <w:tcW w:type="dxa" w:w="3100"/>
            <w:shd w:fill="FFFFFF" w:val="clear"/>
            <w:tcMar>
              <w:top w:type="dxa" w:w="90"/>
              <w:left w:type="dxa" w:w="130"/>
              <w:bottom w:type="dxa" w:w="90"/>
              <w:right w:type="dxa" w:w="130"/>
            </w:tcMar>
          </w:tcPr>
          <w:p>
            <w:pPr>
              <w:spacing w:after="0" w:line="260"/>
            </w:pPr>
            <w:r>
              <w:rPr>
                <w:b/>
                <w:bCs/>
                <w:color w:val="1A1A1A"/>
                <w:sz w:val="19"/>
                <w:szCs w:val="19"/>
              </w:rPr>
              <w:t xml:space="preserve">Language model unavailable or rate-limited</w:t>
            </w:r>
          </w:p>
        </w:tc>
        <w:tc>
          <w:tcPr>
            <w:tcW w:type="dxa" w:w="1500"/>
            <w:shd w:fill="FFFFFF" w:val="clear"/>
            <w:tcMar>
              <w:top w:type="dxa" w:w="90"/>
              <w:left w:type="dxa" w:w="130"/>
              <w:bottom w:type="dxa" w:w="90"/>
              <w:right w:type="dxa" w:w="130"/>
            </w:tcMar>
          </w:tcPr>
          <w:p>
            <w:pPr>
              <w:spacing w:after="0" w:line="260"/>
            </w:pPr>
            <w:r>
              <w:rPr>
                <w:b w:val="false"/>
                <w:bCs w:val="false"/>
                <w:color w:val="1A1A1A"/>
                <w:sz w:val="19"/>
                <w:szCs w:val="19"/>
              </w:rPr>
              <w:t xml:space="preserve">Medium</w:t>
            </w:r>
          </w:p>
        </w:tc>
        <w:tc>
          <w:tcPr>
            <w:tcW w:type="dxa" w:w="4760"/>
            <w:shd w:fill="FFFFFF" w:val="clear"/>
            <w:tcMar>
              <w:top w:type="dxa" w:w="90"/>
              <w:left w:type="dxa" w:w="130"/>
              <w:bottom w:type="dxa" w:w="90"/>
              <w:right w:type="dxa" w:w="130"/>
            </w:tcMar>
          </w:tcPr>
          <w:p>
            <w:pPr>
              <w:spacing w:after="0" w:line="260"/>
            </w:pPr>
            <w:r>
              <w:rPr>
                <w:b w:val="false"/>
                <w:bCs w:val="false"/>
                <w:color w:val="1A1A1A"/>
                <w:sz w:val="19"/>
                <w:szCs w:val="19"/>
              </w:rPr>
              <w:t xml:space="preserve">Every call has a static-template fallback; schedules still generate</w:t>
            </w:r>
          </w:p>
        </w:tc>
      </w:tr>
      <w:tr>
        <w:tc>
          <w:tcPr>
            <w:tcW w:type="dxa" w:w="3100"/>
            <w:shd w:fill="FFFFFF" w:val="clear"/>
            <w:tcMar>
              <w:top w:type="dxa" w:w="90"/>
              <w:left w:type="dxa" w:w="130"/>
              <w:bottom w:type="dxa" w:w="90"/>
              <w:right w:type="dxa" w:w="130"/>
            </w:tcMar>
          </w:tcPr>
          <w:p>
            <w:pPr>
              <w:spacing w:after="0" w:line="260"/>
            </w:pPr>
            <w:r>
              <w:rPr>
                <w:b/>
                <w:bCs/>
                <w:color w:val="1A1A1A"/>
                <w:sz w:val="19"/>
                <w:szCs w:val="19"/>
              </w:rPr>
              <w:t xml:space="preserve">An absence message is misread</w:t>
            </w:r>
          </w:p>
        </w:tc>
        <w:tc>
          <w:tcPr>
            <w:tcW w:type="dxa" w:w="1500"/>
            <w:shd w:fill="FFFFFF" w:val="clear"/>
            <w:tcMar>
              <w:top w:type="dxa" w:w="90"/>
              <w:left w:type="dxa" w:w="130"/>
              <w:bottom w:type="dxa" w:w="90"/>
              <w:right w:type="dxa" w:w="130"/>
            </w:tcMar>
          </w:tcPr>
          <w:p>
            <w:pPr>
              <w:spacing w:after="0" w:line="260"/>
            </w:pPr>
            <w:r>
              <w:rPr>
                <w:b w:val="false"/>
                <w:bCs w:val="false"/>
                <w:color w:val="1A1A1A"/>
                <w:sz w:val="19"/>
                <w:szCs w:val="19"/>
              </w:rPr>
              <w:t xml:space="preserve">Medium</w:t>
            </w:r>
          </w:p>
        </w:tc>
        <w:tc>
          <w:tcPr>
            <w:tcW w:type="dxa" w:w="4760"/>
            <w:shd w:fill="FFFFFF" w:val="clear"/>
            <w:tcMar>
              <w:top w:type="dxa" w:w="90"/>
              <w:left w:type="dxa" w:w="130"/>
              <w:bottom w:type="dxa" w:w="90"/>
              <w:right w:type="dxa" w:w="130"/>
            </w:tcMar>
          </w:tcPr>
          <w:p>
            <w:pPr>
              <w:spacing w:after="0" w:line="260"/>
            </w:pPr>
            <w:r>
              <w:rPr>
                <w:b w:val="false"/>
                <w:bCs w:val="false"/>
                <w:color w:val="1A1A1A"/>
                <w:sz w:val="19"/>
                <w:szCs w:val="19"/>
              </w:rPr>
              <w:t xml:space="preserve">Below 0.7 confidence the system asks for clarification rather than acting</w:t>
            </w:r>
          </w:p>
        </w:tc>
      </w:tr>
      <w:tr>
        <w:tc>
          <w:tcPr>
            <w:tcW w:type="dxa" w:w="3100"/>
            <w:shd w:fill="FFFFFF" w:val="clear"/>
            <w:tcMar>
              <w:top w:type="dxa" w:w="90"/>
              <w:left w:type="dxa" w:w="130"/>
              <w:bottom w:type="dxa" w:w="90"/>
              <w:right w:type="dxa" w:w="130"/>
            </w:tcMar>
          </w:tcPr>
          <w:p>
            <w:pPr>
              <w:spacing w:after="0" w:line="260"/>
            </w:pPr>
            <w:r>
              <w:rPr>
                <w:b/>
                <w:bCs/>
                <w:color w:val="1A1A1A"/>
                <w:sz w:val="19"/>
                <w:szCs w:val="19"/>
              </w:rPr>
              <w:t xml:space="preserve">No qualified replacement exists</w:t>
            </w:r>
          </w:p>
        </w:tc>
        <w:tc>
          <w:tcPr>
            <w:tcW w:type="dxa" w:w="1500"/>
            <w:shd w:fill="FFFFFF" w:val="clear"/>
            <w:tcMar>
              <w:top w:type="dxa" w:w="90"/>
              <w:left w:type="dxa" w:w="130"/>
              <w:bottom w:type="dxa" w:w="90"/>
              <w:right w:type="dxa" w:w="130"/>
            </w:tcMar>
          </w:tcPr>
          <w:p>
            <w:pPr>
              <w:spacing w:after="0" w:line="260"/>
            </w:pPr>
            <w:r>
              <w:rPr>
                <w:b w:val="false"/>
                <w:bCs w:val="false"/>
                <w:color w:val="1A1A1A"/>
                <w:sz w:val="19"/>
                <w:szCs w:val="19"/>
              </w:rPr>
              <w:t xml:space="preserve">High</w:t>
            </w:r>
          </w:p>
        </w:tc>
        <w:tc>
          <w:tcPr>
            <w:tcW w:type="dxa" w:w="4760"/>
            <w:shd w:fill="FFFFFF" w:val="clear"/>
            <w:tcMar>
              <w:top w:type="dxa" w:w="90"/>
              <w:left w:type="dxa" w:w="130"/>
              <w:bottom w:type="dxa" w:w="90"/>
              <w:right w:type="dxa" w:w="130"/>
            </w:tcMar>
          </w:tcPr>
          <w:p>
            <w:pPr>
              <w:spacing w:after="0" w:line="260"/>
            </w:pPr>
            <w:r>
              <w:rPr>
                <w:b w:val="false"/>
                <w:bCs w:val="false"/>
                <w:color w:val="1A1A1A"/>
                <w:sz w:val="19"/>
                <w:szCs w:val="19"/>
              </w:rPr>
              <w:t xml:space="preserve">Escalates to the scheduler with nearest-miss candidates and the single constraint each failed</w:t>
            </w:r>
          </w:p>
        </w:tc>
      </w:tr>
      <w:tr>
        <w:tc>
          <w:tcPr>
            <w:tcW w:type="dxa" w:w="3100"/>
            <w:shd w:fill="FFFFFF" w:val="clear"/>
            <w:tcMar>
              <w:top w:type="dxa" w:w="90"/>
              <w:left w:type="dxa" w:w="130"/>
              <w:bottom w:type="dxa" w:w="90"/>
              <w:right w:type="dxa" w:w="130"/>
            </w:tcMar>
          </w:tcPr>
          <w:p>
            <w:pPr>
              <w:spacing w:after="0" w:line="260"/>
            </w:pPr>
            <w:r>
              <w:rPr>
                <w:b/>
                <w:bCs/>
                <w:color w:val="1A1A1A"/>
                <w:sz w:val="19"/>
                <w:szCs w:val="19"/>
              </w:rPr>
              <w:t xml:space="preserve">Staff never submit availability</w:t>
            </w:r>
          </w:p>
        </w:tc>
        <w:tc>
          <w:tcPr>
            <w:tcW w:type="dxa" w:w="1500"/>
            <w:shd w:fill="FFFFFF" w:val="clear"/>
            <w:tcMar>
              <w:top w:type="dxa" w:w="90"/>
              <w:left w:type="dxa" w:w="130"/>
              <w:bottom w:type="dxa" w:w="90"/>
              <w:right w:type="dxa" w:w="130"/>
            </w:tcMar>
          </w:tcPr>
          <w:p>
            <w:pPr>
              <w:spacing w:after="0" w:line="260"/>
            </w:pPr>
            <w:r>
              <w:rPr>
                <w:b w:val="false"/>
                <w:bCs w:val="false"/>
                <w:color w:val="1A1A1A"/>
                <w:sz w:val="19"/>
                <w:szCs w:val="19"/>
              </w:rPr>
              <w:t xml:space="preserve">High</w:t>
            </w:r>
          </w:p>
        </w:tc>
        <w:tc>
          <w:tcPr>
            <w:tcW w:type="dxa" w:w="4760"/>
            <w:shd w:fill="FFFFFF" w:val="clear"/>
            <w:tcMar>
              <w:top w:type="dxa" w:w="90"/>
              <w:left w:type="dxa" w:w="130"/>
              <w:bottom w:type="dxa" w:w="90"/>
              <w:right w:type="dxa" w:w="130"/>
            </w:tcMar>
          </w:tcPr>
          <w:p>
            <w:pPr>
              <w:spacing w:after="0" w:line="260"/>
            </w:pPr>
            <w:r>
              <w:rPr>
                <w:b w:val="false"/>
                <w:bCs w:val="false"/>
                <w:color w:val="1A1A1A"/>
                <w:sz w:val="19"/>
                <w:szCs w:val="19"/>
              </w:rPr>
              <w:t xml:space="preserve">They become ineligible and appear in the gap report by name, not silently</w:t>
            </w:r>
          </w:p>
        </w:tc>
      </w:tr>
      <w:tr>
        <w:tc>
          <w:tcPr>
            <w:tcW w:type="dxa" w:w="3100"/>
            <w:shd w:fill="FFFFFF" w:val="clear"/>
            <w:tcMar>
              <w:top w:type="dxa" w:w="90"/>
              <w:left w:type="dxa" w:w="130"/>
              <w:bottom w:type="dxa" w:w="90"/>
              <w:right w:type="dxa" w:w="130"/>
            </w:tcMar>
          </w:tcPr>
          <w:p>
            <w:pPr>
              <w:spacing w:after="0" w:line="260"/>
            </w:pPr>
            <w:r>
              <w:rPr>
                <w:b/>
                <w:bCs/>
                <w:color w:val="1A1A1A"/>
                <w:sz w:val="19"/>
                <w:szCs w:val="19"/>
              </w:rPr>
              <w:t xml:space="preserve">Airtable free-tier record cap</w:t>
            </w:r>
          </w:p>
        </w:tc>
        <w:tc>
          <w:tcPr>
            <w:tcW w:type="dxa" w:w="1500"/>
            <w:shd w:fill="FFFFFF" w:val="clear"/>
            <w:tcMar>
              <w:top w:type="dxa" w:w="90"/>
              <w:left w:type="dxa" w:w="130"/>
              <w:bottom w:type="dxa" w:w="90"/>
              <w:right w:type="dxa" w:w="130"/>
            </w:tcMar>
          </w:tcPr>
          <w:p>
            <w:pPr>
              <w:spacing w:after="0" w:line="260"/>
            </w:pPr>
            <w:r>
              <w:rPr>
                <w:b w:val="false"/>
                <w:bCs w:val="false"/>
                <w:color w:val="1A1A1A"/>
                <w:sz w:val="19"/>
                <w:szCs w:val="19"/>
              </w:rPr>
              <w:t xml:space="preserve">Certain, ~4 months</w:t>
            </w:r>
          </w:p>
        </w:tc>
        <w:tc>
          <w:tcPr>
            <w:tcW w:type="dxa" w:w="4760"/>
            <w:shd w:fill="FFFFFF" w:val="clear"/>
            <w:tcMar>
              <w:top w:type="dxa" w:w="90"/>
              <w:left w:type="dxa" w:w="130"/>
              <w:bottom w:type="dxa" w:w="90"/>
              <w:right w:type="dxa" w:w="130"/>
            </w:tcMar>
          </w:tcPr>
          <w:p>
            <w:pPr>
              <w:spacing w:after="0" w:line="260"/>
            </w:pPr>
            <w:r>
              <w:rPr>
                <w:b w:val="false"/>
                <w:bCs w:val="false"/>
                <w:color w:val="1A1A1A"/>
                <w:sz w:val="19"/>
                <w:szCs w:val="19"/>
              </w:rPr>
              <w:t xml:space="preserve">Quarterly archiving, or a paid tier</w:t>
            </w:r>
          </w:p>
        </w:tc>
      </w:tr>
      <w:tr>
        <w:tc>
          <w:tcPr>
            <w:tcW w:type="dxa" w:w="3100"/>
            <w:shd w:fill="FFFFFF" w:val="clear"/>
            <w:tcMar>
              <w:top w:type="dxa" w:w="90"/>
              <w:left w:type="dxa" w:w="130"/>
              <w:bottom w:type="dxa" w:w="90"/>
              <w:right w:type="dxa" w:w="130"/>
            </w:tcMar>
          </w:tcPr>
          <w:p>
            <w:pPr>
              <w:spacing w:after="0" w:line="260"/>
            </w:pPr>
            <w:r>
              <w:rPr>
                <w:b/>
                <w:bCs/>
                <w:color w:val="1A1A1A"/>
                <w:sz w:val="19"/>
                <w:szCs w:val="19"/>
              </w:rPr>
              <w:t xml:space="preserve">A schedule that is legal but unpopular</w:t>
            </w:r>
          </w:p>
        </w:tc>
        <w:tc>
          <w:tcPr>
            <w:tcW w:type="dxa" w:w="1500"/>
            <w:shd w:fill="FFFFFF" w:val="clear"/>
            <w:tcMar>
              <w:top w:type="dxa" w:w="90"/>
              <w:left w:type="dxa" w:w="130"/>
              <w:bottom w:type="dxa" w:w="90"/>
              <w:right w:type="dxa" w:w="130"/>
            </w:tcMar>
          </w:tcPr>
          <w:p>
            <w:pPr>
              <w:spacing w:after="0" w:line="260"/>
            </w:pPr>
            <w:r>
              <w:rPr>
                <w:b w:val="false"/>
                <w:bCs w:val="false"/>
                <w:color w:val="1A1A1A"/>
                <w:sz w:val="19"/>
                <w:szCs w:val="19"/>
              </w:rPr>
              <w:t xml:space="preserve">Medium</w:t>
            </w:r>
          </w:p>
        </w:tc>
        <w:tc>
          <w:tcPr>
            <w:tcW w:type="dxa" w:w="4760"/>
            <w:shd w:fill="FFFFFF" w:val="clear"/>
            <w:tcMar>
              <w:top w:type="dxa" w:w="90"/>
              <w:left w:type="dxa" w:w="130"/>
              <w:bottom w:type="dxa" w:w="90"/>
              <w:right w:type="dxa" w:w="130"/>
            </w:tcMar>
          </w:tcPr>
          <w:p>
            <w:pPr>
              <w:spacing w:after="0" w:line="260"/>
            </w:pPr>
            <w:r>
              <w:rPr>
                <w:b w:val="false"/>
                <w:bCs w:val="false"/>
                <w:color w:val="1A1A1A"/>
                <w:sz w:val="19"/>
                <w:szCs w:val="19"/>
              </w:rPr>
              <w:t xml:space="preserve">The approval gate exists for this. Fairness is a heuristic, not a verdict</w:t>
            </w:r>
          </w:p>
        </w:tc>
      </w:tr>
      <w:tr>
        <w:tc>
          <w:tcPr>
            <w:tcW w:type="dxa" w:w="3100"/>
            <w:shd w:fill="FFFFFF" w:val="clear"/>
            <w:tcMar>
              <w:top w:type="dxa" w:w="90"/>
              <w:left w:type="dxa" w:w="130"/>
              <w:bottom w:type="dxa" w:w="90"/>
              <w:right w:type="dxa" w:w="130"/>
            </w:tcMar>
          </w:tcPr>
          <w:p>
            <w:pPr>
              <w:spacing w:after="0" w:line="260"/>
            </w:pPr>
            <w:r>
              <w:rPr>
                <w:b/>
                <w:bCs/>
                <w:color w:val="1A1A1A"/>
                <w:sz w:val="19"/>
                <w:szCs w:val="19"/>
              </w:rPr>
              <w:t xml:space="preserve">Concurrent approvals by two schedulers</w:t>
            </w:r>
          </w:p>
        </w:tc>
        <w:tc>
          <w:tcPr>
            <w:tcW w:type="dxa" w:w="1500"/>
            <w:shd w:fill="FFFFFF" w:val="clear"/>
            <w:tcMar>
              <w:top w:type="dxa" w:w="90"/>
              <w:left w:type="dxa" w:w="130"/>
              <w:bottom w:type="dxa" w:w="90"/>
              <w:right w:type="dxa" w:w="130"/>
            </w:tcMar>
          </w:tcPr>
          <w:p>
            <w:pPr>
              <w:spacing w:after="0" w:line="260"/>
            </w:pPr>
            <w:r>
              <w:rPr>
                <w:b w:val="false"/>
                <w:bCs w:val="false"/>
                <w:color w:val="1A1A1A"/>
                <w:sz w:val="19"/>
                <w:szCs w:val="19"/>
              </w:rPr>
              <w:t xml:space="preserve">Low</w:t>
            </w:r>
          </w:p>
        </w:tc>
        <w:tc>
          <w:tcPr>
            <w:tcW w:type="dxa" w:w="4760"/>
            <w:shd w:fill="FFFFFF" w:val="clear"/>
            <w:tcMar>
              <w:top w:type="dxa" w:w="90"/>
              <w:left w:type="dxa" w:w="130"/>
              <w:bottom w:type="dxa" w:w="90"/>
              <w:right w:type="dxa" w:w="130"/>
            </w:tcMar>
          </w:tcPr>
          <w:p>
            <w:pPr>
              <w:spacing w:after="0" w:line="260"/>
            </w:pPr>
            <w:r>
              <w:rPr>
                <w:b w:val="false"/>
                <w:bCs w:val="false"/>
                <w:color w:val="1A1A1A"/>
                <w:sz w:val="19"/>
                <w:szCs w:val="19"/>
              </w:rPr>
              <w:t xml:space="preserve">Record IDs make writes idempotent; the audit log shows both actors</w:t>
            </w:r>
          </w:p>
        </w:tc>
      </w:tr>
    </w:tbl>
    <w:p>
      <w:pPr>
        <w:pStyle w:val="Heading1"/>
        <w:spacing w:after="160" w:before="360"/>
      </w:pPr>
      <w:r>
        <w:t xml:space="preserve">11.  Pilot versus production</w:t>
      </w:r>
    </w:p>
    <w:p>
      <w:pPr>
        <w:spacing w:after="140" w:line="276"/>
      </w:pPr>
      <w:r>
        <w:rPr>
          <w:color w:val="1A1A1A"/>
          <w:sz w:val="21"/>
          <w:szCs w:val="21"/>
        </w:rPr>
        <w:t xml:space="preserve">What has been built is a pilot-grade deployment of production-grade logic. The same five workflow files run unchanged on production infrastructure; nothing requires rewriting to scale.</w:t>
      </w:r>
    </w:p>
    <w:tbl>
      <w:tblPr>
        <w:tblW w:type="dxa" w:w="9360"/>
        <w:tblBorders>
          <w:top w:val="single" w:color="C8D2E0" w:sz="2"/>
          <w:left w:val="single" w:color="C8D2E0" w:sz="2"/>
          <w:bottom w:val="single" w:color="C8D2E0" w:sz="2"/>
          <w:right w:val="single" w:color="C8D2E0" w:sz="2"/>
          <w:insideH w:val="single" w:color="DDE4EE" w:sz="2"/>
          <w:insideV w:val="single" w:color="DDE4EE" w:sz="2"/>
        </w:tblBorders>
      </w:tblPr>
      <w:tblGrid>
        <w:gridCol w:w="1900"/>
        <w:gridCol w:w="3400"/>
        <w:gridCol w:w="4060"/>
      </w:tblGrid>
      <w:tr>
        <w:trPr>
          <w:tblHeader/>
        </w:trPr>
        <w:tc>
          <w:tcPr>
            <w:tcW w:type="dxa" w:w="1900"/>
            <w:shd w:fill="13203A" w:val="clear"/>
            <w:tcMar>
              <w:top w:type="dxa" w:w="90"/>
              <w:left w:type="dxa" w:w="130"/>
              <w:bottom w:type="dxa" w:w="90"/>
              <w:right w:type="dxa" w:w="130"/>
            </w:tcMar>
          </w:tcPr>
          <w:p>
            <w:pPr>
              <w:spacing w:after="0" w:line="260"/>
            </w:pPr>
            <w:r>
              <w:rPr>
                <w:b/>
                <w:bCs/>
                <w:color w:val="FFFFFF"/>
                <w:sz w:val="19"/>
                <w:szCs w:val="19"/>
              </w:rPr>
              <w:t xml:space="preserve">Concern</w:t>
            </w:r>
          </w:p>
        </w:tc>
        <w:tc>
          <w:tcPr>
            <w:tcW w:type="dxa" w:w="3400"/>
            <w:shd w:fill="13203A" w:val="clear"/>
            <w:tcMar>
              <w:top w:type="dxa" w:w="90"/>
              <w:left w:type="dxa" w:w="130"/>
              <w:bottom w:type="dxa" w:w="90"/>
              <w:right w:type="dxa" w:w="130"/>
            </w:tcMar>
          </w:tcPr>
          <w:p>
            <w:pPr>
              <w:spacing w:after="0" w:line="260"/>
            </w:pPr>
            <w:r>
              <w:rPr>
                <w:b/>
                <w:bCs/>
                <w:color w:val="FFFFFF"/>
                <w:sz w:val="19"/>
                <w:szCs w:val="19"/>
              </w:rPr>
              <w:t xml:space="preserve">Pilot, as built</w:t>
            </w:r>
          </w:p>
        </w:tc>
        <w:tc>
          <w:tcPr>
            <w:tcW w:type="dxa" w:w="4060"/>
            <w:shd w:fill="13203A" w:val="clear"/>
            <w:tcMar>
              <w:top w:type="dxa" w:w="90"/>
              <w:left w:type="dxa" w:w="130"/>
              <w:bottom w:type="dxa" w:w="90"/>
              <w:right w:type="dxa" w:w="130"/>
            </w:tcMar>
          </w:tcPr>
          <w:p>
            <w:pPr>
              <w:spacing w:after="0" w:line="260"/>
            </w:pPr>
            <w:r>
              <w:rPr>
                <w:b/>
                <w:bCs/>
                <w:color w:val="FFFFFF"/>
                <w:sz w:val="19"/>
                <w:szCs w:val="19"/>
              </w:rPr>
              <w:t xml:space="preserve">Production</w:t>
            </w:r>
          </w:p>
        </w:tc>
      </w:tr>
      <w:tr>
        <w:tc>
          <w:tcPr>
            <w:tcW w:type="dxa" w:w="1900"/>
            <w:shd w:fill="FFFFFF" w:val="clear"/>
            <w:tcMar>
              <w:top w:type="dxa" w:w="90"/>
              <w:left w:type="dxa" w:w="130"/>
              <w:bottom w:type="dxa" w:w="90"/>
              <w:right w:type="dxa" w:w="130"/>
            </w:tcMar>
          </w:tcPr>
          <w:p>
            <w:pPr>
              <w:spacing w:after="0" w:line="260"/>
            </w:pPr>
            <w:r>
              <w:rPr>
                <w:b/>
                <w:bCs/>
                <w:color w:val="1A1A1A"/>
                <w:sz w:val="19"/>
                <w:szCs w:val="19"/>
              </w:rPr>
              <w:t xml:space="preserve">Hosting</w:t>
            </w:r>
          </w:p>
        </w:tc>
        <w:tc>
          <w:tcPr>
            <w:tcW w:type="dxa" w:w="3400"/>
            <w:shd w:fill="FFFFFF" w:val="clear"/>
            <w:tcMar>
              <w:top w:type="dxa" w:w="90"/>
              <w:left w:type="dxa" w:w="130"/>
              <w:bottom w:type="dxa" w:w="90"/>
              <w:right w:type="dxa" w:w="130"/>
            </w:tcMar>
          </w:tcPr>
          <w:p>
            <w:pPr>
              <w:spacing w:after="0" w:line="260"/>
            </w:pPr>
            <w:r>
              <w:rPr>
                <w:b w:val="false"/>
                <w:bCs w:val="false"/>
                <w:color w:val="1A1A1A"/>
                <w:sz w:val="19"/>
                <w:szCs w:val="19"/>
              </w:rPr>
              <w:t xml:space="preserve">Docker on a workstation</w:t>
            </w:r>
          </w:p>
        </w:tc>
        <w:tc>
          <w:tcPr>
            <w:tcW w:type="dxa" w:w="4060"/>
            <w:shd w:fill="FFFFFF" w:val="clear"/>
            <w:tcMar>
              <w:top w:type="dxa" w:w="90"/>
              <w:left w:type="dxa" w:w="130"/>
              <w:bottom w:type="dxa" w:w="90"/>
              <w:right w:type="dxa" w:w="130"/>
            </w:tcMar>
          </w:tcPr>
          <w:p>
            <w:pPr>
              <w:spacing w:after="0" w:line="260"/>
            </w:pPr>
            <w:r>
              <w:rPr>
                <w:b w:val="false"/>
                <w:bCs w:val="false"/>
                <w:color w:val="1A1A1A"/>
                <w:sz w:val="19"/>
                <w:szCs w:val="19"/>
              </w:rPr>
              <w:t xml:space="preserve">Small VPS (~$6/month) or n8n Cloud</w:t>
            </w:r>
          </w:p>
        </w:tc>
      </w:tr>
      <w:tr>
        <w:tc>
          <w:tcPr>
            <w:tcW w:type="dxa" w:w="1900"/>
            <w:shd w:fill="FFFFFF" w:val="clear"/>
            <w:tcMar>
              <w:top w:type="dxa" w:w="90"/>
              <w:left w:type="dxa" w:w="130"/>
              <w:bottom w:type="dxa" w:w="90"/>
              <w:right w:type="dxa" w:w="130"/>
            </w:tcMar>
          </w:tcPr>
          <w:p>
            <w:pPr>
              <w:spacing w:after="0" w:line="260"/>
            </w:pPr>
            <w:r>
              <w:rPr>
                <w:b/>
                <w:bCs/>
                <w:color w:val="1A1A1A"/>
                <w:sz w:val="19"/>
                <w:szCs w:val="19"/>
              </w:rPr>
              <w:t xml:space="preserve">Inbound webhooks</w:t>
            </w:r>
          </w:p>
        </w:tc>
        <w:tc>
          <w:tcPr>
            <w:tcW w:type="dxa" w:w="3400"/>
            <w:shd w:fill="FFFFFF" w:val="clear"/>
            <w:tcMar>
              <w:top w:type="dxa" w:w="90"/>
              <w:left w:type="dxa" w:w="130"/>
              <w:bottom w:type="dxa" w:w="90"/>
              <w:right w:type="dxa" w:w="130"/>
            </w:tcMar>
          </w:tcPr>
          <w:p>
            <w:pPr>
              <w:spacing w:after="0" w:line="260"/>
            </w:pPr>
            <w:r>
              <w:rPr>
                <w:b w:val="false"/>
                <w:bCs w:val="false"/>
                <w:color w:val="1A1A1A"/>
                <w:sz w:val="19"/>
                <w:szCs w:val="19"/>
              </w:rPr>
              <w:t xml:space="preserve">Temporary tunnel</w:t>
            </w:r>
          </w:p>
        </w:tc>
        <w:tc>
          <w:tcPr>
            <w:tcW w:type="dxa" w:w="4060"/>
            <w:shd w:fill="FFFFFF" w:val="clear"/>
            <w:tcMar>
              <w:top w:type="dxa" w:w="90"/>
              <w:left w:type="dxa" w:w="130"/>
              <w:bottom w:type="dxa" w:w="90"/>
              <w:right w:type="dxa" w:w="130"/>
            </w:tcMar>
          </w:tcPr>
          <w:p>
            <w:pPr>
              <w:spacing w:after="0" w:line="260"/>
            </w:pPr>
            <w:r>
              <w:rPr>
                <w:b w:val="false"/>
                <w:bCs w:val="false"/>
                <w:color w:val="1A1A1A"/>
                <w:sz w:val="19"/>
                <w:szCs w:val="19"/>
              </w:rPr>
              <w:t xml:space="preserve">Real domain with HTTPS</w:t>
            </w:r>
          </w:p>
        </w:tc>
      </w:tr>
      <w:tr>
        <w:tc>
          <w:tcPr>
            <w:tcW w:type="dxa" w:w="1900"/>
            <w:shd w:fill="FFFFFF" w:val="clear"/>
            <w:tcMar>
              <w:top w:type="dxa" w:w="90"/>
              <w:left w:type="dxa" w:w="130"/>
              <w:bottom w:type="dxa" w:w="90"/>
              <w:right w:type="dxa" w:w="130"/>
            </w:tcMar>
          </w:tcPr>
          <w:p>
            <w:pPr>
              <w:spacing w:after="0" w:line="260"/>
            </w:pPr>
            <w:r>
              <w:rPr>
                <w:b/>
                <w:bCs/>
                <w:color w:val="1A1A1A"/>
                <w:sz w:val="19"/>
                <w:szCs w:val="19"/>
              </w:rPr>
              <w:t xml:space="preserve">Data</w:t>
            </w:r>
          </w:p>
        </w:tc>
        <w:tc>
          <w:tcPr>
            <w:tcW w:type="dxa" w:w="3400"/>
            <w:shd w:fill="FFFFFF" w:val="clear"/>
            <w:tcMar>
              <w:top w:type="dxa" w:w="90"/>
              <w:left w:type="dxa" w:w="130"/>
              <w:bottom w:type="dxa" w:w="90"/>
              <w:right w:type="dxa" w:w="130"/>
            </w:tcMar>
          </w:tcPr>
          <w:p>
            <w:pPr>
              <w:spacing w:after="0" w:line="260"/>
            </w:pPr>
            <w:r>
              <w:rPr>
                <w:b w:val="false"/>
                <w:bCs w:val="false"/>
                <w:color w:val="1A1A1A"/>
                <w:sz w:val="19"/>
                <w:szCs w:val="19"/>
              </w:rPr>
              <w:t xml:space="preserve">Airtable free tier</w:t>
            </w:r>
          </w:p>
        </w:tc>
        <w:tc>
          <w:tcPr>
            <w:tcW w:type="dxa" w:w="4060"/>
            <w:shd w:fill="FFFFFF" w:val="clear"/>
            <w:tcMar>
              <w:top w:type="dxa" w:w="90"/>
              <w:left w:type="dxa" w:w="130"/>
              <w:bottom w:type="dxa" w:w="90"/>
              <w:right w:type="dxa" w:w="130"/>
            </w:tcMar>
          </w:tcPr>
          <w:p>
            <w:pPr>
              <w:spacing w:after="0" w:line="260"/>
            </w:pPr>
            <w:r>
              <w:rPr>
                <w:b w:val="false"/>
                <w:bCs w:val="false"/>
                <w:color w:val="1A1A1A"/>
                <w:sz w:val="19"/>
                <w:szCs w:val="19"/>
              </w:rPr>
              <w:t xml:space="preserve">Paid tier, or quarterly archiving</w:t>
            </w:r>
          </w:p>
        </w:tc>
      </w:tr>
      <w:tr>
        <w:tc>
          <w:tcPr>
            <w:tcW w:type="dxa" w:w="1900"/>
            <w:shd w:fill="FFFFFF" w:val="clear"/>
            <w:tcMar>
              <w:top w:type="dxa" w:w="90"/>
              <w:left w:type="dxa" w:w="130"/>
              <w:bottom w:type="dxa" w:w="90"/>
              <w:right w:type="dxa" w:w="130"/>
            </w:tcMar>
          </w:tcPr>
          <w:p>
            <w:pPr>
              <w:spacing w:after="0" w:line="260"/>
            </w:pPr>
            <w:r>
              <w:rPr>
                <w:b/>
                <w:bCs/>
                <w:color w:val="1A1A1A"/>
                <w:sz w:val="19"/>
                <w:szCs w:val="19"/>
              </w:rPr>
              <w:t xml:space="preserve">Secrets</w:t>
            </w:r>
          </w:p>
        </w:tc>
        <w:tc>
          <w:tcPr>
            <w:tcW w:type="dxa" w:w="3400"/>
            <w:shd w:fill="FFFFFF" w:val="clear"/>
            <w:tcMar>
              <w:top w:type="dxa" w:w="90"/>
              <w:left w:type="dxa" w:w="130"/>
              <w:bottom w:type="dxa" w:w="90"/>
              <w:right w:type="dxa" w:w="130"/>
            </w:tcMar>
          </w:tcPr>
          <w:p>
            <w:pPr>
              <w:spacing w:after="0" w:line="260"/>
            </w:pPr>
            <w:r>
              <w:rPr>
                <w:b w:val="false"/>
                <w:bCs w:val="false"/>
                <w:color w:val="1A1A1A"/>
                <w:sz w:val="19"/>
                <w:szCs w:val="19"/>
              </w:rPr>
              <w:t xml:space="preserve">Environment variables</w:t>
            </w:r>
          </w:p>
        </w:tc>
        <w:tc>
          <w:tcPr>
            <w:tcW w:type="dxa" w:w="4060"/>
            <w:shd w:fill="FFFFFF" w:val="clear"/>
            <w:tcMar>
              <w:top w:type="dxa" w:w="90"/>
              <w:left w:type="dxa" w:w="130"/>
              <w:bottom w:type="dxa" w:w="90"/>
              <w:right w:type="dxa" w:w="130"/>
            </w:tcMar>
          </w:tcPr>
          <w:p>
            <w:pPr>
              <w:spacing w:after="0" w:line="260"/>
            </w:pPr>
            <w:r>
              <w:rPr>
                <w:b w:val="false"/>
                <w:bCs w:val="false"/>
                <w:color w:val="1A1A1A"/>
                <w:sz w:val="19"/>
                <w:szCs w:val="19"/>
              </w:rPr>
              <w:t xml:space="preserve">Secret store, rotated tokens</w:t>
            </w:r>
          </w:p>
        </w:tc>
      </w:tr>
      <w:tr>
        <w:tc>
          <w:tcPr>
            <w:tcW w:type="dxa" w:w="1900"/>
            <w:shd w:fill="FFFFFF" w:val="clear"/>
            <w:tcMar>
              <w:top w:type="dxa" w:w="90"/>
              <w:left w:type="dxa" w:w="130"/>
              <w:bottom w:type="dxa" w:w="90"/>
              <w:right w:type="dxa" w:w="130"/>
            </w:tcMar>
          </w:tcPr>
          <w:p>
            <w:pPr>
              <w:spacing w:after="0" w:line="260"/>
            </w:pPr>
            <w:r>
              <w:rPr>
                <w:b/>
                <w:bCs/>
                <w:color w:val="1A1A1A"/>
                <w:sz w:val="19"/>
                <w:szCs w:val="19"/>
              </w:rPr>
              <w:t xml:space="preserve">Failure handling</w:t>
            </w:r>
          </w:p>
        </w:tc>
        <w:tc>
          <w:tcPr>
            <w:tcW w:type="dxa" w:w="3400"/>
            <w:shd w:fill="FFFFFF" w:val="clear"/>
            <w:tcMar>
              <w:top w:type="dxa" w:w="90"/>
              <w:left w:type="dxa" w:w="130"/>
              <w:bottom w:type="dxa" w:w="90"/>
              <w:right w:type="dxa" w:w="130"/>
            </w:tcMar>
          </w:tcPr>
          <w:p>
            <w:pPr>
              <w:spacing w:after="0" w:line="260"/>
            </w:pPr>
            <w:r>
              <w:rPr>
                <w:b w:val="false"/>
                <w:bCs w:val="false"/>
                <w:color w:val="1A1A1A"/>
                <w:sz w:val="19"/>
                <w:szCs w:val="19"/>
              </w:rPr>
              <w:t xml:space="preserve">Manual observation</w:t>
            </w:r>
          </w:p>
        </w:tc>
        <w:tc>
          <w:tcPr>
            <w:tcW w:type="dxa" w:w="4060"/>
            <w:shd w:fill="FFFFFF" w:val="clear"/>
            <w:tcMar>
              <w:top w:type="dxa" w:w="90"/>
              <w:left w:type="dxa" w:w="130"/>
              <w:bottom w:type="dxa" w:w="90"/>
              <w:right w:type="dxa" w:w="130"/>
            </w:tcMar>
          </w:tcPr>
          <w:p>
            <w:pPr>
              <w:spacing w:after="0" w:line="260"/>
            </w:pPr>
            <w:r>
              <w:rPr>
                <w:b w:val="false"/>
                <w:bCs w:val="false"/>
                <w:color w:val="1A1A1A"/>
                <w:sz w:val="19"/>
                <w:szCs w:val="19"/>
              </w:rPr>
              <w:t xml:space="preserve">n8n error workflow alerting the scheduler</w:t>
            </w:r>
          </w:p>
        </w:tc>
      </w:tr>
      <w:tr>
        <w:tc>
          <w:tcPr>
            <w:tcW w:type="dxa" w:w="1900"/>
            <w:shd w:fill="FFFFFF" w:val="clear"/>
            <w:tcMar>
              <w:top w:type="dxa" w:w="90"/>
              <w:left w:type="dxa" w:w="130"/>
              <w:bottom w:type="dxa" w:w="90"/>
              <w:right w:type="dxa" w:w="130"/>
            </w:tcMar>
          </w:tcPr>
          <w:p>
            <w:pPr>
              <w:spacing w:after="0" w:line="260"/>
            </w:pPr>
            <w:r>
              <w:rPr>
                <w:b/>
                <w:bCs/>
                <w:color w:val="1A1A1A"/>
                <w:sz w:val="19"/>
                <w:szCs w:val="19"/>
              </w:rPr>
              <w:t xml:space="preserve">Not yet built</w:t>
            </w:r>
          </w:p>
        </w:tc>
        <w:tc>
          <w:tcPr>
            <w:tcW w:type="dxa" w:w="3400"/>
            <w:shd w:fill="FFFFFF" w:val="clear"/>
            <w:tcMar>
              <w:top w:type="dxa" w:w="90"/>
              <w:left w:type="dxa" w:w="130"/>
              <w:bottom w:type="dxa" w:w="90"/>
              <w:right w:type="dxa" w:w="130"/>
            </w:tcMar>
          </w:tcPr>
          <w:p>
            <w:pPr>
              <w:spacing w:after="0" w:line="260"/>
            </w:pPr>
            <w:r>
              <w:rPr>
                <w:b w:val="false"/>
                <w:bCs w:val="false"/>
                <w:color w:val="1A1A1A"/>
                <w:sz w:val="19"/>
                <w:szCs w:val="19"/>
              </w:rPr>
              <w:t xml:space="preserve">—</w:t>
            </w:r>
          </w:p>
        </w:tc>
        <w:tc>
          <w:tcPr>
            <w:tcW w:type="dxa" w:w="4060"/>
            <w:shd w:fill="FFFFFF" w:val="clear"/>
            <w:tcMar>
              <w:top w:type="dxa" w:w="90"/>
              <w:left w:type="dxa" w:w="130"/>
              <w:bottom w:type="dxa" w:w="90"/>
              <w:right w:type="dxa" w:w="130"/>
            </w:tcMar>
          </w:tcPr>
          <w:p>
            <w:pPr>
              <w:spacing w:after="0" w:line="260"/>
            </w:pPr>
            <w:r>
              <w:rPr>
                <w:b w:val="false"/>
                <w:bCs w:val="false"/>
                <w:color w:val="1A1A1A"/>
                <w:sz w:val="19"/>
                <w:szCs w:val="19"/>
              </w:rPr>
              <w:t xml:space="preserve">Accept/decline confirmations, two-way calendar sync, per-person portal</w:t>
            </w:r>
          </w:p>
        </w:tc>
      </w:tr>
    </w:tbl>
    <w:p>
      <w:pPr>
        <w:pStyle w:val="Heading1"/>
        <w:spacing w:after="160" w:before="360"/>
      </w:pPr>
      <w:r>
        <w:t xml:space="preserve">12.  How to run it</w:t>
      </w:r>
    </w:p>
    <w:p>
      <w:pPr>
        <w:spacing w:after="140" w:line="276"/>
      </w:pPr>
      <w:r>
        <w:rPr>
          <w:color w:val="1A1A1A"/>
          <w:sz w:val="21"/>
          <w:szCs w:val="21"/>
        </w:rPr>
        <w:t xml:space="preserve">The accompanying files reproduce the system from scratch. Scripts create and verify the Airtable schema — 82 fields across 7 tables — rather than requiring it to be built by hand, since a single mistyped field name causes silent failure.</w:t>
      </w:r>
    </w:p>
    <w:tbl>
      <w:tblPr>
        <w:tblW w:type="dxa" w:w="9360"/>
        <w:tblBorders>
          <w:top w:val="single" w:color="C8D2E0" w:sz="2"/>
          <w:left w:val="single" w:color="C8D2E0" w:sz="2"/>
          <w:bottom w:val="single" w:color="C8D2E0" w:sz="2"/>
          <w:right w:val="single" w:color="C8D2E0" w:sz="2"/>
          <w:insideH w:val="single" w:color="DDE4EE" w:sz="2"/>
          <w:insideV w:val="single" w:color="DDE4EE" w:sz="2"/>
        </w:tblBorders>
      </w:tblPr>
      <w:tblGrid>
        <w:gridCol w:w="3100"/>
        <w:gridCol w:w="6260"/>
      </w:tblGrid>
      <w:tr>
        <w:trPr>
          <w:tblHeader/>
        </w:trPr>
        <w:tc>
          <w:tcPr>
            <w:tcW w:type="dxa" w:w="3100"/>
            <w:shd w:fill="13203A" w:val="clear"/>
            <w:tcMar>
              <w:top w:type="dxa" w:w="90"/>
              <w:left w:type="dxa" w:w="130"/>
              <w:bottom w:type="dxa" w:w="90"/>
              <w:right w:type="dxa" w:w="130"/>
            </w:tcMar>
          </w:tcPr>
          <w:p>
            <w:pPr>
              <w:spacing w:after="0" w:line="260"/>
            </w:pPr>
            <w:r>
              <w:rPr>
                <w:b/>
                <w:bCs/>
                <w:color w:val="FFFFFF"/>
                <w:sz w:val="19"/>
                <w:szCs w:val="19"/>
              </w:rPr>
              <w:t xml:space="preserve">Path</w:t>
            </w:r>
          </w:p>
        </w:tc>
        <w:tc>
          <w:tcPr>
            <w:tcW w:type="dxa" w:w="6260"/>
            <w:shd w:fill="13203A" w:val="clear"/>
            <w:tcMar>
              <w:top w:type="dxa" w:w="90"/>
              <w:left w:type="dxa" w:w="130"/>
              <w:bottom w:type="dxa" w:w="90"/>
              <w:right w:type="dxa" w:w="130"/>
            </w:tcMar>
          </w:tcPr>
          <w:p>
            <w:pPr>
              <w:spacing w:after="0" w:line="260"/>
            </w:pPr>
            <w:r>
              <w:rPr>
                <w:b/>
                <w:bCs/>
                <w:color w:val="FFFFFF"/>
                <w:sz w:val="19"/>
                <w:szCs w:val="19"/>
              </w:rPr>
              <w:t xml:space="preserve">Contents</w:t>
            </w:r>
          </w:p>
        </w:tc>
      </w:tr>
      <w:tr>
        <w:tc>
          <w:tcPr>
            <w:tcW w:type="dxa" w:w="3100"/>
            <w:shd w:fill="FFFFFF" w:val="clear"/>
            <w:tcMar>
              <w:top w:type="dxa" w:w="90"/>
              <w:left w:type="dxa" w:w="130"/>
              <w:bottom w:type="dxa" w:w="90"/>
              <w:right w:type="dxa" w:w="130"/>
            </w:tcMar>
          </w:tcPr>
          <w:p>
            <w:pPr>
              <w:spacing w:after="0" w:line="260"/>
            </w:pPr>
            <w:r>
              <w:rPr>
                <w:b/>
                <w:bCs/>
                <w:color w:val="1A1A1A"/>
                <w:sz w:val="19"/>
                <w:szCs w:val="19"/>
              </w:rPr>
              <w:t xml:space="preserve">airtable-setup/</w:t>
            </w:r>
          </w:p>
        </w:tc>
        <w:tc>
          <w:tcPr>
            <w:tcW w:type="dxa" w:w="6260"/>
            <w:shd w:fill="FFFFFF" w:val="clear"/>
            <w:tcMar>
              <w:top w:type="dxa" w:w="90"/>
              <w:left w:type="dxa" w:w="130"/>
              <w:bottom w:type="dxa" w:w="90"/>
              <w:right w:type="dxa" w:w="130"/>
            </w:tcMar>
          </w:tcPr>
          <w:p>
            <w:pPr>
              <w:spacing w:after="0" w:line="260"/>
            </w:pPr>
            <w:r>
              <w:rPr>
                <w:b w:val="false"/>
                <w:bCs w:val="false"/>
                <w:color w:val="1A1A1A"/>
                <w:sz w:val="19"/>
                <w:szCs w:val="19"/>
              </w:rPr>
              <w:t xml:space="preserve">Base creation, schema verification, seeding, workflow configuration, health check</w:t>
            </w:r>
          </w:p>
        </w:tc>
      </w:tr>
      <w:tr>
        <w:tc>
          <w:tcPr>
            <w:tcW w:type="dxa" w:w="3100"/>
            <w:shd w:fill="FFFFFF" w:val="clear"/>
            <w:tcMar>
              <w:top w:type="dxa" w:w="90"/>
              <w:left w:type="dxa" w:w="130"/>
              <w:bottom w:type="dxa" w:w="90"/>
              <w:right w:type="dxa" w:w="130"/>
            </w:tcMar>
          </w:tcPr>
          <w:p>
            <w:pPr>
              <w:spacing w:after="0" w:line="260"/>
            </w:pPr>
            <w:r>
              <w:rPr>
                <w:b/>
                <w:bCs/>
                <w:color w:val="1A1A1A"/>
                <w:sz w:val="19"/>
                <w:szCs w:val="19"/>
              </w:rPr>
              <w:t xml:space="preserve">n8n-workflows/configured/</w:t>
            </w:r>
          </w:p>
        </w:tc>
        <w:tc>
          <w:tcPr>
            <w:tcW w:type="dxa" w:w="6260"/>
            <w:shd w:fill="FFFFFF" w:val="clear"/>
            <w:tcMar>
              <w:top w:type="dxa" w:w="90"/>
              <w:left w:type="dxa" w:w="130"/>
              <w:bottom w:type="dxa" w:w="90"/>
              <w:right w:type="dxa" w:w="130"/>
            </w:tcMar>
          </w:tcPr>
          <w:p>
            <w:pPr>
              <w:spacing w:after="0" w:line="260"/>
            </w:pPr>
            <w:r>
              <w:rPr>
                <w:b w:val="false"/>
                <w:bCs w:val="false"/>
                <w:color w:val="1A1A1A"/>
                <w:sz w:val="19"/>
                <w:szCs w:val="19"/>
              </w:rPr>
              <w:t xml:space="preserve">The five workflow JSON files, ready to import</w:t>
            </w:r>
          </w:p>
        </w:tc>
      </w:tr>
      <w:tr>
        <w:tc>
          <w:tcPr>
            <w:tcW w:type="dxa" w:w="3100"/>
            <w:shd w:fill="FFFFFF" w:val="clear"/>
            <w:tcMar>
              <w:top w:type="dxa" w:w="90"/>
              <w:left w:type="dxa" w:w="130"/>
              <w:bottom w:type="dxa" w:w="90"/>
              <w:right w:type="dxa" w:w="130"/>
            </w:tcMar>
          </w:tcPr>
          <w:p>
            <w:pPr>
              <w:spacing w:after="0" w:line="260"/>
            </w:pPr>
            <w:r>
              <w:rPr>
                <w:b/>
                <w:bCs/>
                <w:color w:val="1A1A1A"/>
                <w:sz w:val="19"/>
                <w:szCs w:val="19"/>
              </w:rPr>
              <w:t xml:space="preserve">n8n-workflows/*-test.js</w:t>
            </w:r>
          </w:p>
        </w:tc>
        <w:tc>
          <w:tcPr>
            <w:tcW w:type="dxa" w:w="6260"/>
            <w:shd w:fill="FFFFFF" w:val="clear"/>
            <w:tcMar>
              <w:top w:type="dxa" w:w="90"/>
              <w:left w:type="dxa" w:w="130"/>
              <w:bottom w:type="dxa" w:w="90"/>
              <w:right w:type="dxa" w:w="130"/>
            </w:tcMar>
          </w:tcPr>
          <w:p>
            <w:pPr>
              <w:spacing w:after="0" w:line="260"/>
            </w:pPr>
            <w:r>
              <w:rPr>
                <w:b w:val="false"/>
                <w:bCs w:val="false"/>
                <w:color w:val="1A1A1A"/>
                <w:sz w:val="19"/>
                <w:szCs w:val="19"/>
              </w:rPr>
              <w:t xml:space="preserve">The 41-assertion offline test suite; runs with node, no services required</w:t>
            </w:r>
          </w:p>
        </w:tc>
      </w:tr>
      <w:tr>
        <w:tc>
          <w:tcPr>
            <w:tcW w:type="dxa" w:w="3100"/>
            <w:shd w:fill="FFFFFF" w:val="clear"/>
            <w:tcMar>
              <w:top w:type="dxa" w:w="90"/>
              <w:left w:type="dxa" w:w="130"/>
              <w:bottom w:type="dxa" w:w="90"/>
              <w:right w:type="dxa" w:w="130"/>
            </w:tcMar>
          </w:tcPr>
          <w:p>
            <w:pPr>
              <w:spacing w:after="0" w:line="260"/>
            </w:pPr>
            <w:r>
              <w:rPr>
                <w:b/>
                <w:bCs/>
                <w:color w:val="1A1A1A"/>
                <w:sz w:val="19"/>
                <w:szCs w:val="19"/>
              </w:rPr>
              <w:t xml:space="preserve">02-solution-design.md</w:t>
            </w:r>
          </w:p>
        </w:tc>
        <w:tc>
          <w:tcPr>
            <w:tcW w:type="dxa" w:w="6260"/>
            <w:shd w:fill="FFFFFF" w:val="clear"/>
            <w:tcMar>
              <w:top w:type="dxa" w:w="90"/>
              <w:left w:type="dxa" w:w="130"/>
              <w:bottom w:type="dxa" w:w="90"/>
              <w:right w:type="dxa" w:w="130"/>
            </w:tcMar>
          </w:tcPr>
          <w:p>
            <w:pPr>
              <w:spacing w:after="0" w:line="260"/>
            </w:pPr>
            <w:r>
              <w:rPr>
                <w:b w:val="false"/>
                <w:bCs w:val="false"/>
                <w:color w:val="1A1A1A"/>
                <w:sz w:val="19"/>
                <w:szCs w:val="19"/>
              </w:rPr>
              <w:t xml:space="preserve">Full technical design including engine source and model prompts</w:t>
            </w:r>
          </w:p>
        </w:tc>
      </w:tr>
      <w:tr>
        <w:tc>
          <w:tcPr>
            <w:tcW w:type="dxa" w:w="3100"/>
            <w:shd w:fill="FFFFFF" w:val="clear"/>
            <w:tcMar>
              <w:top w:type="dxa" w:w="90"/>
              <w:left w:type="dxa" w:w="130"/>
              <w:bottom w:type="dxa" w:w="90"/>
              <w:right w:type="dxa" w:w="130"/>
            </w:tcMar>
          </w:tcPr>
          <w:p>
            <w:pPr>
              <w:spacing w:after="0" w:line="260"/>
            </w:pPr>
            <w:r>
              <w:rPr>
                <w:b/>
                <w:bCs/>
                <w:color w:val="1A1A1A"/>
                <w:sz w:val="19"/>
                <w:szCs w:val="19"/>
              </w:rPr>
              <w:t xml:space="preserve">03-airtable-schema.md</w:t>
            </w:r>
          </w:p>
        </w:tc>
        <w:tc>
          <w:tcPr>
            <w:tcW w:type="dxa" w:w="6260"/>
            <w:shd w:fill="FFFFFF" w:val="clear"/>
            <w:tcMar>
              <w:top w:type="dxa" w:w="90"/>
              <w:left w:type="dxa" w:w="130"/>
              <w:bottom w:type="dxa" w:w="90"/>
              <w:right w:type="dxa" w:w="130"/>
            </w:tcMar>
          </w:tcPr>
          <w:p>
            <w:pPr>
              <w:spacing w:after="0" w:line="260"/>
            </w:pPr>
            <w:r>
              <w:rPr>
                <w:b w:val="false"/>
                <w:bCs w:val="false"/>
                <w:color w:val="1A1A1A"/>
                <w:sz w:val="19"/>
                <w:szCs w:val="19"/>
              </w:rPr>
              <w:t xml:space="preserve">Table-by-table schema reference</w:t>
            </w:r>
          </w:p>
        </w:tc>
      </w:tr>
      <w:tr>
        <w:tc>
          <w:tcPr>
            <w:tcW w:type="dxa" w:w="3100"/>
            <w:shd w:fill="FFFFFF" w:val="clear"/>
            <w:tcMar>
              <w:top w:type="dxa" w:w="90"/>
              <w:left w:type="dxa" w:w="130"/>
              <w:bottom w:type="dxa" w:w="90"/>
              <w:right w:type="dxa" w:w="130"/>
            </w:tcMar>
          </w:tcPr>
          <w:p>
            <w:pPr>
              <w:spacing w:after="0" w:line="260"/>
            </w:pPr>
            <w:r>
              <w:rPr>
                <w:b/>
                <w:bCs/>
                <w:color w:val="1A1A1A"/>
                <w:sz w:val="19"/>
                <w:szCs w:val="19"/>
              </w:rPr>
              <w:t xml:space="preserve">04-setup-and-deployment.md</w:t>
            </w:r>
          </w:p>
        </w:tc>
        <w:tc>
          <w:tcPr>
            <w:tcW w:type="dxa" w:w="6260"/>
            <w:shd w:fill="FFFFFF" w:val="clear"/>
            <w:tcMar>
              <w:top w:type="dxa" w:w="90"/>
              <w:left w:type="dxa" w:w="130"/>
              <w:bottom w:type="dxa" w:w="90"/>
              <w:right w:type="dxa" w:w="130"/>
            </w:tcMar>
          </w:tcPr>
          <w:p>
            <w:pPr>
              <w:spacing w:after="0" w:line="260"/>
            </w:pPr>
            <w:r>
              <w:rPr>
                <w:b w:val="false"/>
                <w:bCs w:val="false"/>
                <w:color w:val="1A1A1A"/>
                <w:sz w:val="19"/>
                <w:szCs w:val="19"/>
              </w:rPr>
              <w:t xml:space="preserve">Step-by-step setup, testing order, troubleshooting</w:t>
            </w:r>
          </w:p>
        </w:tc>
      </w:tr>
    </w:tbl>
    <w:p>
      <w:pPr>
        <w:spacing w:after="160"/>
      </w:pPr>
    </w:p>
    <w:p>
      <w:pPr>
        <w:spacing w:after="140" w:line="276"/>
      </w:pPr>
      <w:r>
        <w:rPr>
          <w:color w:val="1A1A1A"/>
          <w:sz w:val="21"/>
          <w:szCs w:val="21"/>
        </w:rPr>
        <w:t xml:space="preserve">Setup is roughly three hours from an empty Airtable base to a working system, most of it unattended.</w:t>
      </w:r>
    </w:p>
    <w:p>
      <w:pPr>
        <w:spacing w:after="120" w:before="400"/>
      </w:pPr>
      <w:r>
        <w:rPr>
          <w:b/>
          <w:bCs/>
          <w:color w:val="13203A"/>
          <w:sz w:val="21"/>
          <w:szCs w:val="21"/>
        </w:rPr>
        <w:t xml:space="preserve">Two things I would suggest next.</w:t>
      </w:r>
    </w:p>
    <w:p>
      <w:pPr>
        <w:spacing w:after="140" w:line="276"/>
      </w:pPr>
      <w:r>
        <w:rPr>
          <w:color w:val="1A1A1A"/>
          <w:sz w:val="21"/>
          <w:szCs w:val="21"/>
        </w:rPr>
        <w:t xml:space="preserve">First, replace the assumed baseline in section 2 with a real one. Everything comparative in this document rests on a reconstruction, and I would rather measure against fact.</w:t>
      </w:r>
    </w:p>
    <w:p>
      <w:pPr>
        <w:spacing w:after="140" w:line="276"/>
      </w:pPr>
      <w:r>
        <w:rPr>
          <w:color w:val="1A1A1A"/>
          <w:sz w:val="21"/>
          <w:szCs w:val="21"/>
        </w:rPr>
        <w:t xml:space="preserve">Second, a two-week pilot on a single client brand — enough to prove the approach against real sessions and real people without exposing the whole roster to a system that has not yet run in anger.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mbria" w:cs="Cambria" w:eastAsia="Cambria" w:hAnsi="Cambria"/>
      <w:b/>
      <w:bCs/>
      <w:color w:val="13203A"/>
      <w:sz w:val="30"/>
      <w:szCs w:val="30"/>
    </w:rPr>
  </w:style>
  <w:style w:type="paragraph" w:styleId="Heading2">
    <w:name w:val="Heading 2"/>
    <w:basedOn w:val="Normal"/>
    <w:next w:val="Normal"/>
    <w:qFormat/>
    <w:pPr>
      <w:spacing w:after="120" w:before="280"/>
    </w:pPr>
    <w:rPr>
      <w:rFonts w:ascii="Cambria" w:cs="Cambria" w:eastAsia="Cambria" w:hAnsi="Cambria"/>
      <w:b/>
      <w:bCs/>
      <w:color w:val="2C4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Live Scheduling Workflow — Solution Design</dc:title>
  <dc:creator>Rainerio Agbayani Jr.</dc:creator>
  <cp:lastModifiedBy>Un-named</cp:lastModifiedBy>
  <cp:revision>1</cp:revision>
  <dcterms:created xsi:type="dcterms:W3CDTF">2026-08-10T07:02:33.295Z</dcterms:created>
  <dcterms:modified xsi:type="dcterms:W3CDTF">2026-08-10T07:02:33.296Z</dcterms:modified>
</cp:coreProperties>
</file>

<file path=docProps/custom.xml><?xml version="1.0" encoding="utf-8"?>
<Properties xmlns="http://schemas.openxmlformats.org/officeDocument/2006/custom-properties" xmlns:vt="http://schemas.openxmlformats.org/officeDocument/2006/docPropsVTypes"/>
</file>