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9261E" w14:textId="5A21E2B2" w:rsidR="006B51EE" w:rsidRPr="006B51EE" w:rsidRDefault="006B51EE" w:rsidP="006B51EE">
      <w:pPr>
        <w:pStyle w:val="Rubrik1"/>
        <w:spacing w:line="480" w:lineRule="auto"/>
        <w:rPr>
          <w:rFonts w:ascii="Times New Roman" w:hAnsi="Times New Roman" w:cs="Times New Roman"/>
          <w:sz w:val="24"/>
          <w:szCs w:val="24"/>
        </w:rPr>
      </w:pPr>
      <w:r w:rsidRPr="006B51EE">
        <w:rPr>
          <w:rFonts w:ascii="Times New Roman" w:hAnsi="Times New Roman" w:cs="Times New Roman"/>
          <w:sz w:val="24"/>
          <w:szCs w:val="24"/>
        </w:rPr>
        <w:t>Supplementary</w:t>
      </w:r>
      <w:r>
        <w:rPr>
          <w:rFonts w:ascii="Times New Roman" w:hAnsi="Times New Roman" w:cs="Times New Roman"/>
          <w:sz w:val="24"/>
          <w:szCs w:val="24"/>
        </w:rPr>
        <w:t xml:space="preserve">: </w:t>
      </w:r>
      <w:r w:rsidRPr="006B51EE">
        <w:rPr>
          <w:rFonts w:ascii="Times New Roman" w:hAnsi="Times New Roman" w:cs="Times New Roman"/>
          <w:sz w:val="24"/>
          <w:szCs w:val="24"/>
        </w:rPr>
        <w:t>Model coefficients</w:t>
      </w:r>
    </w:p>
    <w:p w14:paraId="7CF83771" w14:textId="6D35E655" w:rsidR="006B51EE" w:rsidRDefault="006B51EE" w:rsidP="006B51EE">
      <w:pPr>
        <w:pStyle w:val="FirstParagraph"/>
        <w:spacing w:line="480" w:lineRule="auto"/>
        <w:rPr>
          <w:rFonts w:ascii="Times New Roman" w:hAnsi="Times New Roman" w:cs="Times New Roman"/>
        </w:rPr>
      </w:pPr>
      <w:r w:rsidRPr="006B51EE">
        <w:rPr>
          <w:rFonts w:ascii="Times New Roman" w:hAnsi="Times New Roman" w:cs="Times New Roman"/>
        </w:rPr>
        <w:t xml:space="preserve">Variable selection and coefficient estimates were based on the Swedish cohort. The reduced model was then used to predict PJI also in Denmark. The coefficient values of the reduced model were also re-fitted to the Danish cohort for comparison. We compared the estimates from the Swedish and Danish cohorts and found most values to be of similar magnitude. The only coefficient with reversed direction was for patients with a diagnose of “sequelae after childhood hip disease”. This is a rare condition, with very few observed </w:t>
      </w:r>
      <w:proofErr w:type="gramStart"/>
      <w:r w:rsidRPr="006B51EE">
        <w:rPr>
          <w:rFonts w:ascii="Times New Roman" w:hAnsi="Times New Roman" w:cs="Times New Roman"/>
        </w:rPr>
        <w:t>PJI:s</w:t>
      </w:r>
      <w:proofErr w:type="gramEnd"/>
      <w:r w:rsidRPr="006B51EE">
        <w:rPr>
          <w:rFonts w:ascii="Times New Roman" w:hAnsi="Times New Roman" w:cs="Times New Roman"/>
        </w:rPr>
        <w:t xml:space="preserve"> within 90 days. We also re-estimated the model coefficients 1,000 times based on the Swedish data. Each time, we took a random sample of the same size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18</m:t>
        </m:r>
        <m:r>
          <m:rPr>
            <m:sty m:val="p"/>
          </m:rPr>
          <w:rPr>
            <w:rFonts w:ascii="Cambria Math" w:hAnsi="Cambria Math" w:cs="Times New Roman"/>
          </w:rPr>
          <m:t>,</m:t>
        </m:r>
        <m:r>
          <w:rPr>
            <w:rFonts w:ascii="Cambria Math" w:hAnsi="Cambria Math" w:cs="Times New Roman"/>
          </w:rPr>
          <m:t>854</m:t>
        </m:r>
      </m:oMath>
      <w:r w:rsidRPr="006B51EE">
        <w:rPr>
          <w:rFonts w:ascii="Times New Roman" w:hAnsi="Times New Roman" w:cs="Times New Roman"/>
        </w:rPr>
        <w:t>) as was observed in the Danish cohort. The 2.5th and 97.5th percentiles were then used to form empirical 95 % confidence intervals for each coefficient (Tab. 7 and Fig. 7). The estimated effect of “sequelae after childhood hip disease” fall outside this empirical CI. Applying multiplicity correction by Bonferroni or similar, would eliminate this significance. Hence, it seems that both cohorts are similar in respect to association between the studied covariates and the risk of PJI within 90 days of THA.</w:t>
      </w:r>
    </w:p>
    <w:p w14:paraId="47D24C21" w14:textId="77777777" w:rsidR="006B51EE" w:rsidRDefault="006B51EE">
      <w:pPr>
        <w:spacing w:after="160" w:line="259" w:lineRule="auto"/>
        <w:rPr>
          <w:rFonts w:ascii="Times New Roman" w:hAnsi="Times New Roman" w:cs="Times New Roman"/>
        </w:rPr>
      </w:pPr>
      <w:r>
        <w:rPr>
          <w:rFonts w:ascii="Times New Roman" w:hAnsi="Times New Roman" w:cs="Times New Roman"/>
        </w:rPr>
        <w:br w:type="page"/>
      </w:r>
    </w:p>
    <w:p w14:paraId="1ED85B5E" w14:textId="77777777" w:rsidR="006B51EE" w:rsidRPr="006B51EE" w:rsidRDefault="006B51EE" w:rsidP="006B51EE">
      <w:pPr>
        <w:pStyle w:val="FirstParagraph"/>
        <w:spacing w:line="480" w:lineRule="auto"/>
        <w:rPr>
          <w:rFonts w:ascii="Times New Roman" w:hAnsi="Times New Roman" w:cs="Times New Roman"/>
        </w:rPr>
      </w:pPr>
    </w:p>
    <w:p w14:paraId="5973F5A4" w14:textId="77777777" w:rsidR="006B51EE" w:rsidRPr="006B51EE" w:rsidRDefault="006B51EE" w:rsidP="006B51EE">
      <w:pPr>
        <w:pStyle w:val="TableCaption"/>
        <w:spacing w:line="480" w:lineRule="auto"/>
        <w:rPr>
          <w:rFonts w:ascii="Times New Roman" w:hAnsi="Times New Roman" w:cs="Times New Roman"/>
        </w:rPr>
      </w:pPr>
      <w:r w:rsidRPr="006B51EE">
        <w:rPr>
          <w:rFonts w:ascii="Times New Roman" w:hAnsi="Times New Roman" w:cs="Times New Roman"/>
        </w:rPr>
        <w:t xml:space="preserve">Table 7: Estimated coefficients for the reduced model based on the Swedish derivation cohort (Swedish), as well as re-estimated coefficient values based on the Danish cohort (Danish). Empirical confidence intervals (95 % CI) based on 1,000 resamples from the Swedish cohort of the same sample size (N = 18,854) as used in the Danish cohort. The Danish estimates fall within most of the CIs, indicating no support to reject the null hypothesis of no </w:t>
      </w:r>
      <w:proofErr w:type="spellStart"/>
      <w:r w:rsidRPr="006B51EE">
        <w:rPr>
          <w:rFonts w:ascii="Times New Roman" w:hAnsi="Times New Roman" w:cs="Times New Roman"/>
        </w:rPr>
        <w:t>differneces</w:t>
      </w:r>
      <w:proofErr w:type="spellEnd"/>
      <w:r w:rsidRPr="006B51EE">
        <w:rPr>
          <w:rFonts w:ascii="Times New Roman" w:hAnsi="Times New Roman" w:cs="Times New Roman"/>
        </w:rPr>
        <w:t xml:space="preserve"> between the countries.</w:t>
      </w:r>
    </w:p>
    <w:tbl>
      <w:tblPr>
        <w:tblStyle w:val="Rutntstabell1ljus"/>
        <w:tblW w:w="0" w:type="pct"/>
        <w:tblLook w:val="0020" w:firstRow="1" w:lastRow="0" w:firstColumn="0" w:lastColumn="0" w:noHBand="0" w:noVBand="0"/>
      </w:tblPr>
      <w:tblGrid>
        <w:gridCol w:w="1896"/>
        <w:gridCol w:w="3317"/>
        <w:gridCol w:w="777"/>
        <w:gridCol w:w="697"/>
        <w:gridCol w:w="1016"/>
      </w:tblGrid>
      <w:tr w:rsidR="006B51EE" w:rsidRPr="006B51EE" w14:paraId="72F712F9" w14:textId="77777777" w:rsidTr="00CB302C">
        <w:trPr>
          <w:cnfStyle w:val="100000000000" w:firstRow="1" w:lastRow="0" w:firstColumn="0" w:lastColumn="0" w:oddVBand="0" w:evenVBand="0" w:oddHBand="0" w:evenHBand="0" w:firstRowFirstColumn="0" w:firstRowLastColumn="0" w:lastRowFirstColumn="0" w:lastRowLastColumn="0"/>
        </w:trPr>
        <w:tc>
          <w:tcPr>
            <w:tcW w:w="0" w:type="auto"/>
          </w:tcPr>
          <w:p w14:paraId="50A37DB4"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variable</w:t>
            </w:r>
          </w:p>
        </w:tc>
        <w:tc>
          <w:tcPr>
            <w:tcW w:w="0" w:type="auto"/>
          </w:tcPr>
          <w:p w14:paraId="2B1A3629"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level</w:t>
            </w:r>
          </w:p>
        </w:tc>
        <w:tc>
          <w:tcPr>
            <w:tcW w:w="0" w:type="auto"/>
          </w:tcPr>
          <w:p w14:paraId="279C9F95"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Swedish</w:t>
            </w:r>
          </w:p>
        </w:tc>
        <w:tc>
          <w:tcPr>
            <w:tcW w:w="0" w:type="auto"/>
          </w:tcPr>
          <w:p w14:paraId="3EA2E50E"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Danish</w:t>
            </w:r>
          </w:p>
        </w:tc>
        <w:tc>
          <w:tcPr>
            <w:tcW w:w="0" w:type="auto"/>
          </w:tcPr>
          <w:p w14:paraId="0A3A2055"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95 % CI</w:t>
            </w:r>
          </w:p>
        </w:tc>
      </w:tr>
      <w:tr w:rsidR="006B51EE" w:rsidRPr="006B51EE" w14:paraId="00FBAE10" w14:textId="77777777" w:rsidTr="00CB302C">
        <w:tc>
          <w:tcPr>
            <w:tcW w:w="0" w:type="auto"/>
          </w:tcPr>
          <w:p w14:paraId="0B9FE035"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(Intercept)</w:t>
            </w:r>
          </w:p>
        </w:tc>
        <w:tc>
          <w:tcPr>
            <w:tcW w:w="0" w:type="auto"/>
          </w:tcPr>
          <w:p w14:paraId="0F690D93" w14:textId="77777777" w:rsidR="006B51EE" w:rsidRPr="006B51EE" w:rsidRDefault="006B51EE" w:rsidP="006B51EE">
            <w:pPr>
              <w:rPr>
                <w:rFonts w:ascii="Times New Roman" w:hAnsi="Times New Roman" w:cs="Times New Roman"/>
                <w:sz w:val="16"/>
                <w:szCs w:val="16"/>
              </w:rPr>
            </w:pPr>
          </w:p>
        </w:tc>
        <w:tc>
          <w:tcPr>
            <w:tcW w:w="0" w:type="auto"/>
          </w:tcPr>
          <w:p w14:paraId="4C3A7C58"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-6.31</w:t>
            </w:r>
          </w:p>
        </w:tc>
        <w:tc>
          <w:tcPr>
            <w:tcW w:w="0" w:type="auto"/>
          </w:tcPr>
          <w:p w14:paraId="7AC121CB"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-6.26</w:t>
            </w:r>
          </w:p>
        </w:tc>
        <w:tc>
          <w:tcPr>
            <w:tcW w:w="0" w:type="auto"/>
          </w:tcPr>
          <w:p w14:paraId="5E3A632D" w14:textId="77777777" w:rsidR="006B51EE" w:rsidRPr="006B51EE" w:rsidRDefault="006B51EE" w:rsidP="006B51EE">
            <w:pPr>
              <w:rPr>
                <w:rFonts w:ascii="Times New Roman" w:hAnsi="Times New Roman" w:cs="Times New Roman"/>
                <w:sz w:val="16"/>
                <w:szCs w:val="16"/>
              </w:rPr>
            </w:pPr>
          </w:p>
        </w:tc>
      </w:tr>
      <w:tr w:rsidR="006B51EE" w:rsidRPr="006B51EE" w14:paraId="5AAC3297" w14:textId="77777777" w:rsidTr="00CB302C">
        <w:tc>
          <w:tcPr>
            <w:tcW w:w="0" w:type="auto"/>
          </w:tcPr>
          <w:p w14:paraId="525140D4"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Age</w:t>
            </w:r>
          </w:p>
        </w:tc>
        <w:tc>
          <w:tcPr>
            <w:tcW w:w="0" w:type="auto"/>
          </w:tcPr>
          <w:p w14:paraId="1230D485" w14:textId="77777777" w:rsidR="006B51EE" w:rsidRPr="006B51EE" w:rsidRDefault="006B51EE" w:rsidP="006B51EE">
            <w:pPr>
              <w:rPr>
                <w:rFonts w:ascii="Times New Roman" w:hAnsi="Times New Roman" w:cs="Times New Roman"/>
                <w:sz w:val="16"/>
                <w:szCs w:val="16"/>
              </w:rPr>
            </w:pPr>
          </w:p>
        </w:tc>
        <w:tc>
          <w:tcPr>
            <w:tcW w:w="0" w:type="auto"/>
          </w:tcPr>
          <w:p w14:paraId="7655A68A"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0.02</w:t>
            </w:r>
          </w:p>
        </w:tc>
        <w:tc>
          <w:tcPr>
            <w:tcW w:w="0" w:type="auto"/>
          </w:tcPr>
          <w:p w14:paraId="4EE2ED20"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0.02</w:t>
            </w:r>
          </w:p>
        </w:tc>
        <w:tc>
          <w:tcPr>
            <w:tcW w:w="0" w:type="auto"/>
          </w:tcPr>
          <w:p w14:paraId="72AFBB2A"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(0.01, 0.03)</w:t>
            </w:r>
          </w:p>
        </w:tc>
      </w:tr>
      <w:tr w:rsidR="006B51EE" w:rsidRPr="006B51EE" w14:paraId="72BC535C" w14:textId="77777777" w:rsidTr="00CB302C">
        <w:tc>
          <w:tcPr>
            <w:tcW w:w="0" w:type="auto"/>
          </w:tcPr>
          <w:p w14:paraId="1B1DC045"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Arrhythmia</w:t>
            </w:r>
          </w:p>
        </w:tc>
        <w:tc>
          <w:tcPr>
            <w:tcW w:w="0" w:type="auto"/>
          </w:tcPr>
          <w:p w14:paraId="5F65E2BE" w14:textId="77777777" w:rsidR="006B51EE" w:rsidRPr="006B51EE" w:rsidRDefault="006B51EE" w:rsidP="006B51EE">
            <w:pPr>
              <w:rPr>
                <w:rFonts w:ascii="Times New Roman" w:hAnsi="Times New Roman" w:cs="Times New Roman"/>
                <w:sz w:val="16"/>
                <w:szCs w:val="16"/>
              </w:rPr>
            </w:pPr>
          </w:p>
        </w:tc>
        <w:tc>
          <w:tcPr>
            <w:tcW w:w="0" w:type="auto"/>
          </w:tcPr>
          <w:p w14:paraId="62B87E65"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0.27</w:t>
            </w:r>
          </w:p>
        </w:tc>
        <w:tc>
          <w:tcPr>
            <w:tcW w:w="0" w:type="auto"/>
          </w:tcPr>
          <w:p w14:paraId="5AD5CDB2"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0.14</w:t>
            </w:r>
          </w:p>
        </w:tc>
        <w:tc>
          <w:tcPr>
            <w:tcW w:w="0" w:type="auto"/>
          </w:tcPr>
          <w:p w14:paraId="5740F9CF"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(-0.04, 0.52)</w:t>
            </w:r>
          </w:p>
        </w:tc>
      </w:tr>
      <w:tr w:rsidR="006B51EE" w:rsidRPr="006B51EE" w14:paraId="38977334" w14:textId="77777777" w:rsidTr="00CB302C">
        <w:tc>
          <w:tcPr>
            <w:tcW w:w="0" w:type="auto"/>
          </w:tcPr>
          <w:p w14:paraId="3DD6F678"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ASA class</w:t>
            </w:r>
          </w:p>
        </w:tc>
        <w:tc>
          <w:tcPr>
            <w:tcW w:w="0" w:type="auto"/>
          </w:tcPr>
          <w:p w14:paraId="7ABA31C8"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I</w:t>
            </w:r>
          </w:p>
        </w:tc>
        <w:tc>
          <w:tcPr>
            <w:tcW w:w="0" w:type="auto"/>
          </w:tcPr>
          <w:p w14:paraId="5414BDD7"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0.00</w:t>
            </w:r>
          </w:p>
        </w:tc>
        <w:tc>
          <w:tcPr>
            <w:tcW w:w="0" w:type="auto"/>
          </w:tcPr>
          <w:p w14:paraId="3AC3C86F"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0.00</w:t>
            </w:r>
          </w:p>
        </w:tc>
        <w:tc>
          <w:tcPr>
            <w:tcW w:w="0" w:type="auto"/>
          </w:tcPr>
          <w:p w14:paraId="03ED1050" w14:textId="77777777" w:rsidR="006B51EE" w:rsidRPr="006B51EE" w:rsidRDefault="006B51EE" w:rsidP="006B51EE">
            <w:pPr>
              <w:rPr>
                <w:rFonts w:ascii="Times New Roman" w:hAnsi="Times New Roman" w:cs="Times New Roman"/>
                <w:sz w:val="16"/>
                <w:szCs w:val="16"/>
              </w:rPr>
            </w:pPr>
          </w:p>
        </w:tc>
      </w:tr>
      <w:tr w:rsidR="006B51EE" w:rsidRPr="006B51EE" w14:paraId="7655FA2C" w14:textId="77777777" w:rsidTr="00CB302C">
        <w:tc>
          <w:tcPr>
            <w:tcW w:w="0" w:type="auto"/>
          </w:tcPr>
          <w:p w14:paraId="252B56D4" w14:textId="77777777" w:rsidR="006B51EE" w:rsidRPr="006B51EE" w:rsidRDefault="006B51EE" w:rsidP="006B51EE">
            <w:pPr>
              <w:rPr>
                <w:rFonts w:ascii="Times New Roman" w:hAnsi="Times New Roman" w:cs="Times New Roman"/>
                <w:sz w:val="16"/>
                <w:szCs w:val="16"/>
              </w:rPr>
            </w:pPr>
          </w:p>
        </w:tc>
        <w:tc>
          <w:tcPr>
            <w:tcW w:w="0" w:type="auto"/>
          </w:tcPr>
          <w:p w14:paraId="0AAEBAB1"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II</w:t>
            </w:r>
          </w:p>
        </w:tc>
        <w:tc>
          <w:tcPr>
            <w:tcW w:w="0" w:type="auto"/>
          </w:tcPr>
          <w:p w14:paraId="6C3CCA33"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0.18</w:t>
            </w:r>
          </w:p>
        </w:tc>
        <w:tc>
          <w:tcPr>
            <w:tcW w:w="0" w:type="auto"/>
          </w:tcPr>
          <w:p w14:paraId="732605AE"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0.38</w:t>
            </w:r>
          </w:p>
        </w:tc>
        <w:tc>
          <w:tcPr>
            <w:tcW w:w="0" w:type="auto"/>
          </w:tcPr>
          <w:p w14:paraId="14B4C77E"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(-0.06, 0.45)</w:t>
            </w:r>
          </w:p>
        </w:tc>
      </w:tr>
      <w:tr w:rsidR="006B51EE" w:rsidRPr="006B51EE" w14:paraId="5BB5A3F0" w14:textId="77777777" w:rsidTr="00CB302C">
        <w:tc>
          <w:tcPr>
            <w:tcW w:w="0" w:type="auto"/>
          </w:tcPr>
          <w:p w14:paraId="5B6B5C2C" w14:textId="77777777" w:rsidR="006B51EE" w:rsidRPr="006B51EE" w:rsidRDefault="006B51EE" w:rsidP="006B51EE">
            <w:pPr>
              <w:rPr>
                <w:rFonts w:ascii="Times New Roman" w:hAnsi="Times New Roman" w:cs="Times New Roman"/>
                <w:sz w:val="16"/>
                <w:szCs w:val="16"/>
              </w:rPr>
            </w:pPr>
          </w:p>
        </w:tc>
        <w:tc>
          <w:tcPr>
            <w:tcW w:w="0" w:type="auto"/>
          </w:tcPr>
          <w:p w14:paraId="40BBFD4B"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III</w:t>
            </w:r>
          </w:p>
        </w:tc>
        <w:tc>
          <w:tcPr>
            <w:tcW w:w="0" w:type="auto"/>
          </w:tcPr>
          <w:p w14:paraId="06F10303"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0.44</w:t>
            </w:r>
          </w:p>
        </w:tc>
        <w:tc>
          <w:tcPr>
            <w:tcW w:w="0" w:type="auto"/>
          </w:tcPr>
          <w:p w14:paraId="670D389E"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0.51</w:t>
            </w:r>
          </w:p>
        </w:tc>
        <w:tc>
          <w:tcPr>
            <w:tcW w:w="0" w:type="auto"/>
          </w:tcPr>
          <w:p w14:paraId="0141FDE3"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(0.12, 0.76)</w:t>
            </w:r>
          </w:p>
        </w:tc>
      </w:tr>
      <w:tr w:rsidR="006B51EE" w:rsidRPr="006B51EE" w14:paraId="7C30972C" w14:textId="77777777" w:rsidTr="00CB302C">
        <w:tc>
          <w:tcPr>
            <w:tcW w:w="0" w:type="auto"/>
          </w:tcPr>
          <w:p w14:paraId="625F0A0D"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BMI</w:t>
            </w:r>
          </w:p>
        </w:tc>
        <w:tc>
          <w:tcPr>
            <w:tcW w:w="0" w:type="auto"/>
          </w:tcPr>
          <w:p w14:paraId="73116E2F"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under/normal weight</w:t>
            </w:r>
          </w:p>
        </w:tc>
        <w:tc>
          <w:tcPr>
            <w:tcW w:w="0" w:type="auto"/>
          </w:tcPr>
          <w:p w14:paraId="7EBCFCA1"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0.00</w:t>
            </w:r>
          </w:p>
        </w:tc>
        <w:tc>
          <w:tcPr>
            <w:tcW w:w="0" w:type="auto"/>
          </w:tcPr>
          <w:p w14:paraId="33349A8F"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0.00</w:t>
            </w:r>
          </w:p>
        </w:tc>
        <w:tc>
          <w:tcPr>
            <w:tcW w:w="0" w:type="auto"/>
          </w:tcPr>
          <w:p w14:paraId="041A3359" w14:textId="77777777" w:rsidR="006B51EE" w:rsidRPr="006B51EE" w:rsidRDefault="006B51EE" w:rsidP="006B51EE">
            <w:pPr>
              <w:rPr>
                <w:rFonts w:ascii="Times New Roman" w:hAnsi="Times New Roman" w:cs="Times New Roman"/>
                <w:sz w:val="16"/>
                <w:szCs w:val="16"/>
              </w:rPr>
            </w:pPr>
          </w:p>
        </w:tc>
      </w:tr>
      <w:tr w:rsidR="006B51EE" w:rsidRPr="006B51EE" w14:paraId="59955129" w14:textId="77777777" w:rsidTr="00CB302C">
        <w:tc>
          <w:tcPr>
            <w:tcW w:w="0" w:type="auto"/>
          </w:tcPr>
          <w:p w14:paraId="6F247BE0" w14:textId="77777777" w:rsidR="006B51EE" w:rsidRPr="006B51EE" w:rsidRDefault="006B51EE" w:rsidP="006B51EE">
            <w:pPr>
              <w:rPr>
                <w:rFonts w:ascii="Times New Roman" w:hAnsi="Times New Roman" w:cs="Times New Roman"/>
                <w:sz w:val="16"/>
                <w:szCs w:val="16"/>
              </w:rPr>
            </w:pPr>
          </w:p>
        </w:tc>
        <w:tc>
          <w:tcPr>
            <w:tcW w:w="0" w:type="auto"/>
          </w:tcPr>
          <w:p w14:paraId="65B13B2E"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overweight</w:t>
            </w:r>
          </w:p>
        </w:tc>
        <w:tc>
          <w:tcPr>
            <w:tcW w:w="0" w:type="auto"/>
          </w:tcPr>
          <w:p w14:paraId="5B3848D3"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0.39</w:t>
            </w:r>
          </w:p>
        </w:tc>
        <w:tc>
          <w:tcPr>
            <w:tcW w:w="0" w:type="auto"/>
          </w:tcPr>
          <w:p w14:paraId="194E9CD3"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0.42</w:t>
            </w:r>
          </w:p>
        </w:tc>
        <w:tc>
          <w:tcPr>
            <w:tcW w:w="0" w:type="auto"/>
          </w:tcPr>
          <w:p w14:paraId="77E2F9C7"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(0.16, 0.62)</w:t>
            </w:r>
          </w:p>
        </w:tc>
      </w:tr>
      <w:tr w:rsidR="006B51EE" w:rsidRPr="006B51EE" w14:paraId="13EE0793" w14:textId="77777777" w:rsidTr="00CB302C">
        <w:tc>
          <w:tcPr>
            <w:tcW w:w="0" w:type="auto"/>
          </w:tcPr>
          <w:p w14:paraId="50577420" w14:textId="77777777" w:rsidR="006B51EE" w:rsidRPr="006B51EE" w:rsidRDefault="006B51EE" w:rsidP="006B51EE">
            <w:pPr>
              <w:rPr>
                <w:rFonts w:ascii="Times New Roman" w:hAnsi="Times New Roman" w:cs="Times New Roman"/>
                <w:sz w:val="16"/>
                <w:szCs w:val="16"/>
              </w:rPr>
            </w:pPr>
          </w:p>
        </w:tc>
        <w:tc>
          <w:tcPr>
            <w:tcW w:w="0" w:type="auto"/>
          </w:tcPr>
          <w:p w14:paraId="460ECE7C"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class I obesity</w:t>
            </w:r>
          </w:p>
        </w:tc>
        <w:tc>
          <w:tcPr>
            <w:tcW w:w="0" w:type="auto"/>
          </w:tcPr>
          <w:p w14:paraId="4114433D"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0.81</w:t>
            </w:r>
          </w:p>
        </w:tc>
        <w:tc>
          <w:tcPr>
            <w:tcW w:w="0" w:type="auto"/>
          </w:tcPr>
          <w:p w14:paraId="41644CFB"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0.69</w:t>
            </w:r>
          </w:p>
        </w:tc>
        <w:tc>
          <w:tcPr>
            <w:tcW w:w="0" w:type="auto"/>
          </w:tcPr>
          <w:p w14:paraId="3FEA2083"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(0.56, 1.08)</w:t>
            </w:r>
          </w:p>
        </w:tc>
      </w:tr>
      <w:tr w:rsidR="006B51EE" w:rsidRPr="006B51EE" w14:paraId="14082D0F" w14:textId="77777777" w:rsidTr="00CB302C">
        <w:tc>
          <w:tcPr>
            <w:tcW w:w="0" w:type="auto"/>
          </w:tcPr>
          <w:p w14:paraId="2DA55EE8" w14:textId="77777777" w:rsidR="006B51EE" w:rsidRPr="006B51EE" w:rsidRDefault="006B51EE" w:rsidP="006B51EE">
            <w:pPr>
              <w:rPr>
                <w:rFonts w:ascii="Times New Roman" w:hAnsi="Times New Roman" w:cs="Times New Roman"/>
                <w:sz w:val="16"/>
                <w:szCs w:val="16"/>
              </w:rPr>
            </w:pPr>
          </w:p>
        </w:tc>
        <w:tc>
          <w:tcPr>
            <w:tcW w:w="0" w:type="auto"/>
          </w:tcPr>
          <w:p w14:paraId="3C36AF37"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class II-III obesity</w:t>
            </w:r>
          </w:p>
        </w:tc>
        <w:tc>
          <w:tcPr>
            <w:tcW w:w="0" w:type="auto"/>
          </w:tcPr>
          <w:p w14:paraId="18ECAF05"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1.40</w:t>
            </w:r>
          </w:p>
        </w:tc>
        <w:tc>
          <w:tcPr>
            <w:tcW w:w="0" w:type="auto"/>
          </w:tcPr>
          <w:p w14:paraId="4B0304B8"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1.55</w:t>
            </w:r>
          </w:p>
        </w:tc>
        <w:tc>
          <w:tcPr>
            <w:tcW w:w="0" w:type="auto"/>
          </w:tcPr>
          <w:p w14:paraId="4DD8DFA2"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(1.08, 1.70)</w:t>
            </w:r>
          </w:p>
        </w:tc>
      </w:tr>
      <w:tr w:rsidR="006B51EE" w:rsidRPr="006B51EE" w14:paraId="6F6CF40C" w14:textId="77777777" w:rsidTr="00CB302C">
        <w:tc>
          <w:tcPr>
            <w:tcW w:w="0" w:type="auto"/>
          </w:tcPr>
          <w:p w14:paraId="18B55ECF"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CNS disease</w:t>
            </w:r>
          </w:p>
        </w:tc>
        <w:tc>
          <w:tcPr>
            <w:tcW w:w="0" w:type="auto"/>
          </w:tcPr>
          <w:p w14:paraId="0102F42F" w14:textId="77777777" w:rsidR="006B51EE" w:rsidRPr="006B51EE" w:rsidRDefault="006B51EE" w:rsidP="006B51EE">
            <w:pPr>
              <w:rPr>
                <w:rFonts w:ascii="Times New Roman" w:hAnsi="Times New Roman" w:cs="Times New Roman"/>
                <w:sz w:val="16"/>
                <w:szCs w:val="16"/>
              </w:rPr>
            </w:pPr>
          </w:p>
        </w:tc>
        <w:tc>
          <w:tcPr>
            <w:tcW w:w="0" w:type="auto"/>
          </w:tcPr>
          <w:p w14:paraId="695E5F67"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0.69</w:t>
            </w:r>
          </w:p>
        </w:tc>
        <w:tc>
          <w:tcPr>
            <w:tcW w:w="0" w:type="auto"/>
          </w:tcPr>
          <w:p w14:paraId="647ED253"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0.79</w:t>
            </w:r>
          </w:p>
        </w:tc>
        <w:tc>
          <w:tcPr>
            <w:tcW w:w="0" w:type="auto"/>
          </w:tcPr>
          <w:p w14:paraId="7057B2A2"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(0.32, 0.99)</w:t>
            </w:r>
          </w:p>
        </w:tc>
      </w:tr>
      <w:tr w:rsidR="006B51EE" w:rsidRPr="006B51EE" w14:paraId="7FDD1310" w14:textId="77777777" w:rsidTr="00CB302C">
        <w:tc>
          <w:tcPr>
            <w:tcW w:w="0" w:type="auto"/>
          </w:tcPr>
          <w:p w14:paraId="41DB72A9"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Diagnosis</w:t>
            </w:r>
          </w:p>
        </w:tc>
        <w:tc>
          <w:tcPr>
            <w:tcW w:w="0" w:type="auto"/>
          </w:tcPr>
          <w:p w14:paraId="1ACA9271"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Primary osteoarthritis</w:t>
            </w:r>
          </w:p>
        </w:tc>
        <w:tc>
          <w:tcPr>
            <w:tcW w:w="0" w:type="auto"/>
          </w:tcPr>
          <w:p w14:paraId="6860B2BE"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0.00</w:t>
            </w:r>
          </w:p>
        </w:tc>
        <w:tc>
          <w:tcPr>
            <w:tcW w:w="0" w:type="auto"/>
          </w:tcPr>
          <w:p w14:paraId="60B61DFB"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0.00</w:t>
            </w:r>
          </w:p>
        </w:tc>
        <w:tc>
          <w:tcPr>
            <w:tcW w:w="0" w:type="auto"/>
          </w:tcPr>
          <w:p w14:paraId="45A902CC" w14:textId="77777777" w:rsidR="006B51EE" w:rsidRPr="006B51EE" w:rsidRDefault="006B51EE" w:rsidP="006B51EE">
            <w:pPr>
              <w:rPr>
                <w:rFonts w:ascii="Times New Roman" w:hAnsi="Times New Roman" w:cs="Times New Roman"/>
                <w:sz w:val="16"/>
                <w:szCs w:val="16"/>
              </w:rPr>
            </w:pPr>
          </w:p>
        </w:tc>
      </w:tr>
      <w:tr w:rsidR="006B51EE" w:rsidRPr="006B51EE" w14:paraId="190DF0E8" w14:textId="77777777" w:rsidTr="00CB302C">
        <w:tc>
          <w:tcPr>
            <w:tcW w:w="0" w:type="auto"/>
          </w:tcPr>
          <w:p w14:paraId="5F314D8A" w14:textId="77777777" w:rsidR="006B51EE" w:rsidRPr="006B51EE" w:rsidRDefault="006B51EE" w:rsidP="006B51EE">
            <w:pPr>
              <w:rPr>
                <w:rFonts w:ascii="Times New Roman" w:hAnsi="Times New Roman" w:cs="Times New Roman"/>
                <w:sz w:val="16"/>
                <w:szCs w:val="16"/>
              </w:rPr>
            </w:pPr>
          </w:p>
        </w:tc>
        <w:tc>
          <w:tcPr>
            <w:tcW w:w="0" w:type="auto"/>
          </w:tcPr>
          <w:p w14:paraId="01788360"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Sequelae after childhood hip disease</w:t>
            </w:r>
          </w:p>
        </w:tc>
        <w:tc>
          <w:tcPr>
            <w:tcW w:w="0" w:type="auto"/>
          </w:tcPr>
          <w:p w14:paraId="07549DFF"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0.39</w:t>
            </w:r>
          </w:p>
        </w:tc>
        <w:tc>
          <w:tcPr>
            <w:tcW w:w="0" w:type="auto"/>
          </w:tcPr>
          <w:p w14:paraId="543DE1E1"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-0.52</w:t>
            </w:r>
          </w:p>
        </w:tc>
        <w:tc>
          <w:tcPr>
            <w:tcW w:w="0" w:type="auto"/>
          </w:tcPr>
          <w:p w14:paraId="650F5A74"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(-0.37, 0.89)</w:t>
            </w:r>
          </w:p>
        </w:tc>
      </w:tr>
      <w:tr w:rsidR="006B51EE" w:rsidRPr="006B51EE" w14:paraId="571B7BDB" w14:textId="77777777" w:rsidTr="00CB302C">
        <w:tc>
          <w:tcPr>
            <w:tcW w:w="0" w:type="auto"/>
          </w:tcPr>
          <w:p w14:paraId="46DFA2D0" w14:textId="77777777" w:rsidR="006B51EE" w:rsidRPr="006B51EE" w:rsidRDefault="006B51EE" w:rsidP="006B51EE">
            <w:pPr>
              <w:rPr>
                <w:rFonts w:ascii="Times New Roman" w:hAnsi="Times New Roman" w:cs="Times New Roman"/>
                <w:sz w:val="16"/>
                <w:szCs w:val="16"/>
              </w:rPr>
            </w:pPr>
          </w:p>
        </w:tc>
        <w:tc>
          <w:tcPr>
            <w:tcW w:w="0" w:type="auto"/>
          </w:tcPr>
          <w:p w14:paraId="0C75D7B0"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Avascular necrosis of the femoral head ((AVN))</w:t>
            </w:r>
          </w:p>
        </w:tc>
        <w:tc>
          <w:tcPr>
            <w:tcW w:w="0" w:type="auto"/>
          </w:tcPr>
          <w:p w14:paraId="1FE0316A"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0.58</w:t>
            </w:r>
          </w:p>
        </w:tc>
        <w:tc>
          <w:tcPr>
            <w:tcW w:w="0" w:type="auto"/>
          </w:tcPr>
          <w:p w14:paraId="76D46501"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0.82</w:t>
            </w:r>
          </w:p>
        </w:tc>
        <w:tc>
          <w:tcPr>
            <w:tcW w:w="0" w:type="auto"/>
          </w:tcPr>
          <w:p w14:paraId="4D33CBBA"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(0.00, 0.99)</w:t>
            </w:r>
          </w:p>
        </w:tc>
      </w:tr>
      <w:tr w:rsidR="006B51EE" w:rsidRPr="006B51EE" w14:paraId="579EA19A" w14:textId="77777777" w:rsidTr="00CB302C">
        <w:tc>
          <w:tcPr>
            <w:tcW w:w="0" w:type="auto"/>
          </w:tcPr>
          <w:p w14:paraId="546B5FDE" w14:textId="77777777" w:rsidR="006B51EE" w:rsidRPr="006B51EE" w:rsidRDefault="006B51EE" w:rsidP="006B51EE">
            <w:pPr>
              <w:rPr>
                <w:rFonts w:ascii="Times New Roman" w:hAnsi="Times New Roman" w:cs="Times New Roman"/>
                <w:sz w:val="16"/>
                <w:szCs w:val="16"/>
              </w:rPr>
            </w:pPr>
          </w:p>
        </w:tc>
        <w:tc>
          <w:tcPr>
            <w:tcW w:w="0" w:type="auto"/>
          </w:tcPr>
          <w:p w14:paraId="3649A349"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Secondary osteoarthritis</w:t>
            </w:r>
          </w:p>
        </w:tc>
        <w:tc>
          <w:tcPr>
            <w:tcW w:w="0" w:type="auto"/>
          </w:tcPr>
          <w:p w14:paraId="420A06FA"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0.74</w:t>
            </w:r>
          </w:p>
        </w:tc>
        <w:tc>
          <w:tcPr>
            <w:tcW w:w="0" w:type="auto"/>
          </w:tcPr>
          <w:p w14:paraId="15BA8E66"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0.44</w:t>
            </w:r>
          </w:p>
        </w:tc>
        <w:tc>
          <w:tcPr>
            <w:tcW w:w="0" w:type="auto"/>
          </w:tcPr>
          <w:p w14:paraId="30F58FE9"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(0.44, 1.00)</w:t>
            </w:r>
          </w:p>
        </w:tc>
      </w:tr>
      <w:tr w:rsidR="006B51EE" w:rsidRPr="006B51EE" w14:paraId="7274D674" w14:textId="77777777" w:rsidTr="00CB302C">
        <w:tc>
          <w:tcPr>
            <w:tcW w:w="0" w:type="auto"/>
          </w:tcPr>
          <w:p w14:paraId="7BAA877B" w14:textId="77777777" w:rsidR="006B51EE" w:rsidRPr="006B51EE" w:rsidRDefault="006B51EE" w:rsidP="006B51EE">
            <w:pPr>
              <w:rPr>
                <w:rFonts w:ascii="Times New Roman" w:hAnsi="Times New Roman" w:cs="Times New Roman"/>
                <w:sz w:val="16"/>
                <w:szCs w:val="16"/>
              </w:rPr>
            </w:pPr>
          </w:p>
        </w:tc>
        <w:tc>
          <w:tcPr>
            <w:tcW w:w="0" w:type="auto"/>
          </w:tcPr>
          <w:p w14:paraId="581C6129"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Inflammatory joint disease</w:t>
            </w:r>
          </w:p>
        </w:tc>
        <w:tc>
          <w:tcPr>
            <w:tcW w:w="0" w:type="auto"/>
          </w:tcPr>
          <w:p w14:paraId="53C835E3"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0.94</w:t>
            </w:r>
          </w:p>
        </w:tc>
        <w:tc>
          <w:tcPr>
            <w:tcW w:w="0" w:type="auto"/>
          </w:tcPr>
          <w:p w14:paraId="42C8370E"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0.41</w:t>
            </w:r>
          </w:p>
        </w:tc>
        <w:tc>
          <w:tcPr>
            <w:tcW w:w="0" w:type="auto"/>
          </w:tcPr>
          <w:p w14:paraId="15F4FC04"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(0.27, 1.38)</w:t>
            </w:r>
          </w:p>
        </w:tc>
      </w:tr>
      <w:tr w:rsidR="006B51EE" w:rsidRPr="006B51EE" w14:paraId="4E17A9C2" w14:textId="77777777" w:rsidTr="00CB302C">
        <w:tc>
          <w:tcPr>
            <w:tcW w:w="0" w:type="auto"/>
          </w:tcPr>
          <w:p w14:paraId="07541868"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Fluid electrolyte disorders</w:t>
            </w:r>
          </w:p>
        </w:tc>
        <w:tc>
          <w:tcPr>
            <w:tcW w:w="0" w:type="auto"/>
          </w:tcPr>
          <w:p w14:paraId="4038EF6D" w14:textId="77777777" w:rsidR="006B51EE" w:rsidRPr="006B51EE" w:rsidRDefault="006B51EE" w:rsidP="006B51EE">
            <w:pPr>
              <w:rPr>
                <w:rFonts w:ascii="Times New Roman" w:hAnsi="Times New Roman" w:cs="Times New Roman"/>
                <w:sz w:val="16"/>
                <w:szCs w:val="16"/>
              </w:rPr>
            </w:pPr>
          </w:p>
        </w:tc>
        <w:tc>
          <w:tcPr>
            <w:tcW w:w="0" w:type="auto"/>
          </w:tcPr>
          <w:p w14:paraId="6345F16D"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0.42</w:t>
            </w:r>
          </w:p>
        </w:tc>
        <w:tc>
          <w:tcPr>
            <w:tcW w:w="0" w:type="auto"/>
          </w:tcPr>
          <w:p w14:paraId="0D4BD1B8"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0.27</w:t>
            </w:r>
          </w:p>
        </w:tc>
        <w:tc>
          <w:tcPr>
            <w:tcW w:w="0" w:type="auto"/>
          </w:tcPr>
          <w:p w14:paraId="30B941A2"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(-0.70, 1.05)</w:t>
            </w:r>
          </w:p>
        </w:tc>
      </w:tr>
      <w:tr w:rsidR="006B51EE" w:rsidRPr="006B51EE" w14:paraId="4EF605A6" w14:textId="77777777" w:rsidTr="00CB302C">
        <w:tc>
          <w:tcPr>
            <w:tcW w:w="0" w:type="auto"/>
          </w:tcPr>
          <w:p w14:paraId="7CD8635F"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Liver disease</w:t>
            </w:r>
          </w:p>
        </w:tc>
        <w:tc>
          <w:tcPr>
            <w:tcW w:w="0" w:type="auto"/>
          </w:tcPr>
          <w:p w14:paraId="146922EF" w14:textId="77777777" w:rsidR="006B51EE" w:rsidRPr="006B51EE" w:rsidRDefault="006B51EE" w:rsidP="006B51EE">
            <w:pPr>
              <w:rPr>
                <w:rFonts w:ascii="Times New Roman" w:hAnsi="Times New Roman" w:cs="Times New Roman"/>
                <w:sz w:val="16"/>
                <w:szCs w:val="16"/>
              </w:rPr>
            </w:pPr>
          </w:p>
        </w:tc>
        <w:tc>
          <w:tcPr>
            <w:tcW w:w="0" w:type="auto"/>
          </w:tcPr>
          <w:p w14:paraId="206DE233"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0.75</w:t>
            </w:r>
          </w:p>
        </w:tc>
        <w:tc>
          <w:tcPr>
            <w:tcW w:w="0" w:type="auto"/>
          </w:tcPr>
          <w:p w14:paraId="328B7AEC"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0.48</w:t>
            </w:r>
          </w:p>
        </w:tc>
        <w:tc>
          <w:tcPr>
            <w:tcW w:w="0" w:type="auto"/>
          </w:tcPr>
          <w:p w14:paraId="2BF772A6"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(-0.20, 1.39)</w:t>
            </w:r>
          </w:p>
        </w:tc>
      </w:tr>
      <w:tr w:rsidR="006B51EE" w:rsidRPr="006B51EE" w14:paraId="62BF6AC1" w14:textId="77777777" w:rsidTr="00CB302C">
        <w:tc>
          <w:tcPr>
            <w:tcW w:w="0" w:type="auto"/>
          </w:tcPr>
          <w:p w14:paraId="4F4385C0"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Lung airways disease</w:t>
            </w:r>
          </w:p>
        </w:tc>
        <w:tc>
          <w:tcPr>
            <w:tcW w:w="0" w:type="auto"/>
          </w:tcPr>
          <w:p w14:paraId="6C6EE56C" w14:textId="77777777" w:rsidR="006B51EE" w:rsidRPr="006B51EE" w:rsidRDefault="006B51EE" w:rsidP="006B51EE">
            <w:pPr>
              <w:rPr>
                <w:rFonts w:ascii="Times New Roman" w:hAnsi="Times New Roman" w:cs="Times New Roman"/>
                <w:sz w:val="16"/>
                <w:szCs w:val="16"/>
              </w:rPr>
            </w:pPr>
          </w:p>
        </w:tc>
        <w:tc>
          <w:tcPr>
            <w:tcW w:w="0" w:type="auto"/>
          </w:tcPr>
          <w:p w14:paraId="756455CB"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0.27</w:t>
            </w:r>
          </w:p>
        </w:tc>
        <w:tc>
          <w:tcPr>
            <w:tcW w:w="0" w:type="auto"/>
          </w:tcPr>
          <w:p w14:paraId="253C4CCD"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0.30</w:t>
            </w:r>
          </w:p>
        </w:tc>
        <w:tc>
          <w:tcPr>
            <w:tcW w:w="0" w:type="auto"/>
          </w:tcPr>
          <w:p w14:paraId="155B1849"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(-0.07, 0.55)</w:t>
            </w:r>
          </w:p>
        </w:tc>
      </w:tr>
      <w:tr w:rsidR="006B51EE" w:rsidRPr="006B51EE" w14:paraId="01B51295" w14:textId="77777777" w:rsidTr="00CB302C">
        <w:tc>
          <w:tcPr>
            <w:tcW w:w="0" w:type="auto"/>
          </w:tcPr>
          <w:p w14:paraId="646F5DD4"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Sex</w:t>
            </w:r>
          </w:p>
        </w:tc>
        <w:tc>
          <w:tcPr>
            <w:tcW w:w="0" w:type="auto"/>
          </w:tcPr>
          <w:p w14:paraId="1F6F878D"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Female</w:t>
            </w:r>
          </w:p>
        </w:tc>
        <w:tc>
          <w:tcPr>
            <w:tcW w:w="0" w:type="auto"/>
          </w:tcPr>
          <w:p w14:paraId="14AFF787"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0.00</w:t>
            </w:r>
          </w:p>
        </w:tc>
        <w:tc>
          <w:tcPr>
            <w:tcW w:w="0" w:type="auto"/>
          </w:tcPr>
          <w:p w14:paraId="3DB7BE93"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0.00</w:t>
            </w:r>
          </w:p>
        </w:tc>
        <w:tc>
          <w:tcPr>
            <w:tcW w:w="0" w:type="auto"/>
          </w:tcPr>
          <w:p w14:paraId="4D16E0A6" w14:textId="77777777" w:rsidR="006B51EE" w:rsidRPr="006B51EE" w:rsidRDefault="006B51EE" w:rsidP="006B51EE">
            <w:pPr>
              <w:rPr>
                <w:rFonts w:ascii="Times New Roman" w:hAnsi="Times New Roman" w:cs="Times New Roman"/>
                <w:sz w:val="16"/>
                <w:szCs w:val="16"/>
              </w:rPr>
            </w:pPr>
          </w:p>
        </w:tc>
      </w:tr>
      <w:tr w:rsidR="006B51EE" w:rsidRPr="006B51EE" w14:paraId="724E0481" w14:textId="77777777" w:rsidTr="00CB302C">
        <w:tc>
          <w:tcPr>
            <w:tcW w:w="0" w:type="auto"/>
          </w:tcPr>
          <w:p w14:paraId="1A967C2E" w14:textId="77777777" w:rsidR="006B51EE" w:rsidRPr="006B51EE" w:rsidRDefault="006B51EE" w:rsidP="006B51EE">
            <w:pPr>
              <w:rPr>
                <w:rFonts w:ascii="Times New Roman" w:hAnsi="Times New Roman" w:cs="Times New Roman"/>
                <w:sz w:val="16"/>
                <w:szCs w:val="16"/>
              </w:rPr>
            </w:pPr>
          </w:p>
        </w:tc>
        <w:tc>
          <w:tcPr>
            <w:tcW w:w="0" w:type="auto"/>
          </w:tcPr>
          <w:p w14:paraId="1A269DF9" w14:textId="77777777" w:rsidR="006B51EE" w:rsidRPr="006B51EE" w:rsidRDefault="006B51EE" w:rsidP="006B51EE">
            <w:pPr>
              <w:pStyle w:val="Compact"/>
              <w:rPr>
                <w:rFonts w:ascii="Times New Roman" w:hAnsi="Times New Roman" w:cs="Times New Roman"/>
                <w:sz w:val="16"/>
                <w:szCs w:val="16"/>
              </w:rPr>
            </w:pPr>
            <w:r w:rsidRPr="006B51EE">
              <w:rPr>
                <w:rFonts w:ascii="Times New Roman" w:hAnsi="Times New Roman" w:cs="Times New Roman"/>
                <w:sz w:val="16"/>
                <w:szCs w:val="16"/>
              </w:rPr>
              <w:t>Male</w:t>
            </w:r>
          </w:p>
        </w:tc>
        <w:tc>
          <w:tcPr>
            <w:tcW w:w="0" w:type="auto"/>
          </w:tcPr>
          <w:p w14:paraId="568718D8"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0.37</w:t>
            </w:r>
          </w:p>
        </w:tc>
        <w:tc>
          <w:tcPr>
            <w:tcW w:w="0" w:type="auto"/>
          </w:tcPr>
          <w:p w14:paraId="17D109F0" w14:textId="77777777" w:rsidR="006B51EE" w:rsidRPr="006B51EE" w:rsidRDefault="006B51EE" w:rsidP="006B51EE">
            <w:pPr>
              <w:pStyle w:val="Compact"/>
              <w:jc w:val="right"/>
              <w:rPr>
                <w:rFonts w:ascii="Times New Roman" w:hAnsi="Times New Roman" w:cs="Times New Roman"/>
                <w:sz w:val="16"/>
                <w:szCs w:val="16"/>
              </w:rPr>
            </w:pPr>
            <w:r w:rsidRPr="006B51EE">
              <w:rPr>
                <w:rFonts w:ascii="Times New Roman" w:hAnsi="Times New Roman" w:cs="Times New Roman"/>
                <w:sz w:val="16"/>
                <w:szCs w:val="16"/>
              </w:rPr>
              <w:t>0.32</w:t>
            </w:r>
          </w:p>
        </w:tc>
        <w:tc>
          <w:tcPr>
            <w:tcW w:w="0" w:type="auto"/>
          </w:tcPr>
          <w:p w14:paraId="4976EC24" w14:textId="77777777" w:rsidR="006B51EE" w:rsidRPr="006B51EE" w:rsidRDefault="006B51EE" w:rsidP="006B51EE">
            <w:pPr>
              <w:rPr>
                <w:rFonts w:ascii="Times New Roman" w:hAnsi="Times New Roman" w:cs="Times New Roman"/>
                <w:sz w:val="16"/>
                <w:szCs w:val="16"/>
              </w:rPr>
            </w:pPr>
          </w:p>
        </w:tc>
      </w:tr>
    </w:tbl>
    <w:p w14:paraId="4D937932" w14:textId="77777777" w:rsidR="00A04E9F" w:rsidRPr="006B51EE" w:rsidRDefault="006B51EE" w:rsidP="006B51EE">
      <w:pPr>
        <w:spacing w:line="480" w:lineRule="auto"/>
        <w:rPr>
          <w:rFonts w:ascii="Times New Roman" w:hAnsi="Times New Roman" w:cs="Times New Roman"/>
        </w:rPr>
      </w:pPr>
    </w:p>
    <w:sectPr w:rsidR="00A04E9F" w:rsidRPr="006B51EE" w:rsidSect="006B51EE">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EE"/>
    <w:rsid w:val="006B51EE"/>
    <w:rsid w:val="00AB4A3A"/>
    <w:rsid w:val="00E52C7E"/>
    <w:rsid w:val="00E604EA"/>
    <w:rsid w:val="00E74E3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BB2F"/>
  <w15:chartTrackingRefBased/>
  <w15:docId w15:val="{0BBF3AD2-506D-472D-AA92-52A39A778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1EE"/>
    <w:pPr>
      <w:spacing w:after="200" w:line="240" w:lineRule="auto"/>
    </w:pPr>
    <w:rPr>
      <w:sz w:val="24"/>
      <w:szCs w:val="24"/>
      <w:lang w:val="en-US"/>
    </w:rPr>
  </w:style>
  <w:style w:type="paragraph" w:styleId="Rubrik1">
    <w:name w:val="heading 1"/>
    <w:basedOn w:val="Normal"/>
    <w:next w:val="Brdtext"/>
    <w:link w:val="Rubrik1Char"/>
    <w:uiPriority w:val="9"/>
    <w:qFormat/>
    <w:rsid w:val="006B51EE"/>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link w:val="Rubrik2Char"/>
    <w:uiPriority w:val="9"/>
    <w:unhideWhenUsed/>
    <w:qFormat/>
    <w:rsid w:val="006B51EE"/>
    <w:pPr>
      <w:keepNext/>
      <w:keepLines/>
      <w:spacing w:before="200" w:after="0"/>
      <w:outlineLvl w:val="1"/>
    </w:pPr>
    <w:rPr>
      <w:rFonts w:asciiTheme="majorHAnsi" w:eastAsiaTheme="majorEastAsia" w:hAnsiTheme="majorHAnsi" w:cstheme="majorBidi"/>
      <w:b/>
      <w:bCs/>
      <w:sz w:val="28"/>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rsid w:val="00E604E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6B51EE"/>
    <w:rPr>
      <w:rFonts w:asciiTheme="majorHAnsi" w:eastAsiaTheme="majorEastAsia" w:hAnsiTheme="majorHAnsi" w:cstheme="majorBidi"/>
      <w:b/>
      <w:bCs/>
      <w:sz w:val="32"/>
      <w:szCs w:val="32"/>
      <w:lang w:val="en-US"/>
    </w:rPr>
  </w:style>
  <w:style w:type="character" w:customStyle="1" w:styleId="Rubrik2Char">
    <w:name w:val="Rubrik 2 Char"/>
    <w:basedOn w:val="Standardstycketeckensnitt"/>
    <w:link w:val="Rubrik2"/>
    <w:uiPriority w:val="9"/>
    <w:rsid w:val="006B51EE"/>
    <w:rPr>
      <w:rFonts w:asciiTheme="majorHAnsi" w:eastAsiaTheme="majorEastAsia" w:hAnsiTheme="majorHAnsi" w:cstheme="majorBidi"/>
      <w:b/>
      <w:bCs/>
      <w:sz w:val="28"/>
      <w:szCs w:val="32"/>
      <w:lang w:val="en-US"/>
    </w:rPr>
  </w:style>
  <w:style w:type="paragraph" w:customStyle="1" w:styleId="FirstParagraph">
    <w:name w:val="First Paragraph"/>
    <w:basedOn w:val="Brdtext"/>
    <w:next w:val="Brdtext"/>
    <w:qFormat/>
    <w:rsid w:val="006B51EE"/>
  </w:style>
  <w:style w:type="paragraph" w:customStyle="1" w:styleId="Compact">
    <w:name w:val="Compact"/>
    <w:basedOn w:val="Brdtext"/>
    <w:qFormat/>
    <w:rsid w:val="006B51EE"/>
  </w:style>
  <w:style w:type="paragraph" w:customStyle="1" w:styleId="TableCaption">
    <w:name w:val="Table Caption"/>
    <w:basedOn w:val="Beskrivning"/>
    <w:rsid w:val="006B51EE"/>
    <w:pPr>
      <w:keepNext/>
      <w:spacing w:after="120"/>
    </w:pPr>
    <w:rPr>
      <w:iCs w:val="0"/>
      <w:color w:val="auto"/>
      <w:sz w:val="24"/>
      <w:szCs w:val="24"/>
    </w:rPr>
  </w:style>
  <w:style w:type="table" w:styleId="Rutntstabell1ljus">
    <w:name w:val="Grid Table 1 Light"/>
    <w:basedOn w:val="Normaltabell"/>
    <w:rsid w:val="006B51EE"/>
    <w:pPr>
      <w:spacing w:after="0" w:line="240" w:lineRule="auto"/>
    </w:pPr>
    <w:rPr>
      <w:sz w:val="24"/>
      <w:szCs w:val="24"/>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rdtext">
    <w:name w:val="Body Text"/>
    <w:basedOn w:val="Normal"/>
    <w:link w:val="BrdtextChar"/>
    <w:uiPriority w:val="99"/>
    <w:semiHidden/>
    <w:unhideWhenUsed/>
    <w:rsid w:val="006B51EE"/>
    <w:pPr>
      <w:spacing w:after="120"/>
    </w:pPr>
  </w:style>
  <w:style w:type="character" w:customStyle="1" w:styleId="BrdtextChar">
    <w:name w:val="Brödtext Char"/>
    <w:basedOn w:val="Standardstycketeckensnitt"/>
    <w:link w:val="Brdtext"/>
    <w:uiPriority w:val="99"/>
    <w:semiHidden/>
    <w:rsid w:val="006B51EE"/>
    <w:rPr>
      <w:sz w:val="24"/>
      <w:szCs w:val="24"/>
      <w:lang w:val="en-US"/>
    </w:rPr>
  </w:style>
  <w:style w:type="paragraph" w:styleId="Beskrivning">
    <w:name w:val="caption"/>
    <w:basedOn w:val="Normal"/>
    <w:next w:val="Normal"/>
    <w:uiPriority w:val="35"/>
    <w:semiHidden/>
    <w:unhideWhenUsed/>
    <w:qFormat/>
    <w:rsid w:val="006B51EE"/>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412</Words>
  <Characters>2187</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Bülow</dc:creator>
  <cp:keywords/>
  <dc:description/>
  <cp:lastModifiedBy>Erik Bülow</cp:lastModifiedBy>
  <cp:revision>1</cp:revision>
  <dcterms:created xsi:type="dcterms:W3CDTF">2021-09-26T08:21:00Z</dcterms:created>
  <dcterms:modified xsi:type="dcterms:W3CDTF">2021-09-26T08:23:00Z</dcterms:modified>
</cp:coreProperties>
</file>