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98CF4" w14:textId="77777777" w:rsidR="00C3199E" w:rsidRDefault="00605626">
      <w:pPr>
        <w:pStyle w:val="Rubrik"/>
      </w:pPr>
      <w:r>
        <w:t>Prediction of Early Periprosthetic Joint Infection after Total Hip Arthroplasty: Development and External Validation of a Multivariable Model Based on Observational Registry data from Sweden and Denmark</w:t>
      </w:r>
    </w:p>
    <w:p w14:paraId="04E144D6" w14:textId="77777777" w:rsidR="00C3199E" w:rsidRPr="00B865D1" w:rsidRDefault="00605626">
      <w:pPr>
        <w:pStyle w:val="Author"/>
        <w:rPr>
          <w:lang w:val="sv-SE"/>
        </w:rPr>
      </w:pPr>
      <w:r w:rsidRPr="00B865D1">
        <w:rPr>
          <w:lang w:val="sv-SE"/>
        </w:rPr>
        <w:t>Erik Bülow,</w:t>
      </w:r>
      <w:r w:rsidRPr="00B865D1">
        <w:rPr>
          <w:vertAlign w:val="superscript"/>
          <w:lang w:val="sv-SE"/>
        </w:rPr>
        <w:t>1,2</w:t>
      </w:r>
      <w:r w:rsidRPr="00B865D1">
        <w:rPr>
          <w:lang w:val="sv-SE"/>
        </w:rPr>
        <w:t xml:space="preserve"> Ute Hahn,</w:t>
      </w:r>
      <w:r w:rsidRPr="00B865D1">
        <w:rPr>
          <w:vertAlign w:val="superscript"/>
          <w:lang w:val="sv-SE"/>
        </w:rPr>
        <w:t>3,4</w:t>
      </w:r>
      <w:r w:rsidRPr="00B865D1">
        <w:rPr>
          <w:lang w:val="sv-SE"/>
        </w:rPr>
        <w:t xml:space="preserve"> Ina Trolle </w:t>
      </w:r>
      <w:r w:rsidRPr="00B865D1">
        <w:rPr>
          <w:lang w:val="sv-SE"/>
        </w:rPr>
        <w:t>Andersen,</w:t>
      </w:r>
      <w:r w:rsidRPr="00B865D1">
        <w:rPr>
          <w:vertAlign w:val="superscript"/>
          <w:lang w:val="sv-SE"/>
        </w:rPr>
        <w:t>3</w:t>
      </w:r>
      <w:r w:rsidRPr="00B865D1">
        <w:rPr>
          <w:lang w:val="sv-SE"/>
        </w:rPr>
        <w:t xml:space="preserve"> Ola Rolfson,</w:t>
      </w:r>
      <w:r w:rsidRPr="00B865D1">
        <w:rPr>
          <w:vertAlign w:val="superscript"/>
          <w:lang w:val="sv-SE"/>
        </w:rPr>
        <w:t>1,2</w:t>
      </w:r>
      <w:r w:rsidRPr="00B865D1">
        <w:rPr>
          <w:lang w:val="sv-SE"/>
        </w:rPr>
        <w:t xml:space="preserve"> Alma </w:t>
      </w:r>
      <w:proofErr w:type="spellStart"/>
      <w:r w:rsidRPr="00B865D1">
        <w:rPr>
          <w:lang w:val="sv-SE"/>
        </w:rPr>
        <w:t>Besic</w:t>
      </w:r>
      <w:proofErr w:type="spellEnd"/>
      <w:r w:rsidRPr="00B865D1">
        <w:rPr>
          <w:lang w:val="sv-SE"/>
        </w:rPr>
        <w:t xml:space="preserve"> Pedersen,</w:t>
      </w:r>
      <w:r w:rsidRPr="00B865D1">
        <w:rPr>
          <w:vertAlign w:val="superscript"/>
          <w:lang w:val="sv-SE"/>
        </w:rPr>
        <w:t>3,5</w:t>
      </w:r>
      <w:r w:rsidRPr="00B865D1">
        <w:rPr>
          <w:lang w:val="sv-SE"/>
        </w:rPr>
        <w:t xml:space="preserve"> Nils P. Hailer</w:t>
      </w:r>
      <w:r w:rsidRPr="00B865D1">
        <w:rPr>
          <w:vertAlign w:val="superscript"/>
          <w:lang w:val="sv-SE"/>
        </w:rPr>
        <w:t>6</w:t>
      </w:r>
    </w:p>
    <w:p w14:paraId="511A7133" w14:textId="77777777" w:rsidR="00C3199E" w:rsidRDefault="00605626">
      <w:pPr>
        <w:pStyle w:val="Datum"/>
      </w:pPr>
      <w:r>
        <w:t>2021-10-15</w:t>
      </w:r>
    </w:p>
    <w:p w14:paraId="7E7598DA" w14:textId="77777777" w:rsidR="00C3199E" w:rsidRDefault="00605626">
      <w:pPr>
        <w:pStyle w:val="Compact"/>
        <w:numPr>
          <w:ilvl w:val="0"/>
          <w:numId w:val="17"/>
        </w:numPr>
      </w:pPr>
      <w:r>
        <w:t>The Swedish Arthroplasty Register, Gothenburg, Sweden</w:t>
      </w:r>
    </w:p>
    <w:p w14:paraId="0075CF8C" w14:textId="77777777" w:rsidR="00C3199E" w:rsidRDefault="00605626">
      <w:pPr>
        <w:pStyle w:val="Compact"/>
        <w:numPr>
          <w:ilvl w:val="0"/>
          <w:numId w:val="17"/>
        </w:numPr>
      </w:pPr>
      <w:r>
        <w:t>Department of Orthopaedics, Institute of Clinical Sciences, The Sahlgrenska Academy, University of Gothenburg, Gothenburg, S</w:t>
      </w:r>
      <w:r>
        <w:t>weden</w:t>
      </w:r>
    </w:p>
    <w:p w14:paraId="42A7D426" w14:textId="77777777" w:rsidR="00C3199E" w:rsidRDefault="00605626">
      <w:pPr>
        <w:pStyle w:val="Compact"/>
        <w:numPr>
          <w:ilvl w:val="0"/>
          <w:numId w:val="17"/>
        </w:numPr>
      </w:pPr>
      <w:r>
        <w:t>Department of Clinical Epidemiology, Aarhus university hospital, Aarhus, Denmark</w:t>
      </w:r>
    </w:p>
    <w:p w14:paraId="3B8288AD" w14:textId="77777777" w:rsidR="00C3199E" w:rsidRDefault="00605626">
      <w:pPr>
        <w:pStyle w:val="Compact"/>
        <w:numPr>
          <w:ilvl w:val="0"/>
          <w:numId w:val="17"/>
        </w:numPr>
      </w:pPr>
      <w:r>
        <w:t>Department of Mathematics, Aarhus University</w:t>
      </w:r>
    </w:p>
    <w:p w14:paraId="19C2361B" w14:textId="77777777" w:rsidR="00C3199E" w:rsidRDefault="00605626">
      <w:pPr>
        <w:pStyle w:val="Compact"/>
        <w:numPr>
          <w:ilvl w:val="0"/>
          <w:numId w:val="17"/>
        </w:numPr>
      </w:pPr>
      <w:r>
        <w:t>Department of Clinical Medicine, Aarhus university</w:t>
      </w:r>
    </w:p>
    <w:p w14:paraId="4AA27ACE" w14:textId="77777777" w:rsidR="00C3199E" w:rsidRDefault="00605626">
      <w:pPr>
        <w:pStyle w:val="Compact"/>
        <w:numPr>
          <w:ilvl w:val="0"/>
          <w:numId w:val="17"/>
        </w:numPr>
      </w:pPr>
      <w:r>
        <w:t>Department Surgical Sciences/Orthopaedics, Uppsala University Hospital, U</w:t>
      </w:r>
      <w:r>
        <w:t>ppsala, Sweden</w:t>
      </w:r>
    </w:p>
    <w:p w14:paraId="564E183C" w14:textId="77777777" w:rsidR="00C3199E" w:rsidRDefault="00605626">
      <w:pPr>
        <w:pStyle w:val="Compact"/>
        <w:numPr>
          <w:ilvl w:val="0"/>
          <w:numId w:val="18"/>
        </w:numPr>
      </w:pPr>
      <w:r>
        <w:t xml:space="preserve">EB: Statistician, MSc, PhD, </w:t>
      </w:r>
      <w:hyperlink r:id="rId7">
        <w:r>
          <w:rPr>
            <w:rStyle w:val="Hyperlnk"/>
          </w:rPr>
          <w:t>erik.bulow@gu.se</w:t>
        </w:r>
      </w:hyperlink>
    </w:p>
    <w:p w14:paraId="0D04A91D" w14:textId="77777777" w:rsidR="00C3199E" w:rsidRDefault="00605626">
      <w:pPr>
        <w:pStyle w:val="Compact"/>
        <w:numPr>
          <w:ilvl w:val="0"/>
          <w:numId w:val="18"/>
        </w:numPr>
      </w:pPr>
      <w:r>
        <w:t xml:space="preserve">ITA: Statistician, MSc, PhD, </w:t>
      </w:r>
      <w:hyperlink r:id="rId8">
        <w:r>
          <w:rPr>
            <w:rStyle w:val="Hyperlnk"/>
          </w:rPr>
          <w:t>ita@clin.au.dk</w:t>
        </w:r>
      </w:hyperlink>
    </w:p>
    <w:p w14:paraId="06D885EB" w14:textId="77777777" w:rsidR="00C3199E" w:rsidRDefault="00605626">
      <w:pPr>
        <w:pStyle w:val="Compact"/>
        <w:numPr>
          <w:ilvl w:val="0"/>
          <w:numId w:val="18"/>
        </w:numPr>
      </w:pPr>
      <w:r>
        <w:t xml:space="preserve">UH: Biostatistician, PhD, associate professor, </w:t>
      </w:r>
      <w:hyperlink r:id="rId9">
        <w:r>
          <w:rPr>
            <w:rStyle w:val="Hyperlnk"/>
          </w:rPr>
          <w:t>ute@math.au.dk</w:t>
        </w:r>
      </w:hyperlink>
    </w:p>
    <w:p w14:paraId="3B964DAE" w14:textId="77777777" w:rsidR="00C3199E" w:rsidRDefault="00605626">
      <w:pPr>
        <w:pStyle w:val="Compact"/>
        <w:numPr>
          <w:ilvl w:val="0"/>
          <w:numId w:val="18"/>
        </w:numPr>
      </w:pPr>
      <w:r>
        <w:t xml:space="preserve">OR: Orthopaedic consultant, PhD, professor, register director, </w:t>
      </w:r>
      <w:hyperlink r:id="rId10">
        <w:r>
          <w:rPr>
            <w:rStyle w:val="Hyperlnk"/>
          </w:rPr>
          <w:t>ola.rolfson@gu.se</w:t>
        </w:r>
      </w:hyperlink>
    </w:p>
    <w:p w14:paraId="102EE6BA" w14:textId="77777777" w:rsidR="00C3199E" w:rsidRDefault="00605626">
      <w:pPr>
        <w:pStyle w:val="Compact"/>
        <w:numPr>
          <w:ilvl w:val="0"/>
          <w:numId w:val="18"/>
        </w:numPr>
      </w:pPr>
      <w:r>
        <w:t xml:space="preserve">ABP: Orthopaedic consultant, PhD, DMSc, professor, </w:t>
      </w:r>
      <w:hyperlink r:id="rId11">
        <w:r>
          <w:rPr>
            <w:rStyle w:val="Hyperlnk"/>
          </w:rPr>
          <w:t>abp@</w:t>
        </w:r>
        <w:r>
          <w:rPr>
            <w:rStyle w:val="Hyperlnk"/>
          </w:rPr>
          <w:t>clin.au.dk</w:t>
        </w:r>
      </w:hyperlink>
    </w:p>
    <w:p w14:paraId="7256313A" w14:textId="77777777" w:rsidR="00C3199E" w:rsidRDefault="00605626">
      <w:pPr>
        <w:pStyle w:val="Compact"/>
        <w:numPr>
          <w:ilvl w:val="0"/>
          <w:numId w:val="18"/>
        </w:numPr>
      </w:pPr>
      <w:r>
        <w:t xml:space="preserve">NPH: Orthopaedic consultant, PhD, professor, </w:t>
      </w:r>
      <w:hyperlink r:id="rId12">
        <w:r>
          <w:rPr>
            <w:rStyle w:val="Hyperlnk"/>
          </w:rPr>
          <w:t>nils.Hailer@surgsci.uu.se</w:t>
        </w:r>
      </w:hyperlink>
    </w:p>
    <w:p w14:paraId="6FAB7F18" w14:textId="77777777" w:rsidR="00C3199E" w:rsidRDefault="00605626">
      <w:pPr>
        <w:pStyle w:val="FirstParagraph"/>
      </w:pPr>
      <w:r>
        <w:rPr>
          <w:b/>
          <w:bCs/>
        </w:rPr>
        <w:t>Correspondence:</w:t>
      </w:r>
      <w:r>
        <w:t xml:space="preserve"> </w:t>
      </w:r>
      <w:hyperlink r:id="rId13">
        <w:r>
          <w:rPr>
            <w:rStyle w:val="Hyperlnk"/>
          </w:rPr>
          <w:t>erik.bulow@gu.se</w:t>
        </w:r>
      </w:hyperlink>
      <w:r>
        <w:t>; +46 70 08 234 28; The Swedish Arthroplasty Re</w:t>
      </w:r>
      <w:r>
        <w:t>gister, Registercentrum Västra Götaland, SE-413 45, Sweden</w:t>
      </w:r>
    </w:p>
    <w:p w14:paraId="2137B3D5" w14:textId="77777777" w:rsidR="00C3199E" w:rsidRDefault="00605626">
      <w:pPr>
        <w:pStyle w:val="Brdtext"/>
      </w:pPr>
      <w:r>
        <w:rPr>
          <w:b/>
          <w:bCs/>
        </w:rPr>
        <w:t>Guarantor:</w:t>
      </w:r>
      <w:r>
        <w:t xml:space="preserve"> NPH, as the principal investigator, affirms that this manuscript is an honest, accurate, and transparent account of the study being reported; that no important aspects of the study have </w:t>
      </w:r>
      <w:r>
        <w:t>been omitted; and that any discrepancies from the study as planned have been explained.</w:t>
      </w:r>
    </w:p>
    <w:p w14:paraId="5BB688D9" w14:textId="6F4FEC75" w:rsidR="00C3199E" w:rsidRDefault="00605626" w:rsidP="00C67A36">
      <w:pPr>
        <w:pStyle w:val="Brdtext"/>
      </w:pPr>
      <w:r>
        <w:rPr>
          <w:b/>
          <w:bCs/>
        </w:rPr>
        <w:t>Word count:</w:t>
      </w:r>
      <w:r w:rsidR="00B865D1">
        <w:rPr>
          <w:b/>
          <w:bCs/>
        </w:rPr>
        <w:t xml:space="preserve"> </w:t>
      </w:r>
      <w:r w:rsidR="00B865D1">
        <w:t>3,586</w:t>
      </w:r>
      <w:bookmarkStart w:id="0" w:name="page-break"/>
    </w:p>
    <w:p w14:paraId="04ACDB5B" w14:textId="77777777" w:rsidR="00C3199E" w:rsidRDefault="00605626">
      <w:pPr>
        <w:pStyle w:val="Rubrik1"/>
      </w:pPr>
      <w:bookmarkStart w:id="1" w:name="abstract"/>
      <w:bookmarkEnd w:id="0"/>
      <w:r>
        <w:lastRenderedPageBreak/>
        <w:t>A</w:t>
      </w:r>
      <w:r>
        <w:t>bstract</w:t>
      </w:r>
    </w:p>
    <w:p w14:paraId="7667E276" w14:textId="77777777" w:rsidR="00C3199E" w:rsidRDefault="00605626">
      <w:pPr>
        <w:pStyle w:val="FirstParagraph"/>
      </w:pPr>
      <w:r>
        <w:rPr>
          <w:b/>
          <w:bCs/>
        </w:rPr>
        <w:t>OJECTIVE:</w:t>
      </w:r>
      <w:r>
        <w:t xml:space="preserve"> To develop a parsimonious risk prediction model for periprosthetic joint infection (PJI) within 90 days afte</w:t>
      </w:r>
      <w:r>
        <w:t>r total hip arthroplasty (THA).</w:t>
      </w:r>
    </w:p>
    <w:p w14:paraId="0A67AFBF" w14:textId="77777777" w:rsidR="00C3199E" w:rsidRDefault="00605626">
      <w:pPr>
        <w:pStyle w:val="Brdtext"/>
      </w:pPr>
      <w:r>
        <w:rPr>
          <w:b/>
          <w:bCs/>
        </w:rPr>
        <w:t>DESIGN:</w:t>
      </w:r>
      <w:r>
        <w:t xml:space="preserve"> Cohort study with register data. 88,830 patients from the Swedish Hip Arthroplasty Register used for model derivation and internal validation, and 18,854 patients from the Danish Hip Arthroplasty Register used for ex</w:t>
      </w:r>
      <w:r>
        <w:t>ternal validation. Logistic LASSO regression with bootstrap ranking was used for model development.</w:t>
      </w:r>
    </w:p>
    <w:p w14:paraId="46CDF4FF" w14:textId="77777777" w:rsidR="00C3199E" w:rsidRDefault="00605626">
      <w:pPr>
        <w:pStyle w:val="Brdtext"/>
      </w:pPr>
      <w:r>
        <w:rPr>
          <w:b/>
          <w:bCs/>
        </w:rPr>
        <w:t>RESULTS:</w:t>
      </w:r>
      <w:r>
        <w:t xml:space="preserve"> Incidence of PJI was 2.45 % in Sweden and 2.17 % in Denmark. A model with the the underlying diagnosis for THA, body mass index (BMI), American Soc</w:t>
      </w:r>
      <w:r>
        <w:t>iety for Anesthesiologists (ASA) class, sex, age, and the presence of five defined comorbidities had an area under the curve (AUC) of 0.68 (95 % CI: 0.66 to 0.69) in Sweden and 0.66 (95 % CI: 0.64 to 0.69) in Denmark. This was superior to traditional model</w:t>
      </w:r>
      <w:r>
        <w:t>s based on ASA class, Charlson, Elixhauser, or the Rx Risk V comorbidity indices. Internal calibration was good for predicted probabilities up to 10 %.</w:t>
      </w:r>
    </w:p>
    <w:p w14:paraId="663CC6D5" w14:textId="77777777" w:rsidR="00C3199E" w:rsidRDefault="00605626">
      <w:pPr>
        <w:pStyle w:val="Brdtext"/>
      </w:pPr>
      <w:r>
        <w:rPr>
          <w:b/>
          <w:bCs/>
        </w:rPr>
        <w:t>CONCLUSIONS:</w:t>
      </w:r>
      <w:r>
        <w:t xml:space="preserve"> </w:t>
      </w:r>
      <w:r>
        <w:t>A new PJI prediction model based on easily accessible data available before THA, has been developed and externally validated. The model had superior discriminatory ability compared to ASA class alone or more complex comorbidity indices and had good calibra</w:t>
      </w:r>
      <w:r>
        <w:t>tion. We provide a web-based calculator (</w:t>
      </w:r>
      <w:hyperlink r:id="rId14">
        <w:r>
          <w:rPr>
            <w:rStyle w:val="Hyperlnk"/>
          </w:rPr>
          <w:t>https://erikbulow.shinyapps.io/thamortpred/</w:t>
        </w:r>
      </w:hyperlink>
      <w:r>
        <w:t>) to facilitate shared decision making by patients and surgeons.</w:t>
      </w:r>
    </w:p>
    <w:p w14:paraId="7F25A9DF" w14:textId="320963A0" w:rsidR="00C3199E" w:rsidRPr="00C67A36" w:rsidRDefault="00605626" w:rsidP="00C67A36">
      <w:pPr>
        <w:pStyle w:val="Rubrik1"/>
        <w:rPr>
          <w:rFonts w:ascii="Times New Roman" w:eastAsiaTheme="minorHAnsi" w:hAnsi="Times New Roman" w:cstheme="minorBidi"/>
          <w:b w:val="0"/>
          <w:bCs w:val="0"/>
          <w:sz w:val="24"/>
          <w:szCs w:val="24"/>
        </w:rPr>
      </w:pPr>
      <w:bookmarkStart w:id="2" w:name="key-words"/>
      <w:bookmarkEnd w:id="1"/>
      <w:r w:rsidRPr="00C67A36">
        <w:rPr>
          <w:rFonts w:ascii="Times New Roman" w:eastAsiaTheme="minorHAnsi" w:hAnsi="Times New Roman" w:cstheme="minorBidi"/>
          <w:sz w:val="24"/>
          <w:szCs w:val="24"/>
        </w:rPr>
        <w:t>Key words</w:t>
      </w:r>
      <w:r w:rsidR="00C67A36" w:rsidRPr="00C67A36">
        <w:rPr>
          <w:rFonts w:ascii="Times New Roman" w:eastAsiaTheme="minorHAnsi" w:hAnsi="Times New Roman" w:cstheme="minorBidi"/>
          <w:sz w:val="24"/>
          <w:szCs w:val="24"/>
        </w:rPr>
        <w:t>:</w:t>
      </w:r>
      <w:r w:rsidR="00C67A36" w:rsidRPr="00C67A36">
        <w:rPr>
          <w:rFonts w:ascii="Times New Roman" w:eastAsiaTheme="minorHAnsi" w:hAnsi="Times New Roman" w:cstheme="minorBidi"/>
          <w:b w:val="0"/>
          <w:bCs w:val="0"/>
          <w:sz w:val="24"/>
          <w:szCs w:val="24"/>
        </w:rPr>
        <w:t xml:space="preserve"> </w:t>
      </w:r>
      <w:r w:rsidRPr="00C67A36">
        <w:rPr>
          <w:rFonts w:ascii="Times New Roman" w:eastAsiaTheme="minorHAnsi" w:hAnsi="Times New Roman" w:cstheme="minorBidi"/>
          <w:b w:val="0"/>
          <w:bCs w:val="0"/>
          <w:sz w:val="24"/>
          <w:szCs w:val="24"/>
        </w:rPr>
        <w:t>Total hip arthroplasty, prosthesis</w:t>
      </w:r>
      <w:r w:rsidRPr="00C67A36">
        <w:rPr>
          <w:rFonts w:ascii="Times New Roman" w:eastAsiaTheme="minorHAnsi" w:hAnsi="Times New Roman" w:cstheme="minorBidi"/>
          <w:b w:val="0"/>
          <w:bCs w:val="0"/>
          <w:sz w:val="24"/>
          <w:szCs w:val="24"/>
        </w:rPr>
        <w:t xml:space="preserve"> joint infection, prediction, model development, model validation</w:t>
      </w:r>
    </w:p>
    <w:p w14:paraId="5A19B4EB" w14:textId="1E9717F5" w:rsidR="00C3199E" w:rsidRDefault="00605626" w:rsidP="00C67A36">
      <w:pPr>
        <w:pStyle w:val="Rubrik1"/>
      </w:pPr>
      <w:bookmarkStart w:id="3" w:name="running-title"/>
      <w:bookmarkEnd w:id="2"/>
      <w:r w:rsidRPr="00C67A36">
        <w:rPr>
          <w:rFonts w:ascii="Times New Roman" w:eastAsiaTheme="minorHAnsi" w:hAnsi="Times New Roman" w:cstheme="minorBidi"/>
          <w:sz w:val="24"/>
          <w:szCs w:val="24"/>
        </w:rPr>
        <w:t>Running title</w:t>
      </w:r>
      <w:r w:rsidR="00C67A36">
        <w:rPr>
          <w:rFonts w:ascii="Times New Roman" w:eastAsiaTheme="minorHAnsi" w:hAnsi="Times New Roman" w:cstheme="minorBidi"/>
          <w:sz w:val="24"/>
          <w:szCs w:val="24"/>
        </w:rPr>
        <w:t xml:space="preserve">: </w:t>
      </w:r>
      <w:r w:rsidRPr="00C67A36">
        <w:rPr>
          <w:rFonts w:ascii="Times New Roman" w:eastAsiaTheme="minorHAnsi" w:hAnsi="Times New Roman" w:cstheme="minorBidi"/>
          <w:b w:val="0"/>
          <w:bCs w:val="0"/>
          <w:sz w:val="24"/>
          <w:szCs w:val="24"/>
        </w:rPr>
        <w:t>Prediction model for PJI after THA</w:t>
      </w:r>
      <w:bookmarkStart w:id="4" w:name="bibliography"/>
      <w:bookmarkStart w:id="5" w:name="refs"/>
      <w:bookmarkStart w:id="6" w:name="ref-Pulido2008"/>
      <w:bookmarkEnd w:id="3"/>
      <w:bookmarkEnd w:id="4"/>
      <w:bookmarkEnd w:id="5"/>
      <w:bookmarkEnd w:id="6"/>
    </w:p>
    <w:sectPr w:rsidR="00C3199E" w:rsidSect="00167439">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4F4D6" w14:textId="77777777" w:rsidR="00605626" w:rsidRDefault="00605626">
      <w:pPr>
        <w:spacing w:after="0"/>
      </w:pPr>
      <w:r>
        <w:separator/>
      </w:r>
    </w:p>
  </w:endnote>
  <w:endnote w:type="continuationSeparator" w:id="0">
    <w:p w14:paraId="6F59C3CA" w14:textId="77777777" w:rsidR="00605626" w:rsidRDefault="006056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E38CFA" w14:textId="77777777" w:rsidR="00605626" w:rsidRDefault="00605626">
      <w:r>
        <w:separator/>
      </w:r>
    </w:p>
  </w:footnote>
  <w:footnote w:type="continuationSeparator" w:id="0">
    <w:p w14:paraId="3304DB94" w14:textId="77777777" w:rsidR="00605626" w:rsidRDefault="006056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000A990"/>
    <w:multiLevelType w:val="multilevel"/>
    <w:tmpl w:val="ACE087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00A991"/>
    <w:multiLevelType w:val="multilevel"/>
    <w:tmpl w:val="DCFE9CA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0A99411"/>
    <w:multiLevelType w:val="multilevel"/>
    <w:tmpl w:val="771A949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71315DCA"/>
    <w:multiLevelType w:val="multilevel"/>
    <w:tmpl w:val="A89AA31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4"/>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6"/>
  </w:num>
  <w:num w:numId="10">
    <w:abstractNumId w:val="6"/>
  </w:num>
  <w:num w:numId="11">
    <w:abstractNumId w:val="5"/>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6"/>
  </w:num>
  <w:num w:numId="15">
    <w:abstractNumId w:val="6"/>
  </w:num>
  <w:num w:numId="16">
    <w:abstractNumId w:val="1"/>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99E"/>
    <w:rsid w:val="004C00FF"/>
    <w:rsid w:val="00605626"/>
    <w:rsid w:val="00B865D1"/>
    <w:rsid w:val="00C3199E"/>
    <w:rsid w:val="00C67A3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2AF2"/>
  <w15:docId w15:val="{36EA3813-A6B1-4368-90C1-F8C3E9BE6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Rubrik1">
    <w:name w:val="heading 1"/>
    <w:basedOn w:val="Normal"/>
    <w:next w:val="Brd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Rubrik2">
    <w:name w:val="heading 2"/>
    <w:basedOn w:val="Normal"/>
    <w:next w:val="Brd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rdtext"/>
    <w:next w:val="Brdtext"/>
    <w:qFormat/>
  </w:style>
  <w:style w:type="paragraph" w:customStyle="1" w:styleId="Compact">
    <w:name w:val="Compact"/>
    <w:basedOn w:val="Brdtext"/>
    <w:qFormat/>
    <w:rsid w:val="00AD66CB"/>
    <w:pPr>
      <w:spacing w:before="36" w:after="36" w:line="240" w:lineRule="auto"/>
    </w:pPr>
  </w:style>
  <w:style w:type="paragraph" w:styleId="Rubrik">
    <w:name w:val="Title"/>
    <w:basedOn w:val="Normal"/>
    <w:next w:val="Brd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Radnummer">
    <w:name w:val="line number"/>
    <w:basedOn w:val="Standardstycketeckensnitt"/>
    <w:semiHidden/>
    <w:unhideWhenUsed/>
    <w:rsid w:val="00A5728A"/>
  </w:style>
  <w:style w:type="paragraph" w:styleId="Sidhuvud">
    <w:name w:val="header"/>
    <w:basedOn w:val="Normal"/>
    <w:link w:val="SidhuvudChar"/>
    <w:uiPriority w:val="99"/>
    <w:unhideWhenUsed/>
    <w:rsid w:val="00A5728A"/>
    <w:pPr>
      <w:tabs>
        <w:tab w:val="center" w:pos="4703"/>
        <w:tab w:val="right" w:pos="9406"/>
      </w:tabs>
      <w:spacing w:after="0"/>
    </w:pPr>
  </w:style>
  <w:style w:type="character" w:customStyle="1" w:styleId="SidhuvudChar">
    <w:name w:val="Sidhuvud Char"/>
    <w:basedOn w:val="Standardstycketeckensnitt"/>
    <w:link w:val="Sidhuvud"/>
    <w:uiPriority w:val="99"/>
    <w:rsid w:val="00A5728A"/>
  </w:style>
  <w:style w:type="paragraph" w:styleId="Sidfot">
    <w:name w:val="footer"/>
    <w:basedOn w:val="Normal"/>
    <w:link w:val="SidfotChar"/>
    <w:unhideWhenUsed/>
    <w:rsid w:val="00A5728A"/>
    <w:pPr>
      <w:tabs>
        <w:tab w:val="center" w:pos="4703"/>
        <w:tab w:val="right" w:pos="9406"/>
      </w:tabs>
      <w:spacing w:after="0"/>
    </w:pPr>
  </w:style>
  <w:style w:type="character" w:customStyle="1" w:styleId="SidfotChar">
    <w:name w:val="Sidfot Char"/>
    <w:basedOn w:val="Standardstycketeckensnitt"/>
    <w:link w:val="Sidfot"/>
    <w:rsid w:val="00A5728A"/>
  </w:style>
  <w:style w:type="table" w:styleId="Tabellrutnt">
    <w:name w:val="Table Grid"/>
    <w:basedOn w:val="Normaltabell"/>
    <w:rsid w:val="000E58E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ta@clin.au.dk" TargetMode="External"/><Relationship Id="rId13" Type="http://schemas.openxmlformats.org/officeDocument/2006/relationships/hyperlink" Target="mailto:erik.bulow@gu.se" TargetMode="External"/><Relationship Id="rId3" Type="http://schemas.openxmlformats.org/officeDocument/2006/relationships/settings" Target="settings.xml"/><Relationship Id="rId7" Type="http://schemas.openxmlformats.org/officeDocument/2006/relationships/hyperlink" Target="mailto:erik.bulow@gu.se" TargetMode="External"/><Relationship Id="rId12" Type="http://schemas.openxmlformats.org/officeDocument/2006/relationships/hyperlink" Target="mailto:nils.Hailer@surgsci.uu.s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bp@clin.au.d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ola.rolfson@gu.se" TargetMode="External"/><Relationship Id="rId4" Type="http://schemas.openxmlformats.org/officeDocument/2006/relationships/webSettings" Target="webSettings.xml"/><Relationship Id="rId9" Type="http://schemas.openxmlformats.org/officeDocument/2006/relationships/hyperlink" Target="mailto:ute@math.au.dk" TargetMode="External"/><Relationship Id="rId14" Type="http://schemas.openxmlformats.org/officeDocument/2006/relationships/hyperlink" Target="https://erikbulow.shinyapps.io/thamortp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567</Words>
  <Characters>3006</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Early Periprosthetic Joint Infection after Total Hip Arthroplasty: Development and External Validation of a Multivariable Model Based on Observational Registry data from Sweden and Denmark</dc:title>
  <dc:creator>Erik Bülow,1,2 Ute Hahn,3,4 Ina Trolle Andersen,3 Ola Rolfson,1,2 Alma Besic Pedersen,3,5 Nils P. Hailer6</dc:creator>
  <cp:keywords/>
  <cp:lastModifiedBy>Erik Bülow</cp:lastModifiedBy>
  <cp:revision>3</cp:revision>
  <dcterms:created xsi:type="dcterms:W3CDTF">2021-10-15T19:00:00Z</dcterms:created>
  <dcterms:modified xsi:type="dcterms:W3CDTF">2021-10-15T19:00:00Z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C:\Users\erik_\Documents\library.bib</vt:lpwstr>
  </property>
  <property fmtid="{D5CDD505-2E9C-101B-9397-08002B2CF9AE}" pid="3" name="csl">
    <vt:lpwstr>oac.csl</vt:lpwstr>
  </property>
  <property fmtid="{D5CDD505-2E9C-101B-9397-08002B2CF9AE}" pid="4" name="date">
    <vt:lpwstr>2021-10-15</vt:lpwstr>
  </property>
  <property fmtid="{D5CDD505-2E9C-101B-9397-08002B2CF9AE}" pid="5" name="output">
    <vt:lpwstr/>
  </property>
</Properties>
</file>