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C008" w14:textId="0ABCD367" w:rsidR="001375A7" w:rsidRDefault="001375A7" w:rsidP="001375A7">
      <w:pPr>
        <w:pStyle w:val="Rubrik1"/>
        <w:rPr>
          <w:shd w:val="clear" w:color="auto" w:fill="FFFFFF"/>
        </w:rPr>
      </w:pPr>
      <w:r>
        <w:rPr>
          <w:shd w:val="clear" w:color="auto" w:fill="FFFFFF"/>
        </w:rPr>
        <w:t>Author Disclosure</w:t>
      </w:r>
    </w:p>
    <w:p w14:paraId="0906CFD1" w14:textId="77777777" w:rsidR="001375A7" w:rsidRPr="001375A7" w:rsidRDefault="001375A7" w:rsidP="001375A7">
      <w:pPr>
        <w:pStyle w:val="Brdtext"/>
        <w:rPr>
          <w:lang w:val="en-US"/>
        </w:rPr>
      </w:pPr>
    </w:p>
    <w:p w14:paraId="7F3A2E54" w14:textId="7FE0C7A6" w:rsidR="001375A7" w:rsidRDefault="001375A7" w:rsidP="001375A7">
      <w:pPr>
        <w:pStyle w:val="FirstParagraph"/>
      </w:pPr>
      <w:r>
        <w:t xml:space="preserve">All authors have completed the ICMJE uniform disclosure form at </w:t>
      </w:r>
      <w:hyperlink r:id="rId4">
        <w:r>
          <w:rPr>
            <w:rStyle w:val="Hyperlnk"/>
          </w:rPr>
          <w:t>http://icmje.org/downloads/coi_disclosure.docx</w:t>
        </w:r>
      </w:hyperlink>
      <w:r>
        <w:t xml:space="preserve"> and declare: no support from any </w:t>
      </w:r>
      <w:proofErr w:type="spellStart"/>
      <w:r>
        <w:t>organisation</w:t>
      </w:r>
      <w:proofErr w:type="spellEnd"/>
      <w:r>
        <w:t xml:space="preserve"> for the submitted work; OR is principal investigator for research partly founded by Pfizer; OR is register director of the Swedish Arthroplasty Register (SAR) and board member of the International Society of Arthroplasty Registries; NPH has received institutional support from Waldemar Link GmbH, and Zimmer Biomet; NPH is president of the Nordic Arthroplasty Register Association, member of the steering committee of SAR, and Co-Editor of Acta </w:t>
      </w:r>
      <w:proofErr w:type="spellStart"/>
      <w:r>
        <w:t>Orthopaedica</w:t>
      </w:r>
      <w:proofErr w:type="spellEnd"/>
      <w:r>
        <w:t>; no other relationships or activities that could appear to have influenced the submitted work.</w:t>
      </w:r>
    </w:p>
    <w:p w14:paraId="761041DA" w14:textId="77777777" w:rsidR="00A04E9F" w:rsidRPr="001375A7" w:rsidRDefault="001375A7">
      <w:pPr>
        <w:rPr>
          <w:lang w:val="en-US"/>
        </w:rPr>
      </w:pPr>
    </w:p>
    <w:sectPr w:rsidR="00A04E9F" w:rsidRPr="00137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A7"/>
    <w:rsid w:val="001375A7"/>
    <w:rsid w:val="00AB4A3A"/>
    <w:rsid w:val="00E52C7E"/>
    <w:rsid w:val="00E604EA"/>
    <w:rsid w:val="00E7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F49A"/>
  <w15:chartTrackingRefBased/>
  <w15:docId w15:val="{9DAF83FB-F52E-4246-95A4-53D4513D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link w:val="Rubrik1Char"/>
    <w:uiPriority w:val="9"/>
    <w:qFormat/>
    <w:rsid w:val="001375A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rsid w:val="00E604E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1375A7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customStyle="1" w:styleId="FirstParagraph">
    <w:name w:val="First Paragraph"/>
    <w:basedOn w:val="Brdtext"/>
    <w:next w:val="Brdtext"/>
    <w:qFormat/>
    <w:rsid w:val="001375A7"/>
    <w:pPr>
      <w:spacing w:before="180" w:after="180" w:line="480" w:lineRule="auto"/>
    </w:pPr>
    <w:rPr>
      <w:rFonts w:ascii="Times New Roman" w:hAnsi="Times New Roman"/>
      <w:sz w:val="24"/>
      <w:szCs w:val="24"/>
      <w:lang w:val="en-US"/>
    </w:rPr>
  </w:style>
  <w:style w:type="character" w:styleId="Hyperlnk">
    <w:name w:val="Hyperlink"/>
    <w:basedOn w:val="Standardstycketeckensnitt"/>
    <w:rsid w:val="001375A7"/>
    <w:rPr>
      <w:color w:val="4472C4" w:themeColor="accent1"/>
    </w:rPr>
  </w:style>
  <w:style w:type="paragraph" w:styleId="Brdtext">
    <w:name w:val="Body Text"/>
    <w:basedOn w:val="Normal"/>
    <w:link w:val="BrdtextChar"/>
    <w:uiPriority w:val="99"/>
    <w:semiHidden/>
    <w:unhideWhenUsed/>
    <w:rsid w:val="001375A7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13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cmje.org/downloads/coi_disclosure.doc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670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Bülow</dc:creator>
  <cp:keywords/>
  <dc:description/>
  <cp:lastModifiedBy>Erik Bülow</cp:lastModifiedBy>
  <cp:revision>1</cp:revision>
  <dcterms:created xsi:type="dcterms:W3CDTF">2021-10-15T19:22:00Z</dcterms:created>
  <dcterms:modified xsi:type="dcterms:W3CDTF">2021-10-15T19:23:00Z</dcterms:modified>
</cp:coreProperties>
</file>