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Arbetslogg</w:t>
      </w:r>
      <w:r>
        <w:t xml:space="preserve"> </w:t>
      </w:r>
      <w:r>
        <w:t xml:space="preserve">2016</w:t>
      </w:r>
      <w:r>
        <w:t xml:space="preserve"> </w:t>
      </w:r>
      <w:r>
        <w:t xml:space="preserve">vecka</w:t>
      </w:r>
      <w:r>
        <w:t xml:space="preserve"> </w:t>
      </w:r>
      <w:r>
        <w:t xml:space="preserve">10</w:t>
      </w:r>
    </w:p>
    <w:p>
      <w:pPr>
        <w:pStyle w:val="Author"/>
      </w:pPr>
      <w:r>
        <w:t xml:space="preserve">Erik</w:t>
      </w:r>
      <w:r>
        <w:t xml:space="preserve"> </w:t>
      </w:r>
      <w:r>
        <w:t xml:space="preserve">Bulow</w:t>
      </w:r>
    </w:p>
    <w:p>
      <w:pPr>
        <w:pStyle w:val="Date"/>
      </w:pPr>
      <w:r>
        <w:t xml:space="preserve">07</w:t>
      </w:r>
      <w:r>
        <w:t xml:space="preserve"> </w:t>
      </w:r>
      <w:r>
        <w:t xml:space="preserve">mars</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orberedelser"/>
      <w:bookmarkEnd w:id="21"/>
      <w:r>
        <w:t xml:space="preserve">Förberedelser</w:t>
      </w:r>
    </w:p>
    <w:p>
      <w:pPr>
        <w:pStyle w:val="SourceCode"/>
      </w:pPr>
      <w:r>
        <w:rPr>
          <w:rStyle w:val="CommentTok"/>
        </w:rPr>
        <w:t xml:space="preserve"># Try it out!</w:t>
      </w:r>
      <w:r>
        <w:br w:type="textWrapping"/>
      </w:r>
      <w:r>
        <w:rPr>
          <w:rStyle w:val="KeywordTok"/>
        </w:rPr>
        <w:t xml:space="preserve">memory.limit</w:t>
      </w:r>
      <w:r>
        <w:rPr>
          <w:rStyle w:val="NormalTok"/>
        </w:rPr>
        <w:t xml:space="preserve">(</w:t>
      </w:r>
      <w:r>
        <w:rPr>
          <w:rStyle w:val="DecValTok"/>
        </w:rPr>
        <w:t xml:space="preserve">50000</w:t>
      </w:r>
      <w:r>
        <w:rPr>
          <w:rStyle w:val="NormalTok"/>
        </w:rPr>
        <w:t xml:space="preserve">)</w:t>
      </w:r>
    </w:p>
    <w:p>
      <w:pPr>
        <w:pStyle w:val="SourceCode"/>
      </w:pPr>
      <w:r>
        <w:rPr>
          <w:rStyle w:val="VerbatimChar"/>
        </w:rPr>
        <w:t xml:space="preserve">## [1] 50000</w:t>
      </w:r>
    </w:p>
    <w:p>
      <w:pPr>
        <w:pStyle w:val="SourceCode"/>
      </w:pPr>
      <w:r>
        <w:rPr>
          <w:rStyle w:val="KeywordTok"/>
        </w:rPr>
        <w:t xml:space="preserve">options</w:t>
      </w:r>
      <w:r>
        <w:rPr>
          <w:rStyle w:val="NormalTok"/>
        </w:rPr>
        <w:t xml:space="preserve">(</w:t>
      </w:r>
      <w:r>
        <w:rPr>
          <w:rStyle w:val="DataTypeTok"/>
        </w:rPr>
        <w:t xml:space="preserve">samplemetric.log =</w:t>
      </w:r>
      <w:r>
        <w:rPr>
          <w:rStyle w:val="NormalTok"/>
        </w:rPr>
        <w:t xml:space="preserve"> </w:t>
      </w:r>
      <w:r>
        <w:rPr>
          <w:rStyle w:val="OtherTok"/>
        </w:rPr>
        <w:t xml:space="preserve">TRUE</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p>
    <w:p>
      <w:pPr>
        <w:pStyle w:val="Heading1"/>
      </w:pPr>
      <w:bookmarkStart w:id="22" w:name="section"/>
      <w:bookmarkEnd w:id="22"/>
      <w:r>
        <w:t xml:space="preserve">2016-03-07</w:t>
      </w:r>
    </w:p>
    <w:p>
      <w:pPr>
        <w:pStyle w:val="Heading2"/>
      </w:pPr>
      <w:bookmarkStart w:id="23" w:name="lasning-av-cattin1980"/>
      <w:bookmarkEnd w:id="23"/>
      <w:r>
        <w:t xml:space="preserve">Läsning av</w:t>
      </w:r>
      <w:r>
        <w:t xml:space="preserve"> </w:t>
      </w:r>
      <w:r>
        <w:t xml:space="preserve">(Cattin 1980)</w:t>
      </w:r>
    </w:p>
    <w:p>
      <w:pPr>
        <w:pStyle w:val="FirstParagraph"/>
      </w:pPr>
      <w:r>
        <w:t xml:space="preserve">Handlar bl a om multiple correlation coefficient i CV. Står att skattningar för regressionen sker via OLS.</w:t>
      </w:r>
      <w:r>
        <w:t xml:space="preserve"> </w:t>
      </w:r>
      <w:r>
        <w:t xml:space="preserve">Gör skillnad på fixed och random model men skriver om båda.</w:t>
      </w:r>
    </w:p>
    <w:p>
      <w:pPr>
        <w:pStyle w:val="BodyText"/>
      </w:pPr>
      <w:r>
        <w:t xml:space="preserve">Är långt ifrån enda källan men också här ges den ganska pedagogiska formeln för</w:t>
      </w:r>
      <w:r>
        <w:t xml:space="preserve"> </w:t>
      </w:r>
      <m:oMath>
        <m:sSup>
          <m:e>
            <m:r>
              <m:rPr/>
              <m:t>R</m:t>
            </m:r>
          </m:e>
          <m:sup>
            <m:r>
              <m:rPr/>
              <m:t>2</m:t>
            </m:r>
          </m:sup>
        </m:sSup>
      </m:oMath>
      <w:r>
        <w:t xml:space="preserve"> </w:t>
      </w:r>
      <w:r>
        <w:t xml:space="preserve">som vi kanske kan återanvända:</w:t>
      </w:r>
    </w:p>
    <w:p>
      <w:pPr>
        <w:pStyle w:val="BodyText"/>
      </w:pPr>
      <m:oMathPara>
        <m:oMathParaPr>
          <m:jc m:val="center"/>
        </m:oMathParaPr>
        <m:oMath>
          <m:sSup>
            <m:e>
              <m:r>
                <m:rPr/>
                <m:t>R</m:t>
              </m:r>
            </m:e>
            <m:sup>
              <m:r>
                <m:rPr/>
                <m:t>2</m:t>
              </m:r>
            </m:sup>
          </m:sSup>
          <m:r>
            <m:rPr/>
            <m:t>=</m:t>
          </m:r>
          <m:r>
            <m:rPr/>
            <m:t>1</m:t>
          </m:r>
          <m:r>
            <m:rPr/>
            <m:t>−</m:t>
          </m:r>
          <m:f>
            <m:fPr>
              <m:type m:val="bar"/>
            </m:fPr>
            <m:num>
              <m:nary>
                <m:naryPr>
                  <m:chr m:val="∑"/>
                  <m:limLoc m:val="undOvr"/>
                  <m:subHide m:val="off"/>
                  <m:supHide m:val="off"/>
                </m:naryPr>
                <m:e>
                  <m:r>
                    <m:rPr/>
                    <m:t>(</m:t>
                  </m:r>
                </m:e>
                <m:sub>
                  <m:r>
                    <m:rPr/>
                    <m:t>i</m:t>
                  </m:r>
                  <m:r>
                    <m:rPr/>
                    <m:t>=</m:t>
                  </m:r>
                  <m:r>
                    <m:rPr/>
                    <m:t>1</m:t>
                  </m:r>
                </m:sub>
                <m:sup>
                  <m:r>
                    <m:rPr/>
                    <m:t>N</m:t>
                  </m:r>
                </m:sup>
              </m:nary>
              <m:sSub>
                <m:e>
                  <m:r>
                    <m:rPr/>
                    <m:t>Y</m:t>
                  </m:r>
                </m:e>
                <m:sub>
                  <m:r>
                    <m:rPr/>
                    <m:t>i</m:t>
                  </m:r>
                </m:sub>
              </m:sSub>
              <m:r>
                <m:rPr/>
                <m:t>+</m:t>
              </m:r>
              <m:sSub>
                <m:e>
                  <m:acc>
                    <m:accPr>
                      <m:chr m:val="^"/>
                    </m:accPr>
                    <m:e>
                      <m:r>
                        <m:rPr/>
                        <m:t>Y</m:t>
                      </m:r>
                    </m:e>
                  </m:acc>
                </m:e>
                <m:sub>
                  <m:r>
                    <m:rPr/>
                    <m:t>i</m:t>
                  </m:r>
                </m:sub>
              </m:sSub>
              <m:sSup>
                <m:e>
                  <m:r>
                    <m:rPr/>
                    <m:t>)</m:t>
                  </m:r>
                </m:e>
                <m:sup>
                  <m:r>
                    <m:rPr/>
                    <m:t>2</m:t>
                  </m:r>
                </m:sup>
              </m:sSup>
            </m:num>
            <m:den>
              <m:nary>
                <m:naryPr>
                  <m:chr m:val="∑"/>
                  <m:limLoc m:val="undOvr"/>
                  <m:subHide m:val="off"/>
                  <m:supHide m:val="off"/>
                </m:naryPr>
                <m:e>
                  <m:r>
                    <m:rPr/>
                    <m:t>(</m:t>
                  </m:r>
                </m:e>
                <m:sub>
                  <m:r>
                    <m:rPr/>
                    <m:t>i</m:t>
                  </m:r>
                  <m:r>
                    <m:rPr/>
                    <m:t>=</m:t>
                  </m:r>
                  <m:r>
                    <m:rPr/>
                    <m:t>1</m:t>
                  </m:r>
                </m:sub>
                <m:sup>
                  <m:r>
                    <m:rPr/>
                    <m:t>N</m:t>
                  </m:r>
                </m:sup>
              </m:nary>
              <m:sSub>
                <m:e>
                  <m:r>
                    <m:rPr/>
                    <m:t>Y</m:t>
                  </m:r>
                </m:e>
                <m:sub>
                  <m:r>
                    <m:rPr/>
                    <m:t>i</m:t>
                  </m:r>
                </m:sub>
              </m:sSub>
              <m:r>
                <m:rPr/>
                <m:t>+</m:t>
              </m:r>
              <m:sSub>
                <m:e>
                  <m:bar>
                    <m:barPr>
                      <m:pos m:val="top"/>
                    </m:barPr>
                    <m:e>
                      <m:r>
                        <m:rPr/>
                        <m:t>Y</m:t>
                      </m:r>
                    </m:e>
                  </m:bar>
                </m:e>
                <m:sub>
                  <m:r>
                    <m:rPr/>
                    <m:t>i</m:t>
                  </m:r>
                </m:sub>
              </m:sSub>
              <m:sSup>
                <m:e>
                  <m:r>
                    <m:rPr/>
                    <m:t>)</m:t>
                  </m:r>
                </m:e>
                <m:sup>
                  <m:r>
                    <m:rPr/>
                    <m:t>2</m:t>
                  </m:r>
                </m:sup>
              </m:sSup>
            </m:den>
          </m:f>
        </m:oMath>
      </m:oMathPara>
    </w:p>
    <w:p>
      <w:pPr>
        <w:pStyle w:val="BodyText"/>
      </w:pPr>
      <w:r>
        <w:t xml:space="preserve">.</w:t>
      </w:r>
    </w:p>
    <w:p>
      <w:pPr>
        <w:pStyle w:val="BodyText"/>
      </w:pPr>
      <w:r>
        <w:t xml:space="preserve">Nämner att man tidigare funnit att adjusted</w:t>
      </w:r>
      <w:r>
        <w:t xml:space="preserve"> </w:t>
      </w:r>
      <m:oMath>
        <m:sSup>
          <m:e>
            <m:r>
              <m:rPr/>
              <m:t>R</m:t>
            </m:r>
          </m:e>
          <m:sup>
            <m:r>
              <m:rPr/>
              <m:t>2</m:t>
            </m:r>
          </m:sup>
        </m:sSup>
      </m:oMath>
      <w:r>
        <w:t xml:space="preserve"> </w:t>
      </w:r>
      <w:r>
        <w:t xml:space="preserve">enl</w:t>
      </w:r>
      <w:r>
        <w:t xml:space="preserve"> </w:t>
      </w:r>
      <w:r>
        <w:t xml:space="preserve">(Wherry 1931)</w:t>
      </w:r>
      <w:r>
        <w:t xml:space="preserve"> </w:t>
      </w:r>
      <w:r>
        <w:t xml:space="preserve">(dvs</w:t>
      </w:r>
      <w:r>
        <w:t xml:space="preserve"> </w:t>
      </w:r>
      <w:r>
        <w:t xml:space="preserve">(Ezekei 1929)</w:t>
      </w:r>
      <w:r>
        <w:t xml:space="preserve">) har en bias som mest uppgår till $.1 / N $ om</w:t>
      </w:r>
      <w:r>
        <w:t xml:space="preserve"> </w:t>
      </w:r>
      <m:oMath>
        <m:r>
          <m:rPr/>
          <m:t>x</m:t>
        </m:r>
      </m:oMath>
      <w:r>
        <w:t xml:space="preserve"> </w:t>
      </w:r>
      <w:r>
        <w:t xml:space="preserve">fixed (men tar inte hänmsyn till</w:t>
      </w:r>
      <w:r>
        <w:t xml:space="preserve"> </w:t>
      </w:r>
      <m:oMath>
        <m:r>
          <m:rPr/>
          <m:t>ρ</m:t>
        </m:r>
      </m:oMath>
      <w:r>
        <w:t xml:space="preserve"> </w:t>
      </w:r>
      <w:r>
        <w:t xml:space="preserve">... kanske därmed en referens att kolla upp?)</w:t>
      </w:r>
    </w:p>
    <w:p>
      <w:pPr>
        <w:pStyle w:val="BodyText"/>
      </w:pPr>
      <w:r>
        <w:t xml:space="preserve">Nämner också att</w:t>
      </w:r>
      <w:r>
        <w:t xml:space="preserve"> </w:t>
      </w:r>
      <w:r>
        <w:t xml:space="preserve">(Olkin and Pratt 1958)</w:t>
      </w:r>
      <w:r>
        <w:t xml:space="preserve"> </w:t>
      </w:r>
      <w:r>
        <w:t xml:space="preserve">är biased ty oändlig serir trunkeras.</w:t>
      </w:r>
    </w:p>
    <w:p>
      <w:pPr>
        <w:pStyle w:val="BodyText"/>
      </w:pPr>
      <w:r>
        <w:t xml:space="preserve">Nämner att det även finns flera källor som utvecklat adjusted-versioner spec för cross-validatiln men att även dessa tenderar vara biased. Här rekommenderas olika versioner för fixed resp randmo regression.</w:t>
      </w:r>
    </w:p>
    <w:p>
      <w:pPr>
        <w:pStyle w:val="BodyText"/>
      </w:pPr>
      <w:r>
        <w:t xml:space="preserve">Gör också egna simuleringar i fallet då</w:t>
      </w:r>
      <w:r>
        <w:t xml:space="preserve"> </w:t>
      </w:r>
      <m:oMath>
        <m:r>
          <m:rPr/>
          <m:t>p</m:t>
        </m:r>
        <m:r>
          <m:rPr/>
          <m:t>=</m:t>
        </m:r>
        <m:r>
          <m:rPr/>
          <m:t>1</m:t>
        </m:r>
      </m:oMath>
      <w:r>
        <w:t xml:space="preserve">, dvs för vanliga</w:t>
      </w:r>
      <w:r>
        <w:t xml:space="preserve"> </w:t>
      </w:r>
      <m:oMath>
        <m:sSup>
          <m:e>
            <m:r>
              <m:rPr/>
              <m:t>r</m:t>
            </m:r>
          </m:e>
          <m:sup>
            <m:r>
              <m:rPr/>
              <m:t>2</m:t>
            </m:r>
          </m:sup>
        </m:sSup>
      </m:oMath>
      <w:r>
        <w:t xml:space="preserve">. Finner att bias är ganska liten men att korrigernig kan behövas då</w:t>
      </w:r>
      <w:r>
        <w:t xml:space="preserve"> </w:t>
      </w:r>
      <m:oMath>
        <m:r>
          <m:rPr/>
          <m:t>ρ</m:t>
        </m:r>
        <m:r>
          <m:rPr/>
          <m:t>≤</m:t>
        </m:r>
        <m:r>
          <m:rPr/>
          <m:t>.4</m:t>
        </m:r>
        <m:r>
          <m:rPr/>
          <m:t>,</m:t>
        </m:r>
        <m:r>
          <m:rPr/>
          <m:t>N</m:t>
        </m:r>
        <m:r>
          <m:rPr/>
          <m:t>&lt;</m:t>
        </m:r>
        <m:r>
          <m:rPr/>
          <m:t>50</m:t>
        </m:r>
      </m:oMath>
      <w:r>
        <w:t xml:space="preserve">.</w:t>
      </w:r>
    </w:p>
    <w:p>
      <w:pPr>
        <w:pStyle w:val="BodyText"/>
      </w:pPr>
      <w:r>
        <w:t xml:space="preserve">Förespråkar att</w:t>
      </w:r>
      <w:r>
        <w:t xml:space="preserve"> </w:t>
      </w:r>
      <m:oMath>
        <m:sSup>
          <m:e>
            <m:r>
              <m:rPr/>
              <m:t>R</m:t>
            </m:r>
          </m:e>
          <m:sup>
            <m:r>
              <m:rPr/>
              <m:t>2</m:t>
            </m:r>
          </m:sup>
        </m:sSup>
      </m:oMath>
      <w:r>
        <w:t xml:space="preserve"> </w:t>
      </w:r>
      <w:r>
        <w:t xml:space="preserve">justeras mha ngn föreslagen formell hellre än via CV då detta anges ge mindre bias (och förstås mindre beräkningsintensivt).</w:t>
      </w:r>
    </w:p>
    <w:p>
      <w:pPr>
        <w:pStyle w:val="BodyText"/>
      </w:pPr>
      <w:r>
        <w:t xml:space="preserve">Poängterar vikten av att OLS används vid skattning och menar att terorin falerar vid t ex stepwise linear regression och liknande (ty prediktorerna måste väljas på förhand).</w:t>
      </w:r>
    </w:p>
    <w:p>
      <w:pPr>
        <w:pStyle w:val="Heading2"/>
      </w:pPr>
      <w:bookmarkStart w:id="24" w:name="lasning-av-crocker1972"/>
      <w:bookmarkEnd w:id="24"/>
      <w:r>
        <w:t xml:space="preserve">Läsning av</w:t>
      </w:r>
      <w:r>
        <w:t xml:space="preserve"> </w:t>
      </w:r>
      <w:r>
        <w:t xml:space="preserve">(Crocker 1972)</w:t>
      </w:r>
    </w:p>
    <w:p>
      <w:pPr>
        <w:pStyle w:val="FirstParagraph"/>
      </w:pPr>
      <w:r>
        <w:t xml:space="preserve">Behandlar multiple correlation coefficient (dock</w:t>
      </w:r>
      <w:r>
        <w:t xml:space="preserve"> </w:t>
      </w:r>
      <m:oMath>
        <m:r>
          <m:rPr/>
          <m:t>r</m:t>
        </m:r>
      </m:oMath>
      <w:r>
        <w:t xml:space="preserve"> </w:t>
      </w:r>
      <w:r>
        <w:t xml:space="preserve">och inte</w:t>
      </w:r>
      <w:r>
        <w:t xml:space="preserve"> </w:t>
      </w:r>
      <m:oMath>
        <m:sSup>
          <m:e>
            <m:r>
              <m:rPr/>
              <m:t>R</m:t>
            </m:r>
          </m:e>
          <m:sup>
            <m:r>
              <m:rPr/>
              <m:t>2</m:t>
            </m:r>
          </m:sup>
        </m:sSup>
      </m:oMath>
      <w:r>
        <w:t xml:space="preserve">).</w:t>
      </w:r>
      <w:r>
        <w:t xml:space="preserve"> </w:t>
      </w:r>
      <w:r>
        <w:t xml:space="preserve">Poängterar att (enl</w:t>
      </w:r>
      <w:r>
        <w:t xml:space="preserve"> </w:t>
      </w:r>
      <w:r>
        <w:t xml:space="preserve">(</w:t>
      </w:r>
      <w:r>
        <w:rPr>
          <w:b/>
        </w:rPr>
        <w:t xml:space="preserve">???</w:t>
      </w:r>
      <w:r>
        <w:t xml:space="preserve">)</w:t>
      </w:r>
      <w:r>
        <w:t xml:space="preserve">)</w:t>
      </w:r>
      <w:r>
        <w:t xml:space="preserve"> </w:t>
      </w:r>
    </w:p>
    <w:p>
      <w:pPr>
        <w:pStyle w:val="BodyText"/>
      </w:pPr>
      <m:oMathPara>
        <m:oMathParaPr>
          <m:jc m:val="center"/>
        </m:oMathParaPr>
        <m:oMath>
          <m:r>
            <m:rPr/>
            <m:t>E</m:t>
          </m:r>
          <m:r>
            <m:rPr/>
            <m:t>[</m:t>
          </m:r>
          <m:sSup>
            <m:e>
              <m:r>
                <m:rPr/>
                <m:t>R</m:t>
              </m:r>
            </m:e>
            <m:sup>
              <m:r>
                <m:rPr/>
                <m:t>2</m:t>
              </m:r>
            </m:sup>
          </m:sSup>
          <m:r>
            <m:rPr/>
            <m:t>|</m:t>
          </m:r>
          <m:r>
            <m:rPr/>
            <m:t>ρ</m:t>
          </m:r>
          <m:r>
            <m:rPr/>
            <m:t>=</m:t>
          </m:r>
          <m:r>
            <m:rPr/>
            <m:t>0</m:t>
          </m:r>
          <m:r>
            <m:rPr/>
            <m:t>]</m:t>
          </m:r>
          <m:r>
            <m:rPr/>
            <m:t>=</m:t>
          </m:r>
          <m:f>
            <m:fPr>
              <m:type m:val="bar"/>
            </m:fPr>
            <m:num>
              <m:r>
                <m:rPr/>
                <m:t>p</m:t>
              </m:r>
            </m:num>
            <m:den>
              <m:r>
                <m:rPr/>
                <m:t>n</m:t>
              </m:r>
              <m:r>
                <m:rPr/>
                <m:t>−</m:t>
              </m:r>
              <m:r>
                <m:rPr/>
                <m:t>1</m:t>
              </m:r>
            </m:den>
          </m:f>
        </m:oMath>
      </m:oMathPara>
    </w:p>
    <w:p>
      <w:pPr>
        <w:pStyle w:val="BodyText"/>
      </w:pPr>
      <w:r>
        <w:t xml:space="preserve">Detta betyder att</w:t>
      </w:r>
      <w:r>
        <w:t xml:space="preserve"> </w:t>
      </w:r>
      <m:oMath>
        <m:r>
          <m:rPr/>
          <m:t>E</m:t>
        </m:r>
        <m:r>
          <m:rPr/>
          <m:t>[</m:t>
        </m:r>
        <m:sSup>
          <m:e>
            <m:r>
              <m:rPr/>
              <m:t>R</m:t>
            </m:r>
          </m:e>
          <m:sup>
            <m:r>
              <m:rPr/>
              <m:t>2</m:t>
            </m:r>
          </m:sup>
        </m:sSup>
        <m:r>
          <m:rPr/>
          <m:t>]</m:t>
        </m:r>
      </m:oMath>
      <w:r>
        <w:t xml:space="preserve"> </w:t>
      </w:r>
      <w:r>
        <w:t xml:space="preserve">kan hamna nära 1 för stora</w:t>
      </w:r>
      <w:r>
        <w:t xml:space="preserve"> </w:t>
      </w:r>
      <m:oMath>
        <m:r>
          <m:rPr/>
          <m:t>p</m:t>
        </m:r>
      </m:oMath>
      <w:r>
        <w:t xml:space="preserve"> </w:t>
      </w:r>
      <w:r>
        <w:t xml:space="preserve">och små</w:t>
      </w:r>
      <w:r>
        <w:t xml:space="preserve"> </w:t>
      </w:r>
      <m:oMath>
        <m:r>
          <m:rPr/>
          <m:t>n</m:t>
        </m:r>
      </m:oMath>
      <w:r>
        <w:t xml:space="preserve">. Detta kanske kan vara viktigt då det samtidigt är pedagogiskt.</w:t>
      </w:r>
    </w:p>
    <w:p>
      <w:pPr>
        <w:pStyle w:val="BodyText"/>
      </w:pPr>
      <w:r>
        <w:t xml:space="preserve">Nänmer att ref [3] ger konfidensintevall för</w:t>
      </w:r>
      <w:r>
        <w:t xml:space="preserve"> </w:t>
      </w:r>
      <m:oMath>
        <m:r>
          <m:rPr/>
          <m:t>ρ</m:t>
        </m:r>
      </m:oMath>
      <w:r>
        <w:t xml:space="preserve"> </w:t>
      </w:r>
      <w:r>
        <w:t xml:space="preserve">för olika</w:t>
      </w:r>
      <w:r>
        <w:t xml:space="preserve"> </w:t>
      </w:r>
      <m:oMath>
        <m:r>
          <m:rPr/>
          <m:t>p</m:t>
        </m:r>
        <m:r>
          <m:rPr/>
          <m:t>,</m:t>
        </m:r>
        <m:r>
          <m:rPr/>
          <m:t>n</m:t>
        </m:r>
      </m:oMath>
      <w:r>
        <w:t xml:space="preserve"> </w:t>
      </w:r>
      <w:r>
        <w:t xml:space="preserve">och att detta även utvecklats i ref [6].</w:t>
      </w:r>
    </w:p>
    <w:p>
      <w:pPr>
        <w:pStyle w:val="BodyText"/>
      </w:pPr>
      <w:r>
        <w:t xml:space="preserve">Noterar att</w:t>
      </w:r>
      <w:r>
        <w:t xml:space="preserve"> </w:t>
      </w:r>
      <m:oMath>
        <m:sSup>
          <m:e>
            <m:r>
              <m:rPr/>
              <m:t>R</m:t>
            </m:r>
          </m:e>
          <m:sup>
            <m:r>
              <m:rPr/>
              <m:t>2</m:t>
            </m:r>
          </m:sup>
        </m:sSup>
        <m:r>
          <m:rPr/>
          <m:t>|</m:t>
        </m:r>
        <m:r>
          <m:rPr/>
          <m:t>ρ</m:t>
        </m:r>
        <m:r>
          <m:rPr/>
          <m:t>=</m:t>
        </m:r>
        <m:r>
          <m:rPr/>
          <m:t>0</m:t>
        </m:r>
        <m:r>
          <m:rPr/>
          <m:t>∼</m:t>
        </m:r>
        <m:r>
          <m:rPr/>
          <m:t>F</m:t>
        </m:r>
        <m:r>
          <m:rPr/>
          <m:t>=</m:t>
        </m:r>
        <m:f>
          <m:fPr>
            <m:type m:val="bar"/>
          </m:fPr>
          <m:num>
            <m:sSup>
              <m:e>
                <m:r>
                  <m:rPr/>
                  <m:t>R</m:t>
                </m:r>
              </m:e>
              <m:sup>
                <m:r>
                  <m:rPr/>
                  <m:t>2</m:t>
                </m:r>
              </m:sup>
            </m:sSup>
            <m:r>
              <m:rPr/>
              <m:t>/</m:t>
            </m:r>
            <m:r>
              <m:rPr/>
              <m:t>p</m:t>
            </m:r>
          </m:num>
          <m:den>
            <m:r>
              <m:rPr/>
              <m:t>(</m:t>
            </m:r>
            <m:r>
              <m:rPr/>
              <m:t>1</m:t>
            </m:r>
            <m:r>
              <m:rPr/>
              <m:t>−</m:t>
            </m:r>
            <m:sSup>
              <m:e>
                <m:r>
                  <m:rPr/>
                  <m:t>R</m:t>
                </m:r>
              </m:e>
              <m:sup>
                <m:r>
                  <m:rPr/>
                  <m:t>2</m:t>
                </m:r>
              </m:sup>
            </m:sSup>
            <m:r>
              <m:rPr/>
              <m:t>)</m:t>
            </m:r>
            <m:r>
              <m:rPr/>
              <m:t>/</m:t>
            </m:r>
            <m:r>
              <m:rPr/>
              <m:t>(</m:t>
            </m:r>
            <m:r>
              <m:rPr/>
              <m:t>n</m:t>
            </m:r>
            <m:r>
              <m:rPr/>
              <m:t>−</m:t>
            </m:r>
            <m:r>
              <m:rPr/>
              <m:t>p</m:t>
            </m:r>
            <m:r>
              <m:rPr/>
              <m:t>−</m:t>
            </m:r>
            <m:r>
              <m:rPr/>
              <m:t>1</m:t>
            </m:r>
            <m:r>
              <m:rPr/>
              <m:t>)</m:t>
            </m:r>
          </m:den>
        </m:f>
      </m:oMath>
      <w:r>
        <w:t xml:space="preserve">.</w:t>
      </w:r>
    </w:p>
    <w:p>
      <w:pPr>
        <w:pStyle w:val="Heading2"/>
      </w:pPr>
      <w:bookmarkStart w:id="25" w:name="lasning-av-fisher1928"/>
      <w:bookmarkEnd w:id="25"/>
      <w:r>
        <w:t xml:space="preserve">Läsning av</w:t>
      </w:r>
      <w:r>
        <w:t xml:space="preserve"> </w:t>
      </w:r>
      <w:r>
        <w:t xml:space="preserve">(</w:t>
      </w:r>
      <w:r>
        <w:rPr>
          <w:b/>
        </w:rPr>
        <w:t xml:space="preserve">???</w:t>
      </w:r>
      <w:r>
        <w:t xml:space="preserve">)</w:t>
      </w:r>
    </w:p>
    <w:p>
      <w:pPr>
        <w:pStyle w:val="FirstParagraph"/>
      </w:pPr>
      <w:r>
        <w:t xml:space="preserve">Tycks vara ngt slags original för sample-fördelning av multilpe correlation coefficient.</w:t>
      </w:r>
    </w:p>
    <w:p>
      <w:pPr>
        <w:pStyle w:val="BodyText"/>
      </w:pPr>
      <w:r>
        <w:t xml:space="preserve">Ficher skriver att han blev tvungen att betrakta helt nya fördelningar. Dessa var dessutom olika för olika parametervärden men efter hand insågs att det fanns ett mönster som förenade dem.</w:t>
      </w:r>
    </w:p>
    <w:p>
      <w:pPr>
        <w:pStyle w:val="BodyText"/>
      </w:pPr>
      <w:r>
        <w:t xml:space="preserve">Påpekar att om</w:t>
      </w:r>
      <w:r>
        <w:t xml:space="preserve"> </w:t>
      </w:r>
      <m:oMath>
        <m:r>
          <m:rPr/>
          <m:t>Y</m:t>
        </m:r>
        <m:r>
          <m:rPr/>
          <m:t>=</m:t>
        </m:r>
        <m:sSub>
          <m:e>
            <m:r>
              <m:rPr/>
              <m:t>β</m:t>
            </m:r>
          </m:e>
          <m:sub>
            <m:r>
              <m:rPr/>
              <m:t>0</m:t>
            </m:r>
          </m:sub>
        </m:sSub>
        <m:r>
          <m:rPr/>
          <m:t>+</m:t>
        </m:r>
        <m:nary>
          <m:naryPr>
            <m:chr m:val="∑"/>
            <m:limLoc m:val="undOvr"/>
            <m:subHide m:val="off"/>
            <m:supHide m:val="off"/>
          </m:naryPr>
          <m:e>
            <m:sSub>
              <m:e>
                <m:r>
                  <m:rPr/>
                  <m:t>β</m:t>
                </m:r>
              </m:e>
              <m:sub>
                <m:r>
                  <m:rPr/>
                  <m:t>i</m:t>
                </m:r>
              </m:sub>
            </m:sSub>
          </m:e>
          <m:sub>
            <m:r>
              <m:rPr/>
              <m:t>i</m:t>
            </m:r>
            <m:r>
              <m:rPr/>
              <m:t>=</m:t>
            </m:r>
            <m:r>
              <m:rPr/>
              <m:t>1</m:t>
            </m:r>
          </m:sub>
          <m:sup>
            <m:r>
              <m:rPr/>
              <m:t>p</m:t>
            </m:r>
          </m:sup>
        </m:nary>
        <m:sSub>
          <m:e>
            <m:r>
              <m:rPr/>
              <m:t>x</m:t>
            </m:r>
          </m:e>
          <m:sub>
            <m:r>
              <m:rPr/>
              <m:t>i</m:t>
            </m:r>
          </m:sub>
        </m:sSub>
        <m:r>
          <m:rPr/>
          <m:t>+</m:t>
        </m:r>
        <m:r>
          <m:rPr/>
          <m:t>ε</m:t>
        </m:r>
      </m:oMath>
      <w:r>
        <w:t xml:space="preserve"> </w:t>
      </w:r>
      <w:r>
        <w:t xml:space="preserve">så kommer</w:t>
      </w:r>
      <w:r>
        <w:t xml:space="preserve"> </w:t>
      </w:r>
      <m:oMath>
        <m:r>
          <m:rPr/>
          <m:t>c</m:t>
        </m:r>
        <m:r>
          <m:rPr/>
          <m:t>o</m:t>
        </m:r>
        <m:r>
          <m:rPr/>
          <m:t>r</m:t>
        </m:r>
        <m:r>
          <m:rPr/>
          <m:t>(</m:t>
        </m:r>
        <m:r>
          <m:rPr/>
          <m:t>Y</m:t>
        </m:r>
        <m:r>
          <m:rPr/>
          <m:t>,</m:t>
        </m:r>
        <m:acc>
          <m:accPr>
            <m:chr m:val="^"/>
          </m:accPr>
          <m:e>
            <m:r>
              <m:rPr/>
              <m:t>Y</m:t>
            </m:r>
          </m:e>
        </m:acc>
        <m:r>
          <m:rPr/>
          <m:t>)</m:t>
        </m:r>
        <m:r>
          <m:rPr/>
          <m:t>=</m:t>
        </m:r>
        <m:r>
          <m:rPr/>
          <m:t>ξ</m:t>
        </m:r>
        <m:r>
          <m:rPr/>
          <m:t>(</m:t>
        </m:r>
        <m:r>
          <m:rPr>
            <m:sty m:val="b"/>
          </m:rPr>
          <m:t>x</m:t>
        </m:r>
        <m:r>
          <m:rPr/>
          <m:t>)</m:t>
        </m:r>
      </m:oMath>
      <w:r>
        <w:t xml:space="preserve"> </w:t>
      </w:r>
      <w:r>
        <w:t xml:space="preserve">för godtycklig linjärkombination</w:t>
      </w:r>
      <w:r>
        <w:t xml:space="preserve"> </w:t>
      </w:r>
      <m:oMath>
        <m:r>
          <m:rPr/>
          <m:t>ξ</m:t>
        </m:r>
      </m:oMath>
      <w:r>
        <w:t xml:space="preserve">. Därmed reduceras problemet att finna den multipla korrelationskoefficienten till att hitta korrelationskoefficienten mellan två variabler.</w:t>
      </w:r>
    </w:p>
    <w:p>
      <w:pPr>
        <w:pStyle w:val="BodyText"/>
      </w:pPr>
      <w:r>
        <w:t xml:space="preserve">Artikeln är extremt formelrik men en viktig slutsats är att den multipla korrelationen ej beror på hela korrelationsmatrisen mellan alla variabler utan bara på den multilpa korrelationen i populationen varifrån sampling sker.</w:t>
      </w:r>
    </w:p>
    <w:p>
      <w:pPr>
        <w:pStyle w:val="BodyText"/>
      </w:pPr>
      <w:r>
        <w:t xml:space="preserve">Dock är själva fördelningsformeln oerhört krånglig och utvecklas olika för olika parametervärden. Känns inte smo att detta kan ha ngn smo helst praktisk nytta i dess här föreslagna form. Nyttjar bla också Bessel-funktioner. Kollade också bland de artiklar som refererar till denna men hittade ingen som tycks ha utvecklat metoden (även om det fnins gott om referenser).</w:t>
      </w:r>
    </w:p>
    <w:p>
      <w:pPr>
        <w:pStyle w:val="Heading2"/>
      </w:pPr>
      <w:bookmarkStart w:id="26" w:name="lasning-av-wishart1931"/>
      <w:bookmarkEnd w:id="26"/>
      <w:r>
        <w:t xml:space="preserve">Läsning av</w:t>
      </w:r>
      <w:r>
        <w:t xml:space="preserve"> </w:t>
      </w:r>
      <w:r>
        <w:t xml:space="preserve">(</w:t>
      </w:r>
      <w:r>
        <w:rPr>
          <w:b/>
        </w:rPr>
        <w:t xml:space="preserve">???</w:t>
      </w:r>
      <w:r>
        <w:t xml:space="preserve">)</w:t>
      </w:r>
    </w:p>
    <w:p>
      <w:pPr>
        <w:pStyle w:val="FirstParagraph"/>
      </w:pPr>
      <w:r>
        <w:t xml:space="preserve">Handlar om multiple correlation coefficient med samples från N.</w:t>
      </w:r>
      <w:r>
        <w:t xml:space="preserve"> </w:t>
      </w:r>
      <w:r>
        <w:t xml:space="preserve">Behandlar väntevärde och varians av sådana</w:t>
      </w:r>
      <w:r>
        <w:t xml:space="preserve"> </w:t>
      </w:r>
      <m:oMath>
        <m:sSup>
          <m:e>
            <m:r>
              <m:rPr/>
              <m:t>R</m:t>
            </m:r>
          </m:e>
          <m:sup>
            <m:r>
              <m:rPr/>
              <m:t>2</m:t>
            </m:r>
          </m:sup>
        </m:sSup>
      </m:oMath>
      <w:r>
        <w:t xml:space="preserve">.</w:t>
      </w:r>
    </w:p>
    <w:p>
      <w:pPr>
        <w:pStyle w:val="BodyText"/>
      </w:pPr>
      <m:oMathPara>
        <m:oMathParaPr>
          <m:jc m:val="center"/>
        </m:oMathParaPr>
        <m:oMath>
          <m:sSup>
            <m:e>
              <m:bar>
                <m:barPr>
                  <m:pos m:val="top"/>
                </m:barPr>
                <m:e>
                  <m:r>
                    <m:rPr/>
                    <m:t>R</m:t>
                  </m:r>
                </m:e>
              </m:bar>
            </m:e>
            <m:sup>
              <m:r>
                <m:rPr/>
                <m:t>2</m:t>
              </m:r>
            </m:sup>
          </m:sSup>
          <m:r>
            <m:rPr/>
            <m:t>=</m:t>
          </m:r>
          <m:r>
            <m:rPr/>
            <m:t>1</m:t>
          </m:r>
          <m:r>
            <m:rPr/>
            <m:t>−</m:t>
          </m:r>
          <m:f>
            <m:fPr>
              <m:type m:val="bar"/>
            </m:fPr>
            <m:num>
              <m:r>
                <m:rPr/>
                <m:t>b</m:t>
              </m:r>
            </m:num>
            <m:den>
              <m:r>
                <m:rPr/>
                <m:t>a</m:t>
              </m:r>
              <m:r>
                <m:rPr/>
                <m:t>+</m:t>
              </m:r>
              <m:r>
                <m:rPr/>
                <m:t>b</m:t>
              </m:r>
            </m:den>
          </m:f>
          <m:r>
            <m:rPr/>
            <m:t>F</m:t>
          </m:r>
          <m:r>
            <m:rPr/>
            <m:t>(</m:t>
          </m:r>
          <m:r>
            <m:rPr/>
            <m:t>1</m:t>
          </m:r>
          <m:r>
            <m:rPr/>
            <m:t>,</m:t>
          </m:r>
          <m:r>
            <m:rPr/>
            <m:t>1</m:t>
          </m:r>
          <m:r>
            <m:rPr/>
            <m:t>,</m:t>
          </m:r>
          <m:r>
            <m:rPr/>
            <m:t>a</m:t>
          </m:r>
          <m:r>
            <m:rPr/>
            <m:t>+</m:t>
          </m:r>
          <m:r>
            <m:rPr/>
            <m:t>b</m:t>
          </m:r>
          <m:r>
            <m:rPr/>
            <m:t>+</m:t>
          </m:r>
          <m:r>
            <m:rPr/>
            <m:t>1</m:t>
          </m:r>
          <m:r>
            <m:rPr/>
            <m:t>,</m:t>
          </m:r>
          <m:sSup>
            <m:e>
              <m:r>
                <m:rPr/>
                <m:t>ρ</m:t>
              </m:r>
            </m:e>
            <m:sup>
              <m:r>
                <m:rPr/>
                <m:t>2</m:t>
              </m:r>
            </m:sup>
          </m:sSup>
          <m:r>
            <m:rPr/>
            <m:t>)</m:t>
          </m:r>
        </m:oMath>
      </m:oMathPara>
    </w:p>
    <w:p>
      <w:pPr>
        <w:pStyle w:val="BodyText"/>
      </w:pPr>
      <w:r>
        <w:t xml:space="preserve">och för</w:t>
      </w:r>
      <w:r>
        <w:t xml:space="preserve"> </w:t>
      </w:r>
      <m:oMath>
        <m:r>
          <m:rPr/>
          <m:t>ρ</m:t>
        </m:r>
      </m:oMath>
      <w:r>
        <w:t xml:space="preserve"> </w:t>
      </w:r>
      <w:r>
        <w:t xml:space="preserve">ges då</w:t>
      </w:r>
      <w:r>
        <w:t xml:space="preserve"> </w:t>
      </w:r>
    </w:p>
    <w:p>
      <w:pPr>
        <w:pStyle w:val="BodyText"/>
      </w:pPr>
      <m:oMathPara>
        <m:oMathParaPr>
          <m:jc m:val="center"/>
        </m:oMathParaPr>
        <m:oMath>
          <m:sSup>
            <m:e>
              <m:bar>
                <m:barPr>
                  <m:pos m:val="top"/>
                </m:barPr>
                <m:e>
                  <m:r>
                    <m:rPr/>
                    <m:t>R</m:t>
                  </m:r>
                </m:e>
              </m:bar>
            </m:e>
            <m:sup>
              <m:r>
                <m:rPr/>
                <m:t>2</m:t>
              </m:r>
            </m:sup>
          </m:sSup>
          <m:r>
            <m:rPr/>
            <m:t>=</m:t>
          </m:r>
          <m:f>
            <m:fPr>
              <m:type m:val="bar"/>
            </m:fPr>
            <m:num>
              <m:r>
                <m:rPr/>
                <m:t>a</m:t>
              </m:r>
            </m:num>
            <m:den>
              <m:r>
                <m:rPr/>
                <m:t>a</m:t>
              </m:r>
              <m:r>
                <m:rPr/>
                <m:t>+</m:t>
              </m:r>
              <m:r>
                <m:rPr/>
                <m:t>b</m:t>
              </m:r>
            </m:den>
          </m:f>
        </m:oMath>
      </m:oMathPara>
    </w:p>
    <w:p>
      <w:pPr>
        <w:pStyle w:val="BodyText"/>
      </w:pPr>
      <w:r>
        <w:t xml:space="preserve">och för</w:t>
      </w:r>
      <w:r>
        <w:t xml:space="preserve"> </w:t>
      </w:r>
      <m:oMath>
        <m:r>
          <m:rPr/>
          <m:t>ρ</m:t>
        </m:r>
        <m:r>
          <m:rPr/>
          <m:t>=</m:t>
        </m:r>
        <m:r>
          <m:rPr/>
          <m:t>1</m:t>
        </m:r>
      </m:oMath>
      <w:r>
        <w:t xml:space="preserve"> </w:t>
      </w:r>
    </w:p>
    <w:p>
      <w:pPr>
        <w:pStyle w:val="BodyText"/>
      </w:pPr>
      <m:oMathPara>
        <m:oMathParaPr>
          <m:jc m:val="center"/>
        </m:oMathParaPr>
        <m:oMath>
          <m:sSup>
            <m:e>
              <m:bar>
                <m:barPr>
                  <m:pos m:val="top"/>
                </m:barPr>
                <m:e>
                  <m:r>
                    <m:rPr/>
                    <m:t>R</m:t>
                  </m:r>
                </m:e>
              </m:bar>
            </m:e>
            <m:sup>
              <m:r>
                <m:rPr/>
                <m:t>2</m:t>
              </m:r>
            </m:sup>
          </m:sSup>
          <m:r>
            <m:rPr/>
            <m:t>=</m:t>
          </m:r>
          <m:r>
            <m:rPr/>
            <m:t>1</m:t>
          </m:r>
        </m:oMath>
      </m:oMathPara>
    </w:p>
    <w:p>
      <w:pPr>
        <w:pStyle w:val="BodyText"/>
      </w:pPr>
      <w:r>
        <w:t xml:space="preserve">där</w:t>
      </w:r>
      <w:r>
        <w:t xml:space="preserve"> </w:t>
      </w:r>
      <m:oMath>
        <m:r>
          <m:rPr/>
          <m:t>a</m:t>
        </m:r>
        <m:r>
          <m:rPr/>
          <m:t>=</m:t>
        </m:r>
        <m:r>
          <m:rPr/>
          <m:t>p</m:t>
        </m:r>
        <m:r>
          <m:rPr/>
          <m:t>/</m:t>
        </m:r>
        <m:r>
          <m:rPr/>
          <m:t>2</m:t>
        </m:r>
      </m:oMath>
      <w:r>
        <w:t xml:space="preserve"> </w:t>
      </w:r>
      <w:r>
        <w:t xml:space="preserve">(dvs hälften av antalet kovariater) och</w:t>
      </w:r>
      <w:r>
        <w:t xml:space="preserve"> </w:t>
      </w:r>
      <m:oMath>
        <m:r>
          <m:rPr/>
          <m:t>b</m:t>
        </m:r>
        <m:r>
          <m:rPr/>
          <m:t>=</m:t>
        </m:r>
        <m:r>
          <m:rPr/>
          <m:t>(</m:t>
        </m:r>
        <m:r>
          <m:rPr/>
          <m:t>n</m:t>
        </m:r>
        <m:r>
          <m:rPr/>
          <m:t>−</m:t>
        </m:r>
        <m:r>
          <m:rPr/>
          <m:t>p</m:t>
        </m:r>
        <m:r>
          <m:rPr/>
          <m:t>−</m:t>
        </m:r>
        <m:r>
          <m:rPr/>
          <m:t>1</m:t>
        </m:r>
        <m:r>
          <m:rPr/>
          <m:t>)</m:t>
        </m:r>
        <m:r>
          <m:rPr/>
          <m:t>/</m:t>
        </m:r>
        <m:r>
          <m:rPr/>
          <m:t>2</m:t>
        </m:r>
      </m:oMath>
      <w:r>
        <w:t xml:space="preserve"> </w:t>
      </w:r>
      <w:r>
        <w:t xml:space="preserve">(avrundat till heltal).</w:t>
      </w:r>
    </w:p>
    <w:p>
      <w:pPr>
        <w:pStyle w:val="BodyText"/>
      </w:pPr>
      <w:r>
        <w:t xml:space="preserve">Påtalas också att</w:t>
      </w:r>
      <w:r>
        <w:t xml:space="preserve"> </w:t>
      </w:r>
      <w:r>
        <w:t xml:space="preserve">(Fisher 1924)</w:t>
      </w:r>
      <w:r>
        <w:t xml:space="preserve"> </w:t>
      </w:r>
      <w:r>
        <w:t xml:space="preserve">gav den ungefärliga approximationen:</w:t>
      </w:r>
    </w:p>
    <w:p>
      <w:pPr>
        <w:pStyle w:val="BodyText"/>
      </w:pPr>
      <m:oMathPara>
        <m:oMathParaPr>
          <m:jc m:val="center"/>
        </m:oMathParaPr>
        <m:oMath>
          <m:r>
            <m:rPr/>
            <m:t>E</m:t>
          </m:r>
          <m:r>
            <m:rPr/>
            <m:t>[</m:t>
          </m:r>
          <m:sSup>
            <m:e>
              <m:r>
                <m:rPr/>
                <m:t>R</m:t>
              </m:r>
            </m:e>
            <m:sup>
              <m:r>
                <m:rPr/>
                <m:t>2</m:t>
              </m:r>
            </m:sup>
          </m:sSup>
          <m:r>
            <m:rPr/>
            <m:t>]</m:t>
          </m:r>
          <m:r>
            <m:rPr/>
            <m:t>=</m:t>
          </m:r>
          <m:sSup>
            <m:e>
              <m:bar>
                <m:barPr>
                  <m:pos m:val="top"/>
                </m:barPr>
                <m:e>
                  <m:r>
                    <m:rPr/>
                    <m:t>R</m:t>
                  </m:r>
                </m:e>
              </m:bar>
            </m:e>
            <m:sup>
              <m:r>
                <m:rPr/>
                <m:t>2</m:t>
              </m:r>
            </m:sup>
          </m:sSup>
          <m:r>
            <m:rPr/>
            <m:t>=</m:t>
          </m:r>
          <m:r>
            <m:rPr/>
            <m:t>a</m:t>
          </m:r>
          <m:r>
            <m:rPr/>
            <m:t>−</m:t>
          </m:r>
          <m:f>
            <m:fPr>
              <m:type m:val="bar"/>
            </m:fPr>
            <m:num>
              <m:r>
                <m:rPr/>
                <m:t>b</m:t>
              </m:r>
            </m:num>
            <m:den>
              <m:r>
                <m:rPr/>
                <m:t>a</m:t>
              </m:r>
              <m:r>
                <m:rPr/>
                <m:t>+</m:t>
              </m:r>
              <m:r>
                <m:rPr/>
                <m:t>b</m:t>
              </m:r>
            </m:den>
          </m:f>
          <m:r>
            <m:rPr/>
            <m:t>(</m:t>
          </m:r>
          <m:r>
            <m:rPr/>
            <m:t>1</m:t>
          </m:r>
          <m:r>
            <m:rPr/>
            <m:t>−</m:t>
          </m:r>
          <m:sSup>
            <m:e>
              <m:r>
                <m:rPr/>
                <m:t>ρ</m:t>
              </m:r>
            </m:e>
            <m:sup>
              <m:r>
                <m:rPr/>
                <m:t>2</m:t>
              </m:r>
            </m:sup>
          </m:sSup>
          <m:r>
            <m:rPr/>
            <m:t>)</m:t>
          </m:r>
        </m:oMath>
      </m:oMathPara>
    </w:p>
    <w:p>
      <w:pPr>
        <w:pStyle w:val="BodyText"/>
      </w:pPr>
      <w:r>
        <w:t xml:space="preserve">och att detta är en ganska bra approximation åtm då n stort.</w:t>
      </w:r>
    </w:p>
    <w:p>
      <w:pPr>
        <w:pStyle w:val="BodyText"/>
      </w:pPr>
      <w:r>
        <w:t xml:space="preserve">Vi kan väl här konstatera att den bias som här presenteras tycks ara den bias för vilken</w:t>
      </w:r>
      <w:r>
        <w:t xml:space="preserve"> </w:t>
      </w:r>
      <w:r>
        <w:t xml:space="preserve">(Ezekei 1929)</w:t>
      </w:r>
      <w:r>
        <w:t xml:space="preserve"> </w:t>
      </w:r>
      <w:r>
        <w:t xml:space="preserve">justerar!? Dock hänvisade E själv till tidigare opublicerade källor så kan inte se exakt att det var just därför.</w:t>
      </w:r>
    </w:p>
    <w:p>
      <w:pPr>
        <w:pStyle w:val="BodyText"/>
      </w:pPr>
      <w:r>
        <w:t xml:space="preserve">F.ö. har vi väl sedan tidigare liknande resultat för det icke mulipla fallet och nu får vi ngt som liknar detta.</w:t>
      </w:r>
    </w:p>
    <w:p>
      <w:pPr>
        <w:pStyle w:val="BodyText"/>
      </w:pPr>
      <w:r>
        <w:rPr>
          <w:b/>
        </w:rPr>
        <w:t xml:space="preserve">OBS!!!</w:t>
      </w:r>
      <w:r>
        <w:t xml:space="preserve"> </w:t>
      </w:r>
      <w:r>
        <w:t xml:space="preserve">Detta känns väl som ett ganska intressant och viktigt resultat att ta med sig!?</w:t>
      </w:r>
    </w:p>
    <w:p>
      <w:pPr>
        <w:pStyle w:val="BodyText"/>
      </w:pPr>
      <w:r>
        <w:t xml:space="preserve">Vi får också enl (19):</w:t>
      </w:r>
    </w:p>
    <w:p>
      <w:pPr>
        <w:pStyle w:val="BodyText"/>
      </w:pPr>
      <m:oMathPara>
        <m:oMathParaPr>
          <m:jc m:val="center"/>
        </m:oMathParaPr>
        <m:oMath>
          <m:sSubSup>
            <m:e>
              <m:r>
                <m:rPr/>
                <m:t>σ</m:t>
              </m:r>
            </m:e>
            <m:sub>
              <m:sSup>
                <m:e>
                  <m:r>
                    <m:rPr/>
                    <m:t>R</m:t>
                  </m:r>
                </m:e>
                <m:sup>
                  <m:r>
                    <m:rPr/>
                    <m:t>2</m:t>
                  </m:r>
                </m:sup>
              </m:sSup>
            </m:sub>
            <m:sup>
              <m:r>
                <m:rPr/>
                <m:t>2</m:t>
              </m:r>
            </m:sup>
          </m:sSubSup>
          <m:r>
            <m:rPr/>
            <m:t>=</m:t>
          </m:r>
          <m:f>
            <m:fPr>
              <m:type m:val="bar"/>
            </m:fPr>
            <m:num>
              <m:r>
                <m:rPr/>
                <m:t>b</m:t>
              </m:r>
              <m:r>
                <m:rPr/>
                <m:t>(</m:t>
              </m:r>
              <m:r>
                <m:rPr/>
                <m:t>b</m:t>
              </m:r>
              <m:r>
                <m:rPr/>
                <m:t>+</m:t>
              </m:r>
              <m:r>
                <m:rPr/>
                <m:t>1</m:t>
              </m:r>
              <m:r>
                <m:rPr/>
                <m:t>)</m:t>
              </m:r>
              <m:r>
                <m:rPr/>
                <m:t>(</m:t>
              </m:r>
              <m:r>
                <m:rPr/>
                <m:t>1</m:t>
              </m:r>
              <m:r>
                <m:rPr/>
                <m:t>−</m:t>
              </m:r>
              <m:sSup>
                <m:e>
                  <m:r>
                    <m:rPr/>
                    <m:t>ρ</m:t>
                  </m:r>
                </m:e>
                <m:sup>
                  <m:r>
                    <m:rPr/>
                    <m:t>2</m:t>
                  </m:r>
                </m:sup>
              </m:sSup>
              <m:sSup>
                <m:e>
                  <m:r>
                    <m:rPr/>
                    <m:t>)</m:t>
                  </m:r>
                </m:e>
                <m:sup>
                  <m:r>
                    <m:rPr/>
                    <m:t>2</m:t>
                  </m:r>
                </m:sup>
              </m:sSup>
            </m:num>
            <m:den>
              <m:r>
                <m:rPr/>
                <m:t>(</m:t>
              </m:r>
              <m:r>
                <m:rPr/>
                <m:t>a</m:t>
              </m:r>
              <m:r>
                <m:rPr/>
                <m:t>+</m:t>
              </m:r>
              <m:r>
                <m:rPr/>
                <m:t>b</m:t>
              </m:r>
              <m:r>
                <m:rPr/>
                <m:t>)</m:t>
              </m:r>
              <m:r>
                <m:rPr/>
                <m:t>(</m:t>
              </m:r>
              <m:r>
                <m:rPr/>
                <m:t>a</m:t>
              </m:r>
              <m:r>
                <m:rPr/>
                <m:t>+</m:t>
              </m:r>
              <m:r>
                <m:rPr/>
                <m:t>b</m:t>
              </m:r>
              <m:r>
                <m:rPr/>
                <m:t>+</m:t>
              </m:r>
              <m:r>
                <m:rPr/>
                <m:t>1</m:t>
              </m:r>
              <m:r>
                <m:rPr/>
                <m:t>)</m:t>
              </m:r>
            </m:den>
          </m:f>
          <m:r>
            <m:rPr/>
            <m:t>F</m:t>
          </m:r>
          <m:r>
            <m:rPr/>
            <m:t>(</m:t>
          </m:r>
          <m:r>
            <m:rPr/>
            <m:t>2</m:t>
          </m:r>
          <m:r>
            <m:rPr/>
            <m:t>,</m:t>
          </m:r>
          <m:r>
            <m:rPr/>
            <m:t>2</m:t>
          </m:r>
          <m:r>
            <m:rPr/>
            <m:t>,</m:t>
          </m:r>
          <m:r>
            <m:rPr/>
            <m:t>a</m:t>
          </m:r>
          <m:r>
            <m:rPr/>
            <m:t>+</m:t>
          </m:r>
          <m:r>
            <m:rPr/>
            <m:t>b</m:t>
          </m:r>
          <m:r>
            <m:rPr/>
            <m:t>+</m:t>
          </m:r>
          <m:r>
            <m:rPr/>
            <m:t>2</m:t>
          </m:r>
          <m:r>
            <m:rPr/>
            <m:t>,</m:t>
          </m:r>
          <m:sSup>
            <m:e>
              <m:r>
                <m:rPr/>
                <m:t>ρ</m:t>
              </m:r>
            </m:e>
            <m:sup>
              <m:r>
                <m:rPr/>
                <m:t>2</m:t>
              </m:r>
            </m:sup>
          </m:sSup>
          <m:r>
            <m:rPr/>
            <m:t>)</m:t>
          </m:r>
          <m:r>
            <m:rPr/>
            <m:t>−</m:t>
          </m:r>
          <m:f>
            <m:fPr>
              <m:type m:val="bar"/>
            </m:fPr>
            <m:num>
              <m:sSup>
                <m:e>
                  <m:r>
                    <m:rPr/>
                    <m:t>b</m:t>
                  </m:r>
                </m:e>
                <m:sup>
                  <m:r>
                    <m:rPr/>
                    <m:t>2</m:t>
                  </m:r>
                </m:sup>
              </m:sSup>
              <m:r>
                <m:rPr/>
                <m:t>(</m:t>
              </m:r>
              <m:r>
                <m:rPr/>
                <m:t>1</m:t>
              </m:r>
              <m:r>
                <m:rPr/>
                <m:t>−</m:t>
              </m:r>
              <m:sSup>
                <m:e>
                  <m:r>
                    <m:rPr/>
                    <m:t>ρ</m:t>
                  </m:r>
                </m:e>
                <m:sup>
                  <m:r>
                    <m:rPr/>
                    <m:t>2</m:t>
                  </m:r>
                </m:sup>
              </m:sSup>
              <m:sSup>
                <m:e>
                  <m:r>
                    <m:rPr/>
                    <m:t>)</m:t>
                  </m:r>
                </m:e>
                <m:sup>
                  <m:r>
                    <m:rPr/>
                    <m:t>2</m:t>
                  </m:r>
                </m:sup>
              </m:sSup>
            </m:num>
            <m:den>
              <m:r>
                <m:rPr/>
                <m:t>(</m:t>
              </m:r>
              <m:r>
                <m:rPr/>
                <m:t>a</m:t>
              </m:r>
              <m:r>
                <m:rPr/>
                <m:t>+</m:t>
              </m:r>
              <m:r>
                <m:rPr/>
                <m:t>b</m:t>
              </m:r>
              <m:sSup>
                <m:e>
                  <m:r>
                    <m:rPr/>
                    <m:t>)</m:t>
                  </m:r>
                </m:e>
                <m:sup>
                  <m:r>
                    <m:rPr/>
                    <m:t>2</m:t>
                  </m:r>
                </m:sup>
              </m:sSup>
            </m:den>
          </m:f>
          <m:sSup>
            <m:e>
              <m:r>
                <m:rPr/>
                <m:t>F</m:t>
              </m:r>
            </m:e>
            <m:sup>
              <m:r>
                <m:rPr/>
                <m:t>2</m:t>
              </m:r>
            </m:sup>
          </m:sSup>
          <m:r>
            <m:rPr/>
            <m:t>(</m:t>
          </m:r>
          <m:r>
            <m:rPr/>
            <m:t>1</m:t>
          </m:r>
          <m:r>
            <m:rPr/>
            <m:t>,</m:t>
          </m:r>
          <m:r>
            <m:rPr/>
            <m:t>1</m:t>
          </m:r>
          <m:r>
            <m:rPr/>
            <m:t>,</m:t>
          </m:r>
          <m:r>
            <m:rPr/>
            <m:t>a</m:t>
          </m:r>
          <m:r>
            <m:rPr/>
            <m:t>+</m:t>
          </m:r>
          <m:r>
            <m:rPr/>
            <m:t>b</m:t>
          </m:r>
          <m:r>
            <m:rPr/>
            <m:t>+</m:t>
          </m:r>
          <m:r>
            <m:rPr/>
            <m:t>1</m:t>
          </m:r>
          <m:r>
            <m:rPr/>
            <m:t>,</m:t>
          </m:r>
          <m:sSup>
            <m:e>
              <m:r>
                <m:rPr/>
                <m:t>ρ</m:t>
              </m:r>
            </m:e>
            <m:sup>
              <m:r>
                <m:rPr/>
                <m:t>2</m:t>
              </m:r>
            </m:sup>
          </m:sSup>
          <m:r>
            <m:rPr/>
            <m:t>)</m:t>
          </m:r>
        </m:oMath>
      </m:oMathPara>
    </w:p>
    <w:p>
      <w:pPr>
        <w:pStyle w:val="BodyText"/>
      </w:pPr>
      <w:r>
        <w:t xml:space="preserve">I och med dessa uttryck skulle vi alltså kunna kolla att den bias vi får överrensstämmer med detta! :-)</w:t>
      </w:r>
    </w:p>
    <w:p>
      <w:pPr>
        <w:pStyle w:val="BodyText"/>
      </w:pPr>
      <w:r>
        <w:t xml:space="preserve">Nänmer också att det finns en approximation på detta uttryck sedan tidigare men visar att den inrte är tillräcklig utan att detta exakta uttryck krävs, åtminstone för små stickprov.</w:t>
      </w:r>
    </w:p>
    <w:p>
      <w:pPr>
        <w:pStyle w:val="BodyText"/>
      </w:pPr>
      <w:r>
        <w:t xml:space="preserve">Sedan beräknas även motsvarande för</w:t>
      </w:r>
      <w:r>
        <w:t xml:space="preserve"> </w:t>
      </w:r>
      <m:oMath>
        <m:r>
          <m:rPr/>
          <m:t>R</m:t>
        </m:r>
      </m:oMath>
      <w:r>
        <w:t xml:space="preserve"> </w:t>
      </w:r>
      <w:r>
        <w:t xml:space="preserve">och till artikeln finns ett editorial appendix med tabellverk över olika</w:t>
      </w:r>
      <w:r>
        <w:t xml:space="preserve"> </w:t>
      </w:r>
      <m:oMath>
        <m:r>
          <m:rPr/>
          <m:t>n</m:t>
        </m:r>
      </m:oMath>
      <w:r>
        <w:t xml:space="preserve"> </w:t>
      </w:r>
      <w:r>
        <w:t xml:space="preserve">och</w:t>
      </w:r>
      <w:r>
        <w:t xml:space="preserve"> </w:t>
      </w:r>
      <m:oMath>
        <m:r>
          <m:rPr/>
          <m:t>p</m:t>
        </m:r>
      </m:oMath>
      <w:r>
        <w:t xml:space="preserve">.</w:t>
      </w:r>
    </w:p>
    <w:p>
      <w:pPr>
        <w:pStyle w:val="BodyText"/>
      </w:pPr>
      <w:r>
        <w:t xml:space="preserve">Enligt appendix ges formlerna istället direkt map</w:t>
      </w:r>
      <w:r>
        <w:t xml:space="preserve"> </w:t>
      </w:r>
      <m:oMath>
        <m:r>
          <m:rPr/>
          <m:t>n</m:t>
        </m:r>
        <m:r>
          <m:rPr/>
          <m:t>,</m:t>
        </m:r>
        <m:r>
          <m:rPr/>
          <m:t>p</m:t>
        </m:r>
      </m:oMath>
      <w:r>
        <w:t xml:space="preserve"> </w:t>
      </w:r>
      <w:r>
        <w:t xml:space="preserve">enl (i) och (ii). Nänmer att olika förf använder olika beteckningar. T ex Fisher</w:t>
      </w:r>
      <w:r>
        <w:t xml:space="preserve"> </w:t>
      </w:r>
      <m:oMath>
        <m:sSub>
          <m:e>
            <m:r>
              <m:rPr/>
              <m:t>n</m:t>
            </m:r>
          </m:e>
          <m:sub>
            <m:r>
              <m:rPr/>
              <m:t>1</m:t>
            </m:r>
          </m:sub>
        </m:sSub>
        <m:r>
          <m:rPr/>
          <m:t>,</m:t>
        </m:r>
        <m:sSub>
          <m:e>
            <m:r>
              <m:rPr/>
              <m:t>n</m:t>
            </m:r>
          </m:e>
          <m:sub>
            <m:r>
              <m:rPr/>
              <m:t>2</m:t>
            </m:r>
          </m:sub>
        </m:sSub>
      </m:oMath>
      <w:r>
        <w:t xml:space="preserve">, Wishart</w:t>
      </w:r>
      <w:r>
        <w:t xml:space="preserve"> </w:t>
      </w:r>
      <m:oMath>
        <m:r>
          <m:rPr/>
          <m:t>a</m:t>
        </m:r>
        <m:r>
          <m:rPr/>
          <m:t>,</m:t>
        </m:r>
        <m:r>
          <m:rPr/>
          <m:t>b</m:t>
        </m:r>
      </m:oMath>
      <w:r>
        <w:t xml:space="preserve"> </w:t>
      </w:r>
      <w:r>
        <w:t xml:space="preserve">appendixet</w:t>
      </w:r>
      <w:r>
        <w:t xml:space="preserve"> </w:t>
      </w:r>
      <m:oMath>
        <m:r>
          <m:rPr/>
          <m:t>N</m:t>
        </m:r>
        <m:r>
          <m:rPr/>
          <m:t>,</m:t>
        </m:r>
        <m:r>
          <m:rPr/>
          <m:t>n</m:t>
        </m:r>
      </m:oMath>
      <w:r>
        <w:t xml:space="preserve"> </w:t>
      </w:r>
      <w:r>
        <w:t xml:space="preserve">och vi</w:t>
      </w:r>
      <w:r>
        <w:t xml:space="preserve"> </w:t>
      </w:r>
      <m:oMath>
        <m:r>
          <m:rPr/>
          <m:t>n</m:t>
        </m:r>
        <m:r>
          <m:rPr/>
          <m:t>,</m:t>
        </m:r>
        <m:r>
          <m:rPr/>
          <m:t>p</m:t>
        </m:r>
      </m:oMath>
      <w:r>
        <w:t xml:space="preserve"> </w:t>
      </w:r>
      <w:r>
        <w:t xml:space="preserve">och att dessa behöver transformeras en aning mellan de olika skrivsätten.</w:t>
      </w:r>
    </w:p>
    <w:p>
      <w:pPr>
        <w:pStyle w:val="BodyText"/>
      </w:pPr>
      <w:r>
        <w:t xml:space="preserve">På det hela taget en viktig artikel känns det som.</w:t>
      </w:r>
    </w:p>
    <w:p>
      <w:pPr>
        <w:pStyle w:val="Heading2"/>
      </w:pPr>
      <w:bookmarkStart w:id="27" w:name="lasning-av-kramer1963"/>
      <w:bookmarkEnd w:id="27"/>
      <w:r>
        <w:t xml:space="preserve">Läsning av</w:t>
      </w:r>
      <w:r>
        <w:t xml:space="preserve"> </w:t>
      </w:r>
      <w:r>
        <w:t xml:space="preserve">(</w:t>
      </w:r>
      <w:r>
        <w:rPr>
          <w:b/>
        </w:rPr>
        <w:t xml:space="preserve">???</w:t>
      </w:r>
      <w:r>
        <w:t xml:space="preserve">)</w:t>
      </w:r>
    </w:p>
    <w:p>
      <w:pPr>
        <w:pStyle w:val="FirstParagraph"/>
      </w:pPr>
      <w:r>
        <w:t xml:space="preserve">Låt</w:t>
      </w:r>
      <w:r>
        <w:t xml:space="preserve"> </w:t>
      </w:r>
      <m:oMath>
        <m:sSub>
          <m:e>
            <m:r>
              <m:rPr/>
              <m:t>X</m:t>
            </m:r>
          </m:e>
          <m:sub>
            <m:r>
              <m:rPr/>
              <m:t>i</m:t>
            </m:r>
            <m:r>
              <m:rPr/>
              <m:t>j</m:t>
            </m:r>
          </m:sub>
        </m:sSub>
        <m:r>
          <m:rPr/>
          <m:t>(</m:t>
        </m:r>
        <m:r>
          <m:rPr/>
          <m:t>i</m:t>
        </m:r>
        <m:r>
          <m:rPr/>
          <m:t>=</m:t>
        </m:r>
        <m:r>
          <m:rPr/>
          <m:t>1</m:t>
        </m:r>
        <m:r>
          <m:rPr/>
          <m:t>,</m:t>
        </m:r>
        <m:r>
          <m:rPr/>
          <m:t>2</m:t>
        </m:r>
        <m:r>
          <m:rPr/>
          <m:t>,</m:t>
        </m:r>
        <m:r>
          <m:rPr/>
          <m:t>…</m:t>
        </m:r>
        <m:r>
          <m:rPr/>
          <m:t>,</m:t>
        </m:r>
        <m:r>
          <m:rPr/>
          <m:t>k</m:t>
        </m:r>
        <m:r>
          <m:rPr/>
          <m:t>;</m:t>
        </m:r>
        <m:r>
          <m:rPr/>
          <m:t>j</m:t>
        </m:r>
        <m:r>
          <m:rPr/>
          <m:t>=</m:t>
        </m:r>
        <m:r>
          <m:rPr/>
          <m:t>1</m:t>
        </m:r>
        <m:r>
          <m:rPr/>
          <m:t>,</m:t>
        </m:r>
        <m:r>
          <m:rPr/>
          <m:t>2</m:t>
        </m:r>
        <m:r>
          <m:rPr/>
          <m:t>,</m:t>
        </m:r>
        <m:r>
          <m:rPr/>
          <m:t>…</m:t>
        </m:r>
        <m:r>
          <m:rPr/>
          <m:t>,</m:t>
        </m:r>
        <m:r>
          <m:rPr/>
          <m:t>n</m:t>
        </m:r>
        <m:r>
          <m:rPr/>
          <m:t>)</m:t>
        </m:r>
      </m:oMath>
      <w:r>
        <w:t xml:space="preserve"> </w:t>
      </w:r>
      <w:r>
        <w:t xml:space="preserve">beteckna ett sample av</w:t>
      </w:r>
      <w:r>
        <w:t xml:space="preserve"> </w:t>
      </w:r>
      <m:oMath>
        <m:r>
          <m:rPr/>
          <m:t>n</m:t>
        </m:r>
      </m:oMath>
      <w:r>
        <w:t xml:space="preserve"> </w:t>
      </w:r>
      <w:r>
        <w:t xml:space="preserve">observationer dragna slumpmässigt från icke-singulär</w:t>
      </w:r>
      <w:r>
        <w:t xml:space="preserve"> </w:t>
      </w:r>
      <m:oMath>
        <m:r>
          <m:rPr/>
          <m:t>k</m:t>
        </m:r>
      </m:oMath>
      <w:r>
        <w:t xml:space="preserve">-variat normalfördelning. Då är</w:t>
      </w:r>
    </w:p>
    <w:p>
      <w:pPr>
        <w:pStyle w:val="BodyText"/>
      </w:pPr>
      <m:oMathPara>
        <m:oMathParaPr>
          <m:jc m:val="center"/>
        </m:oMathParaPr>
        <m:oMath>
          <m:sSub>
            <m:e>
              <m:r>
                <m:rPr/>
                <m:t>r</m:t>
              </m:r>
            </m:e>
            <m:sub>
              <m:r>
                <m:rPr/>
                <m:t>h</m:t>
              </m:r>
              <m:r>
                <m:rPr/>
                <m:t>m</m:t>
              </m:r>
            </m:sub>
          </m:sSub>
          <m:r>
            <m:rPr/>
            <m:t>=</m:t>
          </m:r>
          <m:f>
            <m:fPr>
              <m:type m:val="bar"/>
            </m:fPr>
            <m:num>
              <m:r>
                <m:rPr/>
                <m:t>n</m:t>
              </m:r>
              <m:nary>
                <m:naryPr>
                  <m:chr m:val="∑"/>
                  <m:limLoc m:val="undOvr"/>
                  <m:subHide m:val="off"/>
                  <m:supHide m:val="off"/>
                </m:naryPr>
                <m:e>
                  <m:sSub>
                    <m:e>
                      <m:r>
                        <m:rPr/>
                        <m:t>X</m:t>
                      </m:r>
                    </m:e>
                    <m:sub>
                      <m:r>
                        <m:rPr/>
                        <m:t>h</m:t>
                      </m:r>
                      <m:r>
                        <m:rPr/>
                        <m:t>j</m:t>
                      </m:r>
                    </m:sub>
                  </m:sSub>
                </m:e>
                <m:sub>
                  <m:r>
                    <m:rPr/>
                    <m:t>j</m:t>
                  </m:r>
                  <m:r>
                    <m:rPr/>
                    <m:t>=</m:t>
                  </m:r>
                  <m:r>
                    <m:rPr/>
                    <m:t>1</m:t>
                  </m:r>
                </m:sub>
                <m:sup>
                  <m:r>
                    <m:rPr/>
                    <m:t>n</m:t>
                  </m:r>
                </m:sup>
              </m:nary>
              <m:sSub>
                <m:e>
                  <m:r>
                    <m:rPr/>
                    <m:t>X</m:t>
                  </m:r>
                </m:e>
                <m:sub>
                  <m:r>
                    <m:rPr/>
                    <m:t>m</m:t>
                  </m:r>
                  <m:r>
                    <m:rPr/>
                    <m:t>j</m:t>
                  </m:r>
                </m:sub>
              </m:sSub>
              <m:r>
                <m:rPr/>
                <m:t>−</m:t>
              </m:r>
              <m:r>
                <m:rPr/>
                <m:t>(</m:t>
              </m:r>
              <m:nary>
                <m:naryPr>
                  <m:chr m:val="∑"/>
                  <m:limLoc m:val="undOvr"/>
                  <m:subHide m:val="off"/>
                  <m:supHide m:val="off"/>
                </m:naryPr>
                <m:e>
                  <m:sSub>
                    <m:e>
                      <m:r>
                        <m:rPr/>
                        <m:t>X</m:t>
                      </m:r>
                    </m:e>
                    <m:sub>
                      <m:r>
                        <m:rPr/>
                        <m:t>h</m:t>
                      </m:r>
                      <m:r>
                        <m:rPr/>
                        <m:t>j</m:t>
                      </m:r>
                    </m:sub>
                  </m:sSub>
                </m:e>
                <m:sub>
                  <m:r>
                    <m:rPr/>
                    <m:t>j</m:t>
                  </m:r>
                  <m:r>
                    <m:rPr/>
                    <m:t>=</m:t>
                  </m:r>
                  <m:r>
                    <m:rPr/>
                    <m:t>1</m:t>
                  </m:r>
                </m:sub>
                <m:sup>
                  <m:r>
                    <m:rPr/>
                    <m:t>n</m:t>
                  </m:r>
                </m:sup>
              </m:nary>
              <m:r>
                <m:rPr/>
                <m:t>)</m:t>
              </m:r>
              <m:nary>
                <m:naryPr>
                  <m:chr m:val="∑"/>
                  <m:limLoc m:val="undOvr"/>
                  <m:subHide m:val="off"/>
                  <m:supHide m:val="off"/>
                </m:naryPr>
                <m:e>
                  <m:sSub>
                    <m:e>
                      <m:r>
                        <m:rPr/>
                        <m:t>X</m:t>
                      </m:r>
                    </m:e>
                    <m:sub>
                      <m:r>
                        <m:rPr/>
                        <m:t>m</m:t>
                      </m:r>
                      <m:r>
                        <m:rPr/>
                        <m:t>j</m:t>
                      </m:r>
                    </m:sub>
                  </m:sSub>
                </m:e>
                <m:sub>
                  <m:r>
                    <m:rPr/>
                    <m:t>j</m:t>
                  </m:r>
                  <m:r>
                    <m:rPr/>
                    <m:t>=</m:t>
                  </m:r>
                  <m:r>
                    <m:rPr/>
                    <m:t>1</m:t>
                  </m:r>
                </m:sub>
                <m:sup>
                  <m:r>
                    <m:rPr/>
                    <m:t>n</m:t>
                  </m:r>
                </m:sup>
              </m:nary>
            </m:num>
            <m:den>
              <m:rad>
                <m:radPr>
                  <m:degHide m:val="on"/>
                </m:radPr>
                <m:deg/>
                <m:e>
                  <m:r>
                    <m:rPr/>
                    <m:t>[</m:t>
                  </m:r>
                  <m:r>
                    <m:rPr/>
                    <m:t>n</m:t>
                  </m:r>
                  <m:nary>
                    <m:naryPr>
                      <m:chr m:val="∑"/>
                      <m:limLoc m:val="undOvr"/>
                      <m:subHide m:val="off"/>
                      <m:supHide m:val="off"/>
                    </m:naryPr>
                    <m:e>
                      <m:sSubSup>
                        <m:e>
                          <m:r>
                            <m:rPr/>
                            <m:t>X</m:t>
                          </m:r>
                        </m:e>
                        <m:sub>
                          <m:r>
                            <m:rPr/>
                            <m:t>h</m:t>
                          </m:r>
                          <m:r>
                            <m:rPr/>
                            <m:t>j</m:t>
                          </m:r>
                        </m:sub>
                        <m:sup>
                          <m:r>
                            <m:rPr/>
                            <m:t>2</m:t>
                          </m:r>
                        </m:sup>
                      </m:sSubSup>
                    </m:e>
                    <m:sub>
                      <m:r>
                        <m:rPr/>
                        <m:t>j</m:t>
                      </m:r>
                      <m:r>
                        <m:rPr/>
                        <m:t>=</m:t>
                      </m:r>
                      <m:r>
                        <m:rPr/>
                        <m:t>1</m:t>
                      </m:r>
                    </m:sub>
                    <m:sup>
                      <m:r>
                        <m:rPr/>
                        <m:t>n</m:t>
                      </m:r>
                    </m:sup>
                  </m:nary>
                  <m:r>
                    <m:rPr/>
                    <m:t>−</m:t>
                  </m:r>
                  <m:r>
                    <m:rPr/>
                    <m:t>(</m:t>
                  </m:r>
                  <m:nary>
                    <m:naryPr>
                      <m:chr m:val="∑"/>
                      <m:limLoc m:val="undOvr"/>
                      <m:subHide m:val="off"/>
                      <m:supHide m:val="off"/>
                    </m:naryPr>
                    <m:e>
                      <m:sSup>
                        <m:e>
                          <m:r>
                            <m:rPr/>
                            <m:t>)</m:t>
                          </m:r>
                        </m:e>
                        <m:sup>
                          <m:r>
                            <m:rPr/>
                            <m:t>2</m:t>
                          </m:r>
                        </m:sup>
                      </m:sSup>
                    </m:e>
                    <m:sub>
                      <m:r>
                        <m:rPr/>
                        <m:t>j</m:t>
                      </m:r>
                      <m:r>
                        <m:rPr/>
                        <m:t>=</m:t>
                      </m:r>
                      <m:r>
                        <m:rPr/>
                        <m:t>1</m:t>
                      </m:r>
                    </m:sub>
                    <m:sup>
                      <m:r>
                        <m:rPr/>
                        <m:t>n</m:t>
                      </m:r>
                    </m:sup>
                  </m:nary>
                  <m:r>
                    <m:rPr/>
                    <m:t>]</m:t>
                  </m:r>
                  <m:r>
                    <m:rPr/>
                    <m:t>[</m:t>
                  </m:r>
                  <m:r>
                    <m:rPr/>
                    <m:t>n</m:t>
                  </m:r>
                  <m:nary>
                    <m:naryPr>
                      <m:chr m:val="∑"/>
                      <m:limLoc m:val="undOvr"/>
                      <m:subHide m:val="off"/>
                      <m:supHide m:val="off"/>
                    </m:naryPr>
                    <m:e>
                      <m:sSubSup>
                        <m:e>
                          <m:r>
                            <m:rPr/>
                            <m:t>X</m:t>
                          </m:r>
                        </m:e>
                        <m:sub>
                          <m:r>
                            <m:rPr/>
                            <m:t>m</m:t>
                          </m:r>
                          <m:r>
                            <m:rPr/>
                            <m:t>j</m:t>
                          </m:r>
                        </m:sub>
                        <m:sup>
                          <m:r>
                            <m:rPr/>
                            <m:t>2</m:t>
                          </m:r>
                        </m:sup>
                      </m:sSubSup>
                    </m:e>
                    <m:sub>
                      <m:r>
                        <m:rPr/>
                        <m:t>j</m:t>
                      </m:r>
                      <m:r>
                        <m:rPr/>
                        <m:t>=</m:t>
                      </m:r>
                      <m:r>
                        <m:rPr/>
                        <m:t>1</m:t>
                      </m:r>
                    </m:sub>
                    <m:sup>
                      <m:r>
                        <m:rPr/>
                        <m:t>n</m:t>
                      </m:r>
                    </m:sup>
                  </m:nary>
                  <m:r>
                    <m:rPr/>
                    <m:t>−</m:t>
                  </m:r>
                  <m:r>
                    <m:rPr/>
                    <m:t>(</m:t>
                  </m:r>
                  <m:nary>
                    <m:naryPr>
                      <m:chr m:val="∑"/>
                      <m:limLoc m:val="undOvr"/>
                      <m:subHide m:val="off"/>
                      <m:supHide m:val="off"/>
                    </m:naryPr>
                    <m:e>
                      <m:sSub>
                        <m:e>
                          <m:r>
                            <m:rPr/>
                            <m:t>X</m:t>
                          </m:r>
                        </m:e>
                        <m:sub>
                          <m:r>
                            <m:rPr/>
                            <m:t>m</m:t>
                          </m:r>
                          <m:r>
                            <m:rPr/>
                            <m:t>j</m:t>
                          </m:r>
                        </m:sub>
                      </m:sSub>
                    </m:e>
                    <m:sub>
                      <m:r>
                        <m:rPr/>
                        <m:t>j</m:t>
                      </m:r>
                      <m:r>
                        <m:rPr/>
                        <m:t>=</m:t>
                      </m:r>
                      <m:r>
                        <m:rPr/>
                        <m:t>1</m:t>
                      </m:r>
                    </m:sub>
                    <m:sup>
                      <m:r>
                        <m:rPr/>
                        <m:t>n</m:t>
                      </m:r>
                    </m:sup>
                  </m:nary>
                  <m:sSup>
                    <m:e>
                      <m:r>
                        <m:rPr/>
                        <m:t>)</m:t>
                      </m:r>
                    </m:e>
                    <m:sup>
                      <m:r>
                        <m:rPr/>
                        <m:t>2</m:t>
                      </m:r>
                    </m:sup>
                  </m:sSup>
                  <m:r>
                    <m:rPr/>
                    <m:t>]</m:t>
                  </m:r>
                </m:e>
              </m:rad>
            </m:den>
          </m:f>
        </m:oMath>
      </m:oMathPara>
    </w:p>
    <w:p>
      <w:pPr>
        <w:pStyle w:val="BodyText"/>
      </w:pPr>
      <w:r>
        <w:t xml:space="preserve">den vanliga korrelationskoefficienten mellan kovariaterna</w:t>
      </w:r>
      <w:r>
        <w:t xml:space="preserve"> </w:t>
      </w:r>
      <m:oMath>
        <m:sSub>
          <m:e>
            <m:r>
              <m:rPr/>
              <m:t>X</m:t>
            </m:r>
          </m:e>
          <m:sub>
            <m:r>
              <m:rPr/>
              <m:t>h</m:t>
            </m:r>
          </m:sub>
        </m:sSub>
      </m:oMath>
      <w:r>
        <w:t xml:space="preserve"> </w:t>
      </w:r>
      <w:r>
        <w:t xml:space="preserve">och</w:t>
      </w:r>
      <w:r>
        <w:t xml:space="preserve"> </w:t>
      </w:r>
      <m:oMath>
        <m:sSub>
          <m:e>
            <m:r>
              <m:rPr/>
              <m:t>X</m:t>
            </m:r>
          </m:e>
          <m:sub>
            <m:r>
              <m:rPr/>
              <m:t>m</m:t>
            </m:r>
          </m:sub>
        </m:sSub>
      </m:oMath>
      <w:r>
        <w:t xml:space="preserve">. Låt sedan</w:t>
      </w:r>
      <w:r>
        <w:t xml:space="preserve"> </w:t>
      </w:r>
      <m:oMath>
        <m:r>
          <m:rPr/>
          <m:t>P</m:t>
        </m:r>
      </m:oMath>
      <w:r>
        <w:t xml:space="preserve"> </w:t>
      </w:r>
      <w:r>
        <w:t xml:space="preserve">vara determinanten av korrelationsmatrisen av de enkla korrelationerna och</w:t>
      </w:r>
      <w:r>
        <w:t xml:space="preserve"> </w:t>
      </w:r>
      <m:oMath>
        <m:r>
          <m:rPr/>
          <m:t>P</m:t>
        </m:r>
        <m:r>
          <m:rPr/>
          <m:t>′</m:t>
        </m:r>
      </m:oMath>
      <w:r>
        <w:t xml:space="preserve"> </w:t>
      </w:r>
      <w:r>
        <w:t xml:space="preserve">dess första kofaktor. Då ges den multipla korrelationskoefficienten mellan</w:t>
      </w:r>
      <w:r>
        <w:t xml:space="preserve"> </w:t>
      </w:r>
      <m:oMath>
        <m:sSub>
          <m:e>
            <m:r>
              <m:rPr/>
              <m:t>X</m:t>
            </m:r>
          </m:e>
          <m:sub>
            <m:r>
              <m:rPr/>
              <m:t>i</m:t>
            </m:r>
          </m:sub>
        </m:sSub>
      </m:oMath>
      <w:r>
        <w:t xml:space="preserve"> </w:t>
      </w:r>
      <w:r>
        <w:t xml:space="preserve">och</w:t>
      </w:r>
      <w:r>
        <w:t xml:space="preserve"> </w:t>
      </w:r>
      <m:oMath>
        <m:r>
          <m:rPr/>
          <m:t>(</m:t>
        </m:r>
        <m:sSub>
          <m:e>
            <m:r>
              <m:rPr/>
              <m:t>X</m:t>
            </m:r>
          </m:e>
          <m:sub>
            <m:r>
              <m:rPr/>
              <m:t>2</m:t>
            </m:r>
          </m:sub>
        </m:sSub>
        <m:r>
          <m:rPr/>
          <m:t>,</m:t>
        </m:r>
        <m:r>
          <m:rPr/>
          <m:t>…</m:t>
        </m:r>
        <m:r>
          <m:rPr/>
          <m:t>,</m:t>
        </m:r>
        <m:sSub>
          <m:e>
            <m:r>
              <m:rPr/>
              <m:t>X</m:t>
            </m:r>
          </m:e>
          <m:sub>
            <m:r>
              <m:rPr/>
              <m:t>k</m:t>
            </m:r>
          </m:sub>
        </m:sSub>
        <m:r>
          <m:rPr/>
          <m:t>)</m:t>
        </m:r>
      </m:oMath>
      <w:r>
        <w:t xml:space="preserve"> </w:t>
      </w:r>
      <w:r>
        <w:t xml:space="preserve">som den ickenegativa kvadratroten:</w:t>
      </w:r>
    </w:p>
    <w:p>
      <w:pPr>
        <w:pStyle w:val="BodyText"/>
      </w:pPr>
      <m:oMathPara>
        <m:oMathParaPr>
          <m:jc m:val="center"/>
        </m:oMathParaPr>
        <m:oMath>
          <m:r>
            <m:rPr/>
            <m:t>R</m:t>
          </m:r>
          <m:r>
            <m:rPr/>
            <m:t>=</m:t>
          </m:r>
          <m:rad>
            <m:radPr>
              <m:degHide m:val="on"/>
            </m:radPr>
            <m:deg/>
            <m:e>
              <m:r>
                <m:rPr/>
                <m:t>1</m:t>
              </m:r>
              <m:r>
                <m:rPr/>
                <m:t>−</m:t>
              </m:r>
              <m:f>
                <m:fPr>
                  <m:type m:val="bar"/>
                </m:fPr>
                <m:num>
                  <m:r>
                    <m:rPr/>
                    <m:t>P</m:t>
                  </m:r>
                </m:num>
                <m:den>
                  <m:r>
                    <m:rPr/>
                    <m:t>P</m:t>
                  </m:r>
                  <m:r>
                    <m:rPr/>
                    <m:t>′</m:t>
                  </m:r>
                </m:den>
              </m:f>
            </m:e>
          </m:rad>
        </m:oMath>
      </m:oMathPara>
    </w:p>
    <w:p>
      <w:pPr>
        <w:pStyle w:val="BodyText"/>
      </w:pPr>
      <w:r>
        <w:t xml:space="preserve">Därefetr ges delvis en formel för konfidensnitervall (uttrycks dock inte helt explicit) samt tabelluppgifter för denna beronde på stickprovsstorlek och antal kovariater.</w:t>
      </w:r>
    </w:p>
    <w:p>
      <w:pPr>
        <w:pStyle w:val="Heading2"/>
      </w:pPr>
      <w:bookmarkStart w:id="28" w:name="lasning-av-montgomery1973"/>
      <w:bookmarkEnd w:id="28"/>
      <w:r>
        <w:t xml:space="preserve">Läsning av</w:t>
      </w:r>
      <w:r>
        <w:t xml:space="preserve"> </w:t>
      </w:r>
      <w:r>
        <w:t xml:space="preserve">(</w:t>
      </w:r>
      <w:r>
        <w:rPr>
          <w:b/>
        </w:rPr>
        <w:t xml:space="preserve">???</w:t>
      </w:r>
      <w:r>
        <w:t xml:space="preserve">)</w:t>
      </w:r>
    </w:p>
    <w:p>
      <w:pPr>
        <w:pStyle w:val="FirstParagraph"/>
      </w:pPr>
      <w:r>
        <w:t xml:space="preserve">Skriver explicit att storleken av bias för unadjusted</w:t>
      </w:r>
      <w:r>
        <w:t xml:space="preserve"> </w:t>
      </w:r>
      <m:oMath>
        <m:sSup>
          <m:e>
            <m:r>
              <m:rPr/>
              <m:t>R</m:t>
            </m:r>
          </m:e>
          <m:sup>
            <m:r>
              <m:rPr/>
              <m:t>2</m:t>
            </m:r>
          </m:sup>
        </m:sSup>
      </m:oMath>
      <w:r>
        <w:t xml:space="preserve"> </w:t>
      </w:r>
      <w:r>
        <w:t xml:space="preserve">kan vara tillräckligt stor för att orsaka rejäla tolkningsproblem.</w:t>
      </w:r>
    </w:p>
    <w:p>
      <w:pPr>
        <w:pStyle w:val="BodyText"/>
      </w:pPr>
      <w:r>
        <w:t xml:space="preserve">Ger en approximation av</w:t>
      </w:r>
      <w:r>
        <w:t xml:space="preserve"> </w:t>
      </w:r>
      <m:oMath>
        <m:r>
          <m:rPr/>
          <m:t>E</m:t>
        </m:r>
        <m:r>
          <m:rPr/>
          <m:t>[</m:t>
        </m:r>
        <m:sSup>
          <m:e>
            <m:r>
              <m:rPr/>
              <m:t>R</m:t>
            </m:r>
          </m:e>
          <m:sup>
            <m:r>
              <m:rPr/>
              <m:t>2</m:t>
            </m:r>
          </m:sup>
        </m:sSup>
        <m:r>
          <m:rPr/>
          <m:t>|</m:t>
        </m:r>
        <m:r>
          <m:rPr/>
          <m:t>n</m:t>
        </m:r>
        <m:r>
          <m:rPr/>
          <m:t>,</m:t>
        </m:r>
        <m:r>
          <m:rPr/>
          <m:t>k</m:t>
        </m:r>
        <m:r>
          <m:rPr/>
          <m:t>,</m:t>
        </m:r>
        <m:sSup>
          <m:e>
            <m:r>
              <m:rPr/>
              <m:t>ρ</m:t>
            </m:r>
          </m:e>
          <m:sup>
            <m:r>
              <m:rPr/>
              <m:t>2</m:t>
            </m:r>
          </m:sup>
        </m:sSup>
        <m:r>
          <m:rPr/>
          <m:t>]</m:t>
        </m:r>
      </m:oMath>
      <w:r>
        <w:t xml:space="preserve"> </w:t>
      </w:r>
      <w:r>
        <w:t xml:space="preserve">och beräknar biasen för olika givna</w:t>
      </w:r>
      <w:r>
        <w:t xml:space="preserve"> </w:t>
      </w:r>
      <m:oMath>
        <m:r>
          <m:rPr/>
          <m:t>n</m:t>
        </m:r>
        <m:r>
          <m:rPr/>
          <m:t>,</m:t>
        </m:r>
        <m:r>
          <m:rPr/>
          <m:t>k</m:t>
        </m:r>
        <m:r>
          <m:rPr/>
          <m:t>,</m:t>
        </m:r>
        <m:r>
          <m:rPr/>
          <m:t>ρ</m:t>
        </m:r>
      </m:oMath>
      <w:r>
        <w:t xml:space="preserve">. Observera att detta gjordes då det kanske fortfranade var lite svårare att använda den exakta formeln, vilket ju enligt ovan egentligen är att föredra. Vi skulle ju kunna komplettera dessa beräkningar med värden från den exakta formeln.</w:t>
      </w:r>
    </w:p>
    <w:p>
      <w:pPr>
        <w:pStyle w:val="BodyText"/>
      </w:pPr>
      <w:r>
        <w:t xml:space="preserve">Biasen blir allra värst då</w:t>
      </w:r>
      <w:r>
        <w:t xml:space="preserve"> </w:t>
      </w:r>
      <m:oMath>
        <m:r>
          <m:rPr/>
          <m:t>ρ</m:t>
        </m:r>
        <m:r>
          <m:rPr/>
          <m:t>=</m:t>
        </m:r>
        <m:r>
          <m:rPr/>
          <m:t>0</m:t>
        </m:r>
      </m:oMath>
      <w:r>
        <w:t xml:space="preserve">.</w:t>
      </w:r>
    </w:p>
    <w:p>
      <w:pPr>
        <w:pStyle w:val="BodyText"/>
      </w:pPr>
      <w:r>
        <w:t xml:space="preserve">Väldigt bra och pedagogisk artikel. Saknar dock illustrerande grafer, vilket vi skulle kunna tillföra.</w:t>
      </w:r>
    </w:p>
    <w:p>
      <w:pPr>
        <w:pStyle w:val="BodyText"/>
      </w:pPr>
      <w:r>
        <w:t xml:space="preserve">Nämner att för adjusted</w:t>
      </w:r>
      <w:r>
        <w:t xml:space="preserve"> </w:t>
      </w:r>
      <m:oMath>
        <m:sSup>
          <m:e>
            <m:r>
              <m:rPr/>
              <m:t>R</m:t>
            </m:r>
          </m:e>
          <m:sup>
            <m:r>
              <m:rPr/>
              <m:t>2</m:t>
            </m:r>
          </m:sup>
        </m:sSup>
      </m:oMath>
      <w:r>
        <w:t xml:space="preserve"> </w:t>
      </w:r>
      <w:r>
        <w:t xml:space="preserve">gäller (approximativt):</w:t>
      </w:r>
      <w:r>
        <w:t xml:space="preserve"> </w:t>
      </w:r>
    </w:p>
    <w:p>
      <w:pPr>
        <w:pStyle w:val="BodyText"/>
      </w:pPr>
      <m:oMathPara>
        <m:oMathParaPr>
          <m:jc m:val="center"/>
        </m:oMathParaPr>
        <m:oMath>
          <m:r>
            <m:rPr/>
            <m:t>b</m:t>
          </m:r>
          <m:r>
            <m:rPr/>
            <m:t>i</m:t>
          </m:r>
          <m:r>
            <m:rPr/>
            <m:t>a</m:t>
          </m:r>
          <m:r>
            <m:rPr/>
            <m:t>s</m:t>
          </m:r>
          <m:r>
            <m:rPr/>
            <m:t>(</m:t>
          </m:r>
          <m:sSup>
            <m:e>
              <m:bar>
                <m:barPr>
                  <m:pos m:val="top"/>
                </m:barPr>
                <m:e>
                  <m:r>
                    <m:rPr/>
                    <m:t>R</m:t>
                  </m:r>
                </m:e>
              </m:bar>
            </m:e>
            <m:sup>
              <m:r>
                <m:rPr/>
                <m:t>2</m:t>
              </m:r>
            </m:sup>
          </m:sSup>
          <m:r>
            <m:rPr/>
            <m:t>)</m:t>
          </m:r>
          <m:r>
            <m:rPr/>
            <m:t>=</m:t>
          </m:r>
          <m:r>
            <m:rPr/>
            <m:t>−</m:t>
          </m:r>
          <m:f>
            <m:fPr>
              <m:type m:val="bar"/>
            </m:fPr>
            <m:num>
              <m:sSup>
                <m:e>
                  <m:r>
                    <m:rPr/>
                    <m:t>ρ</m:t>
                  </m:r>
                </m:e>
                <m:sup>
                  <m:r>
                    <m:rPr/>
                    <m:t>2</m:t>
                  </m:r>
                </m:sup>
              </m:sSup>
              <m:r>
                <m:rPr/>
                <m:t>(</m:t>
              </m:r>
              <m:r>
                <m:rPr/>
                <m:t>1</m:t>
              </m:r>
              <m:r>
                <m:rPr/>
                <m:t>−</m:t>
              </m:r>
              <m:sSup>
                <m:e>
                  <m:r>
                    <m:rPr/>
                    <m:t>ρ</m:t>
                  </m:r>
                </m:e>
                <m:sup>
                  <m:r>
                    <m:rPr/>
                    <m:t>2</m:t>
                  </m:r>
                </m:sup>
              </m:sSup>
              <m:r>
                <m:rPr/>
                <m:t>)</m:t>
              </m:r>
              <m:r>
                <m:rPr/>
                <m:t>(</m:t>
              </m:r>
              <m:r>
                <m:rPr/>
                <m:t>1</m:t>
              </m:r>
              <m:r>
                <m:rPr/>
                <m:t>−</m:t>
              </m:r>
              <m:r>
                <m:rPr/>
                <m:t>2</m:t>
              </m:r>
              <m:sSup>
                <m:e>
                  <m:r>
                    <m:rPr/>
                    <m:t>ρ</m:t>
                  </m:r>
                </m:e>
                <m:sup>
                  <m:r>
                    <m:rPr/>
                    <m:t>2</m:t>
                  </m:r>
                </m:sup>
              </m:sSup>
              <m:r>
                <m:rPr/>
                <m:t>)</m:t>
              </m:r>
            </m:num>
            <m:den>
              <m:r>
                <m:rPr/>
                <m:t>n</m:t>
              </m:r>
            </m:den>
          </m:f>
        </m:oMath>
      </m:oMathPara>
    </w:p>
    <w:p>
      <w:pPr>
        <w:pStyle w:val="BodyText"/>
      </w:pPr>
      <w:r>
        <w:t xml:space="preserve">dvs bias &gt; 0 om</w:t>
      </w:r>
      <w:r>
        <w:t xml:space="preserve"> </w:t>
      </w:r>
      <m:oMath>
        <m:r>
          <m:rPr/>
          <m:t>ρ</m:t>
        </m:r>
        <m:r>
          <m:rPr/>
          <m:t>≥</m:t>
        </m:r>
        <m:r>
          <m:rPr/>
          <m:t>1</m:t>
        </m:r>
        <m:r>
          <m:rPr/>
          <m:t>/</m:t>
        </m:r>
        <m:r>
          <m:rPr/>
          <m:t>2</m:t>
        </m:r>
      </m:oMath>
      <w:r>
        <w:t xml:space="preserve"> </w:t>
      </w:r>
      <w:r>
        <w:t xml:space="preserve">och &lt; 0 om</w:t>
      </w:r>
      <w:r>
        <w:t xml:space="preserve"> </w:t>
      </w:r>
      <m:oMath>
        <m:r>
          <m:rPr/>
          <m:t>ρ</m:t>
        </m:r>
        <m:r>
          <m:rPr/>
          <m:t>≤</m:t>
        </m:r>
        <m:r>
          <m:rPr/>
          <m:t>1</m:t>
        </m:r>
        <m:r>
          <m:rPr/>
          <m:t>/</m:t>
        </m:r>
        <m:r>
          <m:rPr/>
          <m:t>2</m:t>
        </m:r>
      </m:oMath>
      <w:r>
        <w:t xml:space="preserve">.</w:t>
      </w:r>
      <w:r>
        <w:t xml:space="preserve"> </w:t>
      </w:r>
      <w:r>
        <w:t xml:space="preserve">Denna bias är dock väldigt liten, den beror inte på</w:t>
      </w:r>
      <w:r>
        <w:t xml:space="preserve"> </w:t>
      </w:r>
      <m:oMath>
        <m:r>
          <m:rPr/>
          <m:t>p</m:t>
        </m:r>
      </m:oMath>
      <w:r>
        <w:t xml:space="preserve"> </w:t>
      </w:r>
      <w:r>
        <w:t xml:space="preserve">och blir som mest</w:t>
      </w:r>
      <w:r>
        <w:t xml:space="preserve"> </w:t>
      </w:r>
      <m:oMath>
        <m:r>
          <m:rPr/>
          <m:t>.1</m:t>
        </m:r>
        <m:r>
          <m:rPr/>
          <m:t>/</m:t>
        </m:r>
        <m:r>
          <m:rPr/>
          <m:t>n</m:t>
        </m:r>
      </m:oMath>
      <w:r>
        <w:t xml:space="preserve">. Största bias uppstår då</w:t>
      </w:r>
      <w:r>
        <w:t xml:space="preserve"> </w:t>
      </w:r>
      <m:oMath>
        <m:r>
          <m:rPr/>
          <m:t>ρ</m:t>
        </m:r>
        <m:r>
          <m:rPr/>
          <m:t>=</m:t>
        </m:r>
        <m:r>
          <m:rPr/>
          <m:t>.2</m:t>
        </m:r>
        <m:r>
          <m:rPr/>
          <m:t>,</m:t>
        </m:r>
        <m:r>
          <m:rPr/>
          <m:t>.8</m:t>
        </m:r>
      </m:oMath>
      <w:r>
        <w:t xml:space="preserve">. Bias = 0 då</w:t>
      </w:r>
      <w:r>
        <w:t xml:space="preserve"> </w:t>
      </w:r>
      <m:oMath>
        <m:r>
          <m:rPr/>
          <m:t>ρ</m:t>
        </m:r>
        <m:r>
          <m:rPr/>
          <m:t>=</m:t>
        </m:r>
        <m:r>
          <m:rPr/>
          <m:t>0</m:t>
        </m:r>
        <m:r>
          <m:rPr/>
          <m:t>,</m:t>
        </m:r>
        <m:r>
          <m:rPr/>
          <m:t>1</m:t>
        </m:r>
        <m:r>
          <m:rPr/>
          <m:t>/</m:t>
        </m:r>
        <m:r>
          <m:rPr/>
          <m:t>2</m:t>
        </m:r>
        <m:r>
          <m:rPr/>
          <m:t>,</m:t>
        </m:r>
        <m:r>
          <m:rPr/>
          <m:t>1</m:t>
        </m:r>
      </m:oMath>
      <w:r>
        <w:t xml:space="preserve">.</w:t>
      </w:r>
    </w:p>
    <w:p>
      <w:pPr>
        <w:pStyle w:val="BodyText"/>
      </w:pPr>
      <w:r>
        <w:t xml:space="preserve">Poängterar att det inte räcker med stort n för att undvika bias utan att det krävs att förhållandet mellan p och n är bra.</w:t>
      </w:r>
    </w:p>
    <w:p>
      <w:pPr>
        <w:pStyle w:val="Heading2"/>
      </w:pPr>
      <w:bookmarkStart w:id="29" w:name="lasning-av-ozer1985"/>
      <w:bookmarkEnd w:id="29"/>
      <w:r>
        <w:t xml:space="preserve">Läsning av</w:t>
      </w:r>
      <w:r>
        <w:t xml:space="preserve"> </w:t>
      </w:r>
      <w:r>
        <w:t xml:space="preserve">(Ozer 1985)</w:t>
      </w:r>
    </w:p>
    <w:p>
      <w:pPr>
        <w:pStyle w:val="FirstParagraph"/>
      </w:pPr>
      <w:r>
        <w:t xml:space="preserve">Förklarar och kritiserar tolkning av</w:t>
      </w:r>
      <w:r>
        <w:t xml:space="preserve"> </w:t>
      </w:r>
      <m:oMath>
        <m:sSup>
          <m:e>
            <m:r>
              <m:rPr/>
              <m:t>r</m:t>
            </m:r>
          </m:e>
          <m:sup>
            <m:r>
              <m:rPr/>
              <m:t>2</m:t>
            </m:r>
          </m:sup>
        </m:sSup>
      </m:oMath>
      <w:r>
        <w:t xml:space="preserve"> </w:t>
      </w:r>
      <w:r>
        <w:t xml:space="preserve">mha Venn-diagram (refererar till folk som gjort det tidigare). I denna tolkning (som också uttrycks algebraiskt) mäts korrelation som delmängder av element som förekommer i bvåde X och Y (dvs diskreta fall).</w:t>
      </w:r>
    </w:p>
    <w:p>
      <w:pPr>
        <w:pStyle w:val="BodyText"/>
      </w:pPr>
      <w:r>
        <w:t xml:space="preserve">Känns lite off-topic men kanske kan vara värt att nänma som en alternativ förklaringsmodell etc. Läser inte färdigt.</w:t>
      </w:r>
    </w:p>
    <w:p>
      <w:pPr>
        <w:pStyle w:val="Heading2"/>
      </w:pPr>
      <w:bookmarkStart w:id="30" w:name="fundernigar-kring-hur-sjalva-rtikeln-kan-skrivas"/>
      <w:bookmarkEnd w:id="30"/>
      <w:r>
        <w:t xml:space="preserve">Fundernigar kring hur själva rtikeln kan skrivas</w:t>
      </w:r>
    </w:p>
    <w:p>
      <w:pPr>
        <w:pStyle w:val="FirstParagraph"/>
      </w:pPr>
      <w:r>
        <w:t xml:space="preserve">Det går att modifiera template för Word-dokument som genereras av Knitr:</w:t>
      </w:r>
      <w:r>
        <w:t xml:space="preserve"> </w:t>
      </w:r>
      <w:hyperlink r:id="rId31">
        <w:r>
          <w:rPr>
            <w:rStyle w:val="Hyperlink"/>
          </w:rPr>
          <w:t xml:space="preserve">https://vimeo.com/89562453</w:t>
        </w:r>
      </w:hyperlink>
    </w:p>
    <w:p>
      <w:pPr>
        <w:pStyle w:val="BodyText"/>
      </w:pPr>
      <w:r>
        <w:t xml:space="preserve">Det finns även en del färdiga</w:t>
      </w:r>
      <w:r>
        <w:t xml:space="preserve"> </w:t>
      </w:r>
      <w:r>
        <w:t xml:space="preserve">-mallar i paketet</w:t>
      </w:r>
      <w:r>
        <w:t xml:space="preserve"> </w:t>
      </w:r>
      <w:r>
        <w:rPr>
          <w:rStyle w:val="VerbatimChar"/>
        </w:rPr>
        <w:t xml:space="preserve">rticles</w:t>
      </w:r>
      <w:r>
        <w:t xml:space="preserve"> </w:t>
      </w:r>
      <w:r>
        <w:t xml:space="preserve">som kan väljas via</w:t>
      </w:r>
      <w:r>
        <w:t xml:space="preserve"> </w:t>
      </w:r>
      <w:r>
        <w:rPr>
          <w:rStyle w:val="VerbatimChar"/>
        </w:rPr>
        <w:t xml:space="preserve">File &gt; New file &gt; R Markdown...</w:t>
      </w:r>
      <w:r>
        <w:t xml:space="preserve">.</w:t>
      </w:r>
      <w:r>
        <w:t xml:space="preserve"> </w:t>
      </w:r>
      <w:r>
        <w:t xml:space="preserve">Man kan även skapa egna templates enligt:</w:t>
      </w:r>
      <w:r>
        <w:t xml:space="preserve"> </w:t>
      </w:r>
      <w:hyperlink r:id="rId32">
        <w:r>
          <w:rPr>
            <w:rStyle w:val="Hyperlink"/>
          </w:rPr>
          <w:t xml:space="preserve">http://rmarkdown.rstudio.com/developer_document_templates.html</w:t>
        </w:r>
      </w:hyperlink>
    </w:p>
    <w:p>
      <w:pPr>
        <w:pStyle w:val="BodyText"/>
      </w:pPr>
      <w:r>
        <w:t xml:space="preserve">Har vi tur så kanske den tidsskrift vi vill submitta till erbjuder template i ngt lättanvänt format. Elsviewer-artiklar har t ex en mall i</w:t>
      </w:r>
      <w:r>
        <w:t xml:space="preserve"> </w:t>
      </w:r>
      <w:r>
        <w:rPr>
          <w:rStyle w:val="VerbatimChar"/>
        </w:rPr>
        <w:t xml:space="preserve">rticles</w:t>
      </w:r>
      <w:r>
        <w:t xml:space="preserve">-paketet.</w:t>
      </w:r>
    </w:p>
    <w:p>
      <w:pPr>
        <w:pStyle w:val="Heading1"/>
      </w:pPr>
      <w:bookmarkStart w:id="33" w:name="section-1"/>
      <w:bookmarkEnd w:id="33"/>
      <w:r>
        <w:t xml:space="preserve">2016-03-08</w:t>
      </w:r>
    </w:p>
    <w:p>
      <w:pPr>
        <w:pStyle w:val="Heading2"/>
      </w:pPr>
      <w:bookmarkStart w:id="34" w:name="lasning-am-betafordelning-pa-wikipedia"/>
      <w:bookmarkEnd w:id="34"/>
      <w:r>
        <w:t xml:space="preserve">Läsning am betafördelning på Wikipedia</w:t>
      </w:r>
    </w:p>
    <w:p>
      <w:pPr>
        <w:pStyle w:val="FirstParagraph"/>
      </w:pPr>
      <w:hyperlink r:id="rId35">
        <w:r>
          <w:rPr>
            <w:rStyle w:val="Hyperlink"/>
          </w:rPr>
          <w:t xml:space="preserve">https://en.wikipedia.org/wiki/Beta_distribution</w:t>
        </w:r>
      </w:hyperlink>
    </w:p>
    <w:p>
      <w:pPr>
        <w:pStyle w:val="BodyText"/>
      </w:pPr>
      <w:r>
        <w:t xml:space="preserve">OBS! Berör den vanliga, centrerade. Mode (antimode få</w:t>
      </w:r>
      <w:r>
        <w:t xml:space="preserve"> </w:t>
      </w:r>
      <m:oMath>
        <m:r>
          <m:rPr/>
          <m:t>α</m:t>
        </m:r>
        <m:r>
          <m:rPr/>
          <m:t>,</m:t>
        </m:r>
        <m:r>
          <m:rPr/>
          <m:t>β</m:t>
        </m:r>
        <m:r>
          <m:rPr/>
          <m:t>&lt;</m:t>
        </m:r>
        <m:r>
          <m:rPr/>
          <m:t>1</m:t>
        </m:r>
      </m:oMath>
      <w:r>
        <w:t xml:space="preserve">) kan beräknas men median saknar closed form. Finns olika förenklade formler för median givna i artikeln.</w:t>
      </w:r>
    </w:p>
    <w:p>
      <w:pPr>
        <w:pStyle w:val="BodyText"/>
      </w:pPr>
      <w:r>
        <w:t xml:space="preserve">Medelvärde ges av:</w:t>
      </w:r>
      <w:r>
        <w:t xml:space="preserve"> </w:t>
      </w:r>
    </w:p>
    <w:p>
      <w:pPr>
        <w:pStyle w:val="BodyText"/>
      </w:pPr>
      <m:oMathPara>
        <m:oMathParaPr>
          <m:jc m:val="center"/>
        </m:oMathParaPr>
        <m:oMath>
          <m:r>
            <m:rPr/>
            <m:t>μ</m:t>
          </m:r>
          <m:r>
            <m:rPr/>
            <m:t>=</m:t>
          </m:r>
          <m:r>
            <m:rPr/>
            <m:t>E</m:t>
          </m:r>
          <m:r>
            <m:rPr/>
            <m:t>[</m:t>
          </m:r>
          <m:r>
            <m:rPr/>
            <m:t>X</m:t>
          </m:r>
          <m:r>
            <m:rPr/>
            <m:t>]</m:t>
          </m:r>
          <m:r>
            <m:rPr/>
            <m:t>=</m:t>
          </m:r>
          <m:f>
            <m:fPr>
              <m:type m:val="bar"/>
            </m:fPr>
            <m:num>
              <m:r>
                <m:rPr/>
                <m:t>1</m:t>
              </m:r>
            </m:num>
            <m:den>
              <m:r>
                <m:rPr/>
                <m:t>1</m:t>
              </m:r>
              <m:r>
                <m:rPr/>
                <m:t>+</m:t>
              </m:r>
              <m:f>
                <m:fPr>
                  <m:type m:val="bar"/>
                </m:fPr>
                <m:num>
                  <m:r>
                    <m:rPr/>
                    <m:t>β</m:t>
                  </m:r>
                </m:num>
                <m:den>
                  <m:r>
                    <m:rPr/>
                    <m:t>α</m:t>
                  </m:r>
                </m:den>
              </m:f>
            </m:den>
          </m:f>
        </m:oMath>
      </m:oMathPara>
    </w:p>
    <w:p>
      <w:pPr>
        <w:pStyle w:val="BodyText"/>
      </w:pPr>
      <w:r>
        <w:t xml:space="preserve">Om</w:t>
      </w:r>
      <w:r>
        <w:t xml:space="preserve"> </w:t>
      </w:r>
      <m:oMath>
        <m:r>
          <m:rPr/>
          <m:t>α</m:t>
        </m:r>
        <m:r>
          <m:rPr/>
          <m:t>=</m:t>
        </m:r>
        <m:r>
          <m:rPr/>
          <m:t>β</m:t>
        </m:r>
        <m:r>
          <m:rPr/>
          <m:t>⇒</m:t>
        </m:r>
        <m:r>
          <m:rPr/>
          <m:t>μ</m:t>
        </m:r>
        <m:r>
          <m:rPr/>
          <m:t>=</m:t>
        </m:r>
        <m:r>
          <m:rPr/>
          <m:t>1</m:t>
        </m:r>
        <m:r>
          <m:rPr/>
          <m:t>/</m:t>
        </m:r>
        <m:r>
          <m:rPr/>
          <m:t>2</m:t>
        </m:r>
      </m:oMath>
      <w:r>
        <w:t xml:space="preserve">.</w:t>
      </w:r>
    </w:p>
    <w:p>
      <w:pPr>
        <w:pStyle w:val="BodyText"/>
      </w:pPr>
      <w:r>
        <w:t xml:space="preserve">Det bör alltså ganska intressant att underseröka för vilka värden betafördelningen slår över från U-shaped till den "vanliga formen". Tror också att detta har nämnts ngnstans i litteraturen men kan tyvärr inte minnas var.</w:t>
      </w:r>
    </w:p>
    <w:p>
      <w:pPr>
        <w:pStyle w:val="BodyText"/>
      </w:pPr>
      <w:r>
        <w:t xml:space="preserve">Variansen ges av:</w:t>
      </w:r>
      <w:r>
        <w:t xml:space="preserve"> </w:t>
      </w:r>
    </w:p>
    <w:p>
      <w:pPr>
        <w:pStyle w:val="BodyText"/>
      </w:pPr>
      <m:oMathPara>
        <m:oMathParaPr>
          <m:jc m:val="center"/>
        </m:oMathParaPr>
        <m:oMath>
          <m:r>
            <m:rPr/>
            <m:t>v</m:t>
          </m:r>
          <m:r>
            <m:rPr/>
            <m:t>a</m:t>
          </m:r>
          <m:r>
            <m:rPr/>
            <m:t>r</m:t>
          </m:r>
          <m:r>
            <m:rPr/>
            <m:t>(</m:t>
          </m:r>
          <m:r>
            <m:rPr/>
            <m:t>X</m:t>
          </m:r>
          <m:r>
            <m:rPr/>
            <m:t>)</m:t>
          </m:r>
          <m:r>
            <m:rPr/>
            <m:t>=</m:t>
          </m:r>
          <m:r>
            <m:rPr/>
            <m:t>E</m:t>
          </m:r>
          <m:r>
            <m:rPr/>
            <m:t>[</m:t>
          </m:r>
          <m:r>
            <m:rPr/>
            <m:t>(</m:t>
          </m:r>
          <m:r>
            <m:rPr/>
            <m:t>X</m:t>
          </m:r>
          <m:r>
            <m:rPr/>
            <m:t>−</m:t>
          </m:r>
          <m:r>
            <m:rPr/>
            <m:t>μ</m:t>
          </m:r>
          <m:sSup>
            <m:e>
              <m:r>
                <m:rPr/>
                <m:t>)</m:t>
              </m:r>
            </m:e>
            <m:sup>
              <m:r>
                <m:rPr/>
                <m:t>2</m:t>
              </m:r>
            </m:sup>
          </m:sSup>
          <m:r>
            <m:rPr/>
            <m:t>]</m:t>
          </m:r>
          <m:r>
            <m:rPr/>
            <m:t>=</m:t>
          </m:r>
          <m:f>
            <m:fPr>
              <m:type m:val="bar"/>
            </m:fPr>
            <m:num>
              <m:r>
                <m:rPr/>
                <m:t>α</m:t>
              </m:r>
              <m:r>
                <m:rPr/>
                <m:t>β</m:t>
              </m:r>
            </m:num>
            <m:den>
              <m:r>
                <m:rPr/>
                <m:t>(</m:t>
              </m:r>
              <m:r>
                <m:rPr/>
                <m:t>α</m:t>
              </m:r>
              <m:r>
                <m:rPr/>
                <m:t>+</m:t>
              </m:r>
              <m:r>
                <m:rPr/>
                <m:t>β</m:t>
              </m:r>
              <m:sSup>
                <m:e>
                  <m:r>
                    <m:rPr/>
                    <m:t>)</m:t>
                  </m:r>
                </m:e>
                <m:sup>
                  <m:r>
                    <m:rPr/>
                    <m:t>2</m:t>
                  </m:r>
                </m:sup>
              </m:sSup>
              <m:r>
                <m:rPr/>
                <m:t>(</m:t>
              </m:r>
              <m:r>
                <m:rPr/>
                <m:t>α</m:t>
              </m:r>
              <m:r>
                <m:rPr/>
                <m:t>+</m:t>
              </m:r>
              <m:r>
                <m:rPr/>
                <m:t>β</m:t>
              </m:r>
              <m:r>
                <m:rPr/>
                <m:t>+</m:t>
              </m:r>
              <m:r>
                <m:rPr/>
                <m:t>1</m:t>
              </m:r>
              <m:r>
                <m:rPr/>
                <m:t>)</m:t>
              </m:r>
            </m:den>
          </m:f>
        </m:oMath>
      </m:oMathPara>
    </w:p>
    <w:p>
      <w:pPr>
        <w:pStyle w:val="BodyText"/>
      </w:pPr>
      <w:r>
        <w:t xml:space="preserve">Man kan också parametrisera fördelningen mha</w:t>
      </w:r>
      <w:r>
        <w:t xml:space="preserve"> </w:t>
      </w:r>
      <m:oMath>
        <m:r>
          <m:rPr/>
          <m:t>μ</m:t>
        </m:r>
        <m:r>
          <m:rPr/>
          <m:t>,</m:t>
        </m:r>
        <m:r>
          <m:rPr/>
          <m:t>ν</m:t>
        </m:r>
        <m:r>
          <m:rPr/>
          <m:t>=</m:t>
        </m:r>
        <m:r>
          <m:rPr/>
          <m:t>α</m:t>
        </m:r>
        <m:r>
          <m:rPr/>
          <m:t>+</m:t>
        </m:r>
        <m:r>
          <m:rPr/>
          <m:t>β</m:t>
        </m:r>
        <m:r>
          <m:rPr/>
          <m:t>(</m:t>
        </m:r>
        <m:r>
          <m:rPr/>
          <m:t>ν</m:t>
        </m:r>
        <m:r>
          <m:rPr/>
          <m:t>&gt;</m:t>
        </m:r>
        <m:r>
          <m:rPr/>
          <m:t>0</m:t>
        </m:r>
        <m:r>
          <m:rPr/>
          <m:t>)</m:t>
        </m:r>
      </m:oMath>
      <w:r>
        <w:t xml:space="preserve">:</w:t>
      </w:r>
      <w:r>
        <w:t xml:space="preserve"> </w:t>
      </w:r>
    </w:p>
    <w:p>
      <w:pPr>
        <w:pStyle w:val="BodyText"/>
      </w:pPr>
      <m:oMathPara>
        <m:oMathParaPr>
          <m:jc m:val="center"/>
        </m:oMathParaPr>
        <m:oMath>
          <m:r>
            <m:rPr/>
            <m:t>α</m:t>
          </m:r>
          <m:r>
            <m:rPr/>
            <m:t>=</m:t>
          </m:r>
          <m:r>
            <m:rPr/>
            <m:t>μ</m:t>
          </m:r>
          <m:r>
            <m:rPr/>
            <m:t>ν</m:t>
          </m:r>
          <m:r>
            <m:rPr/>
            <m:t>,</m:t>
          </m:r>
          <m:r>
            <m:rPr/>
            <m:t>β</m:t>
          </m:r>
          <m:r>
            <m:rPr/>
            <m:t>=</m:t>
          </m:r>
          <m:r>
            <m:rPr/>
            <m:t>(</m:t>
          </m:r>
          <m:r>
            <m:rPr/>
            <m:t>1</m:t>
          </m:r>
          <m:r>
            <m:rPr/>
            <m:t>−</m:t>
          </m:r>
          <m:r>
            <m:rPr/>
            <m:t>μ</m:t>
          </m:r>
          <m:r>
            <m:rPr/>
            <m:t>)</m:t>
          </m:r>
          <m:r>
            <m:rPr/>
            <m:t>ν</m:t>
          </m:r>
        </m:oMath>
      </m:oMathPara>
    </w:p>
    <w:p>
      <w:pPr>
        <w:pStyle w:val="BodyText"/>
      </w:pPr>
      <w:r>
        <w:t xml:space="preserve">Betafördelningen utvecklades av Pearson men kallades då Pearson-fördelning typ 1 och hade 4 parametrar. Dock går det att transformera denna fördelning till vanlig beta (på ngt sätt).</w:t>
      </w:r>
    </w:p>
    <w:p>
      <w:pPr>
        <w:pStyle w:val="BodyText"/>
      </w:pPr>
      <w:r>
        <w:t xml:space="preserve">Betafördelningen tycks ha nämnts första gången 1911.</w:t>
      </w:r>
    </w:p>
    <w:p>
      <w:pPr>
        <w:pStyle w:val="BodyText"/>
      </w:pPr>
      <w:r>
        <w:t xml:space="preserve">Parametrarna</w:t>
      </w:r>
      <w:r>
        <w:t xml:space="preserve"> </w:t>
      </w:r>
      <m:oMath>
        <m:r>
          <m:rPr/>
          <m:t>α</m:t>
        </m:r>
        <m:r>
          <m:rPr/>
          <m:t>,</m:t>
        </m:r>
        <m:r>
          <m:rPr/>
          <m:t>β</m:t>
        </m:r>
      </m:oMath>
      <w:r>
        <w:t xml:space="preserve"> </w:t>
      </w:r>
      <w:r>
        <w:t xml:space="preserve">kan lättast skattas mha momentmetoden (det var f.ö. en skism mellan Pearson och Fisher just angående huruvida man skulle använda detta eler maximum likelihood, vilket dock tycks mer komplicerat).</w:t>
      </w:r>
    </w:p>
    <w:p>
      <w:pPr>
        <w:pStyle w:val="BodyText"/>
      </w:pPr>
      <m:oMathPara>
        <m:oMathParaPr>
          <m:jc m:val="center"/>
        </m:oMathParaPr>
        <m:oMath>
          <m:acc>
            <m:accPr>
              <m:chr m:val="^"/>
            </m:accPr>
            <m:e>
              <m:r>
                <m:rPr/>
                <m:t>α</m:t>
              </m:r>
            </m:e>
          </m:acc>
          <m:r>
            <m:rPr/>
            <m:t>=</m:t>
          </m:r>
          <m:bar>
            <m:barPr>
              <m:pos m:val="top"/>
            </m:barPr>
            <m:e>
              <m:r>
                <m:rPr/>
                <m:t>x</m:t>
              </m:r>
            </m:e>
          </m:bar>
          <m:r>
            <m:rPr/>
            <m:t>(</m:t>
          </m:r>
          <m:f>
            <m:fPr>
              <m:type m:val="bar"/>
            </m:fPr>
            <m:num>
              <m:bar>
                <m:barPr>
                  <m:pos m:val="top"/>
                </m:barPr>
                <m:e>
                  <m:r>
                    <m:rPr/>
                    <m:t>x</m:t>
                  </m:r>
                </m:e>
              </m:bar>
              <m:r>
                <m:rPr/>
                <m:t>(</m:t>
              </m:r>
              <m:r>
                <m:rPr/>
                <m:t>1</m:t>
              </m:r>
              <m:r>
                <m:rPr/>
                <m:t>−</m:t>
              </m:r>
              <m:bar>
                <m:barPr>
                  <m:pos m:val="top"/>
                </m:barPr>
                <m:e>
                  <m:r>
                    <m:rPr/>
                    <m:t>x</m:t>
                  </m:r>
                </m:e>
              </m:bar>
              <m:r>
                <m:rPr/>
                <m:t>)</m:t>
              </m:r>
            </m:num>
            <m:den>
              <m:bar>
                <m:barPr>
                  <m:pos m:val="top"/>
                </m:barPr>
                <m:e>
                  <m:r>
                    <m:rPr/>
                    <m:t>v</m:t>
                  </m:r>
                </m:e>
              </m:bar>
              <m:r>
                <m:rPr/>
                <m:t>−</m:t>
              </m:r>
              <m:r>
                <m:rPr/>
                <m:t>1</m:t>
              </m:r>
            </m:den>
          </m:f>
          <m:r>
            <m:rPr/>
            <m:t>)</m:t>
          </m:r>
          <m:r>
            <m:rPr/>
            <m:t>,</m:t>
          </m:r>
          <m:r>
            <m:rPr/>
            <m:t>β</m:t>
          </m:r>
          <m:r>
            <m:rPr/>
            <m:t>=</m:t>
          </m:r>
          <m:r>
            <m:rPr/>
            <m:t>(</m:t>
          </m:r>
          <m:r>
            <m:rPr/>
            <m:t>1</m:t>
          </m:r>
          <m:r>
            <m:rPr/>
            <m:t>−</m:t>
          </m:r>
          <m:bar>
            <m:barPr>
              <m:pos m:val="top"/>
            </m:barPr>
            <m:e>
              <m:r>
                <m:rPr/>
                <m:t>x</m:t>
              </m:r>
            </m:e>
          </m:bar>
          <m:r>
            <m:rPr/>
            <m:t>)</m:t>
          </m:r>
          <m:acc>
            <m:accPr>
              <m:chr m:val="^"/>
            </m:accPr>
            <m:e>
              <m:r>
                <m:rPr/>
                <m:t>α</m:t>
              </m:r>
            </m:e>
          </m:acc>
          <m:r>
            <m:rPr/>
            <m:t>,</m:t>
          </m:r>
          <m:r>
            <m:rPr>
              <m:sty m:val="p"/>
            </m:rPr>
            <m:t> if </m:t>
          </m:r>
          <m:bar>
            <m:barPr>
              <m:pos m:val="top"/>
            </m:barPr>
            <m:e>
              <m:r>
                <m:rPr/>
                <m:t>v</m:t>
              </m:r>
            </m:e>
          </m:bar>
          <m:r>
            <m:rPr/>
            <m:t>&lt;</m:t>
          </m:r>
          <m:bar>
            <m:barPr>
              <m:pos m:val="top"/>
            </m:barPr>
            <m:e>
              <m:r>
                <m:rPr/>
                <m:t>x</m:t>
              </m:r>
            </m:e>
          </m:bar>
          <m:r>
            <m:rPr/>
            <m:t>(</m:t>
          </m:r>
          <m:r>
            <m:rPr/>
            <m:t>1</m:t>
          </m:r>
          <m:r>
            <m:rPr/>
            <m:t>−</m:t>
          </m:r>
          <m:bar>
            <m:barPr>
              <m:pos m:val="top"/>
            </m:barPr>
            <m:e>
              <m:r>
                <m:rPr/>
                <m:t>x</m:t>
              </m:r>
            </m:e>
          </m:bar>
          <m:r>
            <m:rPr/>
            <m:t>)</m:t>
          </m:r>
        </m:oMath>
      </m:oMathPara>
    </w:p>
    <w:p>
      <w:pPr>
        <w:pStyle w:val="Heading2"/>
      </w:pPr>
      <w:bookmarkStart w:id="36" w:name="googlande"/>
      <w:bookmarkEnd w:id="36"/>
      <w:r>
        <w:t xml:space="preserve">Googlande</w:t>
      </w:r>
    </w:p>
    <w:p>
      <w:pPr>
        <w:pStyle w:val="FirstParagraph"/>
      </w:pPr>
      <w:r>
        <w:t xml:space="preserve">Finns en relevant fråga på SO som kan knytas till formel för ickecentralitetsparametern i ickecentrala betafördelningen:</w:t>
      </w:r>
      <w:r>
        <w:t xml:space="preserve"> </w:t>
      </w:r>
      <w:hyperlink r:id="rId37">
        <w:r>
          <w:rPr>
            <w:rStyle w:val="Hyperlink"/>
          </w:rPr>
          <w:t xml:space="preserve">http://stats.stackexchange.com/questions/58107/conditional-expectation-of-r-squared/58133#58133</w:t>
        </w:r>
      </w:hyperlink>
    </w:p>
    <w:p>
      <w:pPr>
        <w:pStyle w:val="BodyText"/>
      </w:pPr>
      <w:r>
        <w:t xml:space="preserve">Bygger dock på ganska avancerad matematik som jag har lite svår att ta till mig.</w:t>
      </w:r>
      <w:r>
        <w:t xml:space="preserve"> </w:t>
      </w:r>
      <w:r>
        <w:t xml:space="preserve">Refererar också till:</w:t>
      </w:r>
      <w:r>
        <w:t xml:space="preserve"> </w:t>
      </w:r>
      <w:r>
        <w:t xml:space="preserve">(</w:t>
      </w:r>
      <w:r>
        <w:rPr>
          <w:b/>
        </w:rPr>
        <w:t xml:space="preserve">???</w:t>
      </w:r>
      <w:r>
        <w:t xml:space="preserve">)</w:t>
      </w:r>
      <w:r>
        <w:t xml:space="preserve"> </w:t>
      </w:r>
      <w:r>
        <w:t xml:space="preserve">vars avsn 30 behandlar ickecentral betafördelning men in te ger ngn bra formel för</w:t>
      </w:r>
      <w:r>
        <w:t xml:space="preserve"> </w:t>
      </w:r>
      <m:oMath>
        <m:r>
          <m:rPr/>
          <m:t>λ</m:t>
        </m:r>
      </m:oMath>
      <w:r>
        <w:t xml:space="preserve">.</w:t>
      </w:r>
      <w:r>
        <w:t xml:space="preserve"> </w:t>
      </w:r>
      <w:r>
        <w:t xml:space="preserve">Hjälp för tolkning av SO-posten:</w:t>
      </w:r>
      <w:r>
        <w:t xml:space="preserve"> </w:t>
      </w:r>
      <w:hyperlink r:id="rId38">
        <w:r>
          <w:rPr>
            <w:rStyle w:val="Hyperlink"/>
          </w:rPr>
          <w:t xml:space="preserve">http://www.math.uah.edu/stat/expect/Matrices.html</w:t>
        </w:r>
      </w:hyperlink>
      <w:r>
        <w:t xml:space="preserve"> </w:t>
      </w:r>
      <w:r>
        <w:t xml:space="preserve">Med hjälp av dessa formler borde vi kunna få en formel för fördelningen av</w:t>
      </w:r>
      <w:r>
        <w:t xml:space="preserve"> </w:t>
      </w:r>
      <m:oMath>
        <m:sSup>
          <m:e>
            <m:r>
              <m:rPr/>
              <m:t>R</m:t>
            </m:r>
          </m:e>
          <m:sup>
            <m:r>
              <m:rPr/>
              <m:t>2</m:t>
            </m:r>
          </m:sup>
        </m:sSup>
      </m:oMath>
      <w:r>
        <w:t xml:space="preserve">. Dock görs inte detta i själva frågan utan här gör man istället en approximation för ett upper bound av</w:t>
      </w:r>
      <w:r>
        <w:t xml:space="preserve"> </w:t>
      </w:r>
      <m:oMath>
        <m:r>
          <m:rPr/>
          <m:t>E</m:t>
        </m:r>
        <m:r>
          <m:rPr/>
          <m:t>[</m:t>
        </m:r>
        <m:sSup>
          <m:e>
            <m:r>
              <m:rPr/>
              <m:t>R</m:t>
            </m:r>
          </m:e>
          <m:sup>
            <m:r>
              <m:rPr/>
              <m:t>2</m:t>
            </m:r>
          </m:sup>
        </m:sSup>
        <m:r>
          <m:rPr/>
          <m:t>]</m:t>
        </m:r>
      </m:oMath>
      <w:r>
        <w:t xml:space="preserve">. Är osäkler på varför. Man får ju en analytisk formel för ickecentral beta och denna i sin tur har en closed form för dess mean!?</w:t>
      </w:r>
    </w:p>
    <w:p>
      <w:pPr>
        <w:pStyle w:val="BodyText"/>
      </w:pPr>
      <w:r>
        <w:t xml:space="preserve">Dock kan också noteras att</w:t>
      </w:r>
      <w:r>
        <w:t xml:space="preserve"> </w:t>
      </w:r>
      <m:oMath>
        <m:r>
          <m:rPr/>
          <m:t>λ</m:t>
        </m:r>
      </m:oMath>
      <w:r>
        <w:t xml:space="preserve"> </w:t>
      </w:r>
      <w:r>
        <w:t xml:space="preserve">beror på väntevärdet av X. Att vi ovan sett att betafördelningen ger en bra approximation till fördelningen kan nog rimligtivs bero på att vi har väntevärde = 0 för den data vi simulerat. Resultatet kan nog därmed förväntas bli annorlunda med andra väntevärden. Kanske ngt att udersöka iofs men kanske ett stickspår.</w:t>
      </w:r>
    </w:p>
    <w:p>
      <w:pPr>
        <w:pStyle w:val="BodyText"/>
      </w:pPr>
      <w:r>
        <w:rPr>
          <w:b/>
        </w:rPr>
        <w:t xml:space="preserve">OBS!!!</w:t>
      </w:r>
      <w:r>
        <w:t xml:space="preserve"> </w:t>
      </w:r>
      <w:r>
        <w:t xml:space="preserve">Noterar nu att</w:t>
      </w:r>
      <w:r>
        <w:t xml:space="preserve"> </w:t>
      </w:r>
      <m:oMath>
        <m:r>
          <m:rPr/>
          <m:t>λ</m:t>
        </m:r>
      </m:oMath>
      <w:r>
        <w:t xml:space="preserve"> </w:t>
      </w:r>
      <w:r>
        <w:t xml:space="preserve">ju faktiskt beror på</w:t>
      </w:r>
      <w:r>
        <w:t xml:space="preserve"> </w:t>
      </w:r>
      <m:oMath>
        <m:r>
          <m:rPr/>
          <m:t>X</m:t>
        </m:r>
      </m:oMath>
      <w:r>
        <w:t xml:space="preserve">, dvs på stickprovet, vilket ju är det resultat vi redan sett tidigare :-( Detta var alltså ett blindspår :-( ... men jag tror nu att vi kan ha tillräcklig underbyggnad för att anta att det inte går att skatta</w:t>
      </w:r>
      <w:r>
        <w:t xml:space="preserve"> </w:t>
      </w:r>
      <m:oMath>
        <m:r>
          <m:rPr/>
          <m:t>λ</m:t>
        </m:r>
      </m:oMath>
      <w:r>
        <w:t xml:space="preserve"> </w:t>
      </w:r>
      <w:r>
        <w:t xml:space="preserve">på annat sätt än via samlpe-data. Vi släpper detta spår.</w:t>
      </w:r>
    </w:p>
    <w:p>
      <w:pPr>
        <w:pStyle w:val="BodyText"/>
      </w:pPr>
      <w:r>
        <w:t xml:space="preserve">Hittar inga fler frågor på SO som berör vad vi är intresserade av.</w:t>
      </w:r>
    </w:p>
    <w:p>
      <w:pPr>
        <w:pStyle w:val="BodyText"/>
      </w:pPr>
      <w:r>
        <w:t xml:space="preserve">Hittar f.ö. att det tydligen finns problem med de algoritmer som används för beräkning av ickecentral beta, se</w:t>
      </w:r>
      <w:r>
        <w:t xml:space="preserve"> </w:t>
      </w:r>
      <w:r>
        <w:t xml:space="preserve">(</w:t>
      </w:r>
      <w:r>
        <w:rPr>
          <w:b/>
        </w:rPr>
        <w:t xml:space="preserve">???</w:t>
      </w:r>
      <w:r>
        <w:t xml:space="preserve">)</w:t>
      </w:r>
      <w:r>
        <w:t xml:space="preserve"> </w:t>
      </w:r>
      <w:r>
        <w:t xml:space="preserve">som också utvecklar en alternativ metod. Behandlar även den algoritm som används i R. Teknisk artikel. Har bara skummat.</w:t>
      </w:r>
    </w:p>
    <w:p>
      <w:pPr>
        <w:pStyle w:val="TableCaption"/>
      </w:pPr>
      <w:r>
        <w:t xml:space="preserve">hej och hå</w:t>
      </w:r>
    </w:p>
    <w:tbl>
      <w:tblPr>
        <w:tblStyle w:val="TableNormal"/>
        <w:tblW w:type="pct" w:w="0.0"/>
        <w:tblLook w:firstRow="1"/>
        <w:tblCaption w:val="hej och hå"/>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setosa</w:t>
            </w:r>
          </w:p>
        </w:tc>
        <w:tc>
          <w:tcPr>
            <w:tcBorders>
              <w:bottom w:val="single"/>
            </w:tcBorders>
            <w:vAlign w:val="bottom"/>
          </w:tcPr>
          <w:p>
            <w:pPr>
              <w:pStyle w:val="Compact"/>
              <w:jc w:val="left"/>
            </w:pPr>
            <w:r>
              <w:t xml:space="preserve">versicolor</w:t>
            </w:r>
          </w:p>
        </w:tc>
        <w:tc>
          <w:tcPr>
            <w:tcBorders>
              <w:bottom w:val="single"/>
            </w:tcBorders>
            <w:vAlign w:val="bottom"/>
          </w:tcPr>
          <w:p>
            <w:pPr>
              <w:pStyle w:val="Compact"/>
              <w:jc w:val="left"/>
            </w:pPr>
            <w:r>
              <w:t xml:space="preserve">virginica</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test</w:t>
            </w:r>
          </w:p>
        </w:tc>
      </w:tr>
      <w:tr>
        <w:tc>
          <w:p>
            <w:pPr>
              <w:pStyle w:val="Compact"/>
              <w:jc w:val="left"/>
            </w:pPr>
            <w:r>
              <w:t xml:space="preserve">n</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Style w:val="Compact"/>
          </w:p>
        </w:tc>
        <w:tc>
          <w:p>
            <w:pStyle w:val="Compact"/>
          </w:p>
        </w:tc>
      </w:tr>
      <w:tr>
        <w:tc>
          <w:p>
            <w:pPr>
              <w:pStyle w:val="Compact"/>
              <w:jc w:val="left"/>
            </w:pPr>
            <w:r>
              <w:t xml:space="preserve">Sepal.Length (mean (sd))</w:t>
            </w:r>
          </w:p>
        </w:tc>
        <w:tc>
          <w:p>
            <w:pPr>
              <w:pStyle w:val="Compact"/>
              <w:jc w:val="left"/>
            </w:pPr>
            <w:r>
              <w:t xml:space="preserve">5.01 (0.35)</w:t>
            </w:r>
          </w:p>
        </w:tc>
        <w:tc>
          <w:p>
            <w:pPr>
              <w:pStyle w:val="Compact"/>
              <w:jc w:val="left"/>
            </w:pPr>
            <w:r>
              <w:t xml:space="preserve">5.94 (0.52)</w:t>
            </w:r>
          </w:p>
        </w:tc>
        <w:tc>
          <w:p>
            <w:pPr>
              <w:pStyle w:val="Compact"/>
              <w:jc w:val="left"/>
            </w:pPr>
            <w:r>
              <w:t xml:space="preserve">6.59 (0.64)</w:t>
            </w:r>
          </w:p>
        </w:tc>
        <w:tc>
          <w:p>
            <w:pPr>
              <w:pStyle w:val="Compact"/>
              <w:jc w:val="left"/>
            </w:pPr>
            <w:r>
              <w:t xml:space="preserve">&lt;0.001</w:t>
            </w:r>
          </w:p>
        </w:tc>
        <w:tc>
          <w:p>
            <w:pStyle w:val="Compact"/>
          </w:p>
        </w:tc>
      </w:tr>
      <w:tr>
        <w:tc>
          <w:p>
            <w:pPr>
              <w:pStyle w:val="Compact"/>
              <w:jc w:val="left"/>
            </w:pPr>
            <w:r>
              <w:t xml:space="preserve">Sepal.Width (mean (sd))</w:t>
            </w:r>
          </w:p>
        </w:tc>
        <w:tc>
          <w:p>
            <w:pPr>
              <w:pStyle w:val="Compact"/>
              <w:jc w:val="left"/>
            </w:pPr>
            <w:r>
              <w:t xml:space="preserve">3.43 (0.38)</w:t>
            </w:r>
          </w:p>
        </w:tc>
        <w:tc>
          <w:p>
            <w:pPr>
              <w:pStyle w:val="Compact"/>
              <w:jc w:val="left"/>
            </w:pPr>
            <w:r>
              <w:t xml:space="preserve">2.77 (0.31)</w:t>
            </w:r>
          </w:p>
        </w:tc>
        <w:tc>
          <w:p>
            <w:pPr>
              <w:pStyle w:val="Compact"/>
              <w:jc w:val="left"/>
            </w:pPr>
            <w:r>
              <w:t xml:space="preserve">2.97 (0.32)</w:t>
            </w:r>
          </w:p>
        </w:tc>
        <w:tc>
          <w:p>
            <w:pPr>
              <w:pStyle w:val="Compact"/>
              <w:jc w:val="left"/>
            </w:pPr>
            <w:r>
              <w:t xml:space="preserve">&lt;0.001</w:t>
            </w:r>
          </w:p>
        </w:tc>
        <w:tc>
          <w:p>
            <w:pStyle w:val="Compact"/>
          </w:p>
        </w:tc>
      </w:tr>
      <w:tr>
        <w:tc>
          <w:p>
            <w:pPr>
              <w:pStyle w:val="Compact"/>
              <w:jc w:val="left"/>
            </w:pPr>
            <w:r>
              <w:t xml:space="preserve">Petal.Length (mean (sd))</w:t>
            </w:r>
          </w:p>
        </w:tc>
        <w:tc>
          <w:p>
            <w:pPr>
              <w:pStyle w:val="Compact"/>
              <w:jc w:val="left"/>
            </w:pPr>
            <w:r>
              <w:t xml:space="preserve">1.46 (0.17)</w:t>
            </w:r>
          </w:p>
        </w:tc>
        <w:tc>
          <w:p>
            <w:pPr>
              <w:pStyle w:val="Compact"/>
              <w:jc w:val="left"/>
            </w:pPr>
            <w:r>
              <w:t xml:space="preserve">4.26 (0.47)</w:t>
            </w:r>
          </w:p>
        </w:tc>
        <w:tc>
          <w:p>
            <w:pPr>
              <w:pStyle w:val="Compact"/>
              <w:jc w:val="left"/>
            </w:pPr>
            <w:r>
              <w:t xml:space="preserve">5.55 (0.55)</w:t>
            </w:r>
          </w:p>
        </w:tc>
        <w:tc>
          <w:p>
            <w:pPr>
              <w:pStyle w:val="Compact"/>
              <w:jc w:val="left"/>
            </w:pPr>
            <w:r>
              <w:t xml:space="preserve">&lt;0.001</w:t>
            </w:r>
          </w:p>
        </w:tc>
        <w:tc>
          <w:p>
            <w:pStyle w:val="Compact"/>
          </w:p>
        </w:tc>
      </w:tr>
      <w:tr>
        <w:tc>
          <w:p>
            <w:pPr>
              <w:pStyle w:val="Compact"/>
              <w:jc w:val="left"/>
            </w:pPr>
            <w:r>
              <w:t xml:space="preserve">Petal.Width (mean (sd))</w:t>
            </w:r>
          </w:p>
        </w:tc>
        <w:tc>
          <w:p>
            <w:pPr>
              <w:pStyle w:val="Compact"/>
              <w:jc w:val="left"/>
            </w:pPr>
            <w:r>
              <w:t xml:space="preserve">0.25 (0.11)</w:t>
            </w:r>
          </w:p>
        </w:tc>
        <w:tc>
          <w:p>
            <w:pPr>
              <w:pStyle w:val="Compact"/>
              <w:jc w:val="left"/>
            </w:pPr>
            <w:r>
              <w:t xml:space="preserve">1.33 (0.20)</w:t>
            </w:r>
          </w:p>
        </w:tc>
        <w:tc>
          <w:p>
            <w:pPr>
              <w:pStyle w:val="Compact"/>
              <w:jc w:val="left"/>
            </w:pPr>
            <w:r>
              <w:t xml:space="preserve">2.03 (0.27)</w:t>
            </w:r>
          </w:p>
        </w:tc>
        <w:tc>
          <w:p>
            <w:pPr>
              <w:pStyle w:val="Compact"/>
              <w:jc w:val="left"/>
            </w:pPr>
            <w:r>
              <w:t xml:space="preserve">&lt;0.001</w:t>
            </w:r>
          </w:p>
        </w:tc>
        <w:tc>
          <w:p>
            <w:pStyle w:val="Compact"/>
          </w:p>
        </w:tc>
      </w:tr>
      <w:tr>
        <w:tc>
          <w:p>
            <w:pPr>
              <w:pStyle w:val="Compact"/>
              <w:jc w:val="left"/>
            </w:pPr>
            <w:r>
              <w:t xml:space="preserve">Species (%)</w:t>
            </w:r>
          </w:p>
        </w:tc>
        <w:tc>
          <w:p>
            <w:pStyle w:val="Compact"/>
          </w:p>
        </w:tc>
        <w:tc>
          <w:p>
            <w:pStyle w:val="Compact"/>
          </w:p>
        </w:tc>
        <w:tc>
          <w:p>
            <w:pStyle w:val="Compact"/>
          </w:p>
        </w:tc>
        <w:tc>
          <w:p>
            <w:pPr>
              <w:pStyle w:val="Compact"/>
              <w:jc w:val="left"/>
            </w:pPr>
            <w:r>
              <w:t xml:space="preserve">&lt;0.001</w:t>
            </w:r>
          </w:p>
        </w:tc>
        <w:tc>
          <w:p>
            <w:pStyle w:val="Compact"/>
          </w:p>
        </w:tc>
      </w:tr>
      <w:tr>
        <w:tc>
          <w:p>
            <w:pPr>
              <w:pStyle w:val="Compact"/>
              <w:jc w:val="left"/>
            </w:pPr>
            <w:r>
              <w:t xml:space="preserve">setosa</w:t>
            </w:r>
          </w:p>
        </w:tc>
        <w:tc>
          <w:p>
            <w:pPr>
              <w:pStyle w:val="Compact"/>
              <w:jc w:val="left"/>
            </w:pPr>
            <w:r>
              <w:t xml:space="preserve">50 (100.0)</w:t>
            </w:r>
          </w:p>
        </w:tc>
        <w:tc>
          <w:p>
            <w:pPr>
              <w:pStyle w:val="Compact"/>
              <w:jc w:val="left"/>
            </w:pPr>
            <w:r>
              <w:t xml:space="preserve">0 ( 0.0)</w:t>
            </w:r>
          </w:p>
        </w:tc>
        <w:tc>
          <w:p>
            <w:pPr>
              <w:pStyle w:val="Compact"/>
              <w:jc w:val="left"/>
            </w:pPr>
            <w:r>
              <w:t xml:space="preserve">0 ( 0.0)</w:t>
            </w:r>
          </w:p>
        </w:tc>
        <w:tc>
          <w:p>
            <w:pStyle w:val="Compact"/>
          </w:p>
        </w:tc>
        <w:tc>
          <w:p>
            <w:pStyle w:val="Compact"/>
          </w:p>
        </w:tc>
      </w:tr>
      <w:tr>
        <w:tc>
          <w:p>
            <w:pPr>
              <w:pStyle w:val="Compact"/>
              <w:jc w:val="left"/>
            </w:pPr>
            <w:r>
              <w:t xml:space="preserve">versicolor</w:t>
            </w:r>
          </w:p>
        </w:tc>
        <w:tc>
          <w:p>
            <w:pPr>
              <w:pStyle w:val="Compact"/>
              <w:jc w:val="left"/>
            </w:pPr>
            <w:r>
              <w:t xml:space="preserve">0 ( 0.0)</w:t>
            </w:r>
          </w:p>
        </w:tc>
        <w:tc>
          <w:p>
            <w:pPr>
              <w:pStyle w:val="Compact"/>
              <w:jc w:val="left"/>
            </w:pPr>
            <w:r>
              <w:t xml:space="preserve">50 (100.0)</w:t>
            </w:r>
          </w:p>
        </w:tc>
        <w:tc>
          <w:p>
            <w:pPr>
              <w:pStyle w:val="Compact"/>
              <w:jc w:val="left"/>
            </w:pPr>
            <w:r>
              <w:t xml:space="preserve">0 ( 0.0)</w:t>
            </w:r>
          </w:p>
        </w:tc>
        <w:tc>
          <w:p>
            <w:pStyle w:val="Compact"/>
          </w:p>
        </w:tc>
        <w:tc>
          <w:p>
            <w:pStyle w:val="Compact"/>
          </w:p>
        </w:tc>
      </w:tr>
      <w:tr>
        <w:tc>
          <w:p>
            <w:pPr>
              <w:pStyle w:val="Compact"/>
              <w:jc w:val="left"/>
            </w:pPr>
            <w:r>
              <w:t xml:space="preserve">virginica</w:t>
            </w:r>
          </w:p>
        </w:tc>
        <w:tc>
          <w:p>
            <w:pPr>
              <w:pStyle w:val="Compact"/>
              <w:jc w:val="left"/>
            </w:pPr>
            <w:r>
              <w:t xml:space="preserve">0 ( 0.0)</w:t>
            </w:r>
          </w:p>
        </w:tc>
        <w:tc>
          <w:p>
            <w:pPr>
              <w:pStyle w:val="Compact"/>
              <w:jc w:val="left"/>
            </w:pPr>
            <w:r>
              <w:t xml:space="preserve">0 ( 0.0)</w:t>
            </w:r>
          </w:p>
        </w:tc>
        <w:tc>
          <w:p>
            <w:pPr>
              <w:pStyle w:val="Compact"/>
              <w:jc w:val="left"/>
            </w:pPr>
            <w:r>
              <w:t xml:space="preserve">50 (100.0)</w:t>
            </w:r>
          </w:p>
        </w:tc>
        <w:tc>
          <w:p>
            <w:pStyle w:val="Compact"/>
          </w:p>
        </w:tc>
        <w:tc>
          <w:p>
            <w:pStyle w:val="Compact"/>
          </w:p>
        </w:tc>
      </w:tr>
    </w:tbl>
    <w:p>
      <w:pPr>
        <w:pStyle w:val="Heading2"/>
      </w:pPr>
      <w:bookmarkStart w:id="39" w:name="lasning-av-helland1987"/>
      <w:bookmarkEnd w:id="39"/>
      <w:r>
        <w:t xml:space="preserve">Läsning av</w:t>
      </w:r>
      <w:r>
        <w:t xml:space="preserve"> </w:t>
      </w:r>
      <w:r>
        <w:t xml:space="preserve">(</w:t>
      </w:r>
      <w:r>
        <w:rPr>
          <w:b/>
        </w:rPr>
        <w:t xml:space="preserve">???</w:t>
      </w:r>
      <w:r>
        <w:t xml:space="preserve">)</w:t>
      </w:r>
    </w:p>
    <w:p>
      <w:pPr>
        <w:pStyle w:val="Heading1"/>
      </w:pPr>
      <w:bookmarkStart w:id="40" w:name="referenser"/>
      <w:bookmarkEnd w:id="40"/>
      <w:r>
        <w:t xml:space="preserve">Referenser</w:t>
      </w:r>
    </w:p>
    <w:p>
      <w:pPr>
        <w:pStyle w:val="Bibliography"/>
      </w:pPr>
      <w:r>
        <w:t xml:space="preserve">Cattin, Philippe. 1980. “Estimation of the Predictive Power of a Regression Model.”</w:t>
      </w:r>
      <w:r>
        <w:t xml:space="preserve"> </w:t>
      </w:r>
      <w:r>
        <w:rPr>
          <w:i/>
        </w:rPr>
        <w:t xml:space="preserve">Journal of Applied Psychology</w:t>
      </w:r>
      <w:r>
        <w:t xml:space="preserve"> </w:t>
      </w:r>
      <w:r>
        <w:t xml:space="preserve">65 (4): 407–14. doi:</w:t>
      </w:r>
      <w:hyperlink r:id="rId41">
        <w:r>
          <w:rPr>
            <w:rStyle w:val="Hyperlink"/>
          </w:rPr>
          <w:t xml:space="preserve">10.1037//0021-9010.65.4.407</w:t>
        </w:r>
      </w:hyperlink>
      <w:r>
        <w:t xml:space="preserve">.</w:t>
      </w:r>
    </w:p>
    <w:p>
      <w:pPr>
        <w:pStyle w:val="Bibliography"/>
      </w:pPr>
      <w:r>
        <w:t xml:space="preserve">Crocker, Douglas C. 1972. “Some Interpretations of the Multiple Correlation Coefficient.”</w:t>
      </w:r>
      <w:r>
        <w:t xml:space="preserve"> </w:t>
      </w:r>
      <w:r>
        <w:rPr>
          <w:i/>
        </w:rPr>
        <w:t xml:space="preserve">The American Statistician</w:t>
      </w:r>
      <w:r>
        <w:t xml:space="preserve"> </w:t>
      </w:r>
      <w:r>
        <w:t xml:space="preserve">26 (2). Taylor &amp; Francis: 31–33. doi:</w:t>
      </w:r>
      <w:hyperlink r:id="rId42">
        <w:r>
          <w:rPr>
            <w:rStyle w:val="Hyperlink"/>
          </w:rPr>
          <w:t xml:space="preserve">10.1080/00031305.1972.10477345</w:t>
        </w:r>
      </w:hyperlink>
      <w:r>
        <w:t xml:space="preserve">.</w:t>
      </w:r>
    </w:p>
    <w:p>
      <w:pPr>
        <w:pStyle w:val="Bibliography"/>
      </w:pPr>
      <w:r>
        <w:t xml:space="preserve">Ezekei, Mordecai. 1929. “The Application of the Theory of Error to Multiple and Curvilinear Correlation.”</w:t>
      </w:r>
      <w:r>
        <w:t xml:space="preserve"> </w:t>
      </w:r>
      <w:r>
        <w:rPr>
          <w:i/>
        </w:rPr>
        <w:t xml:space="preserve">Journal of the American Statistical Association</w:t>
      </w:r>
      <w:r>
        <w:t xml:space="preserve"> </w:t>
      </w:r>
      <w:r>
        <w:t xml:space="preserve">24 (165): 99–104.</w:t>
      </w:r>
    </w:p>
    <w:p>
      <w:pPr>
        <w:pStyle w:val="Bibliography"/>
      </w:pPr>
      <w:r>
        <w:t xml:space="preserve">Fisher, R a. 1924. “The distribution of the partial correlation coefficient.”</w:t>
      </w:r>
    </w:p>
    <w:p>
      <w:pPr>
        <w:pStyle w:val="Bibliography"/>
      </w:pPr>
      <w:r>
        <w:t xml:space="preserve">Olkin, Ingram, and J.W. Pratt. 1958. “Unbiased estimation of certain correlation coefficients.”</w:t>
      </w:r>
      <w:r>
        <w:t xml:space="preserve"> </w:t>
      </w:r>
      <w:r>
        <w:rPr>
          <w:i/>
        </w:rPr>
        <w:t xml:space="preserve">The Annals of Mathematical Statistics</w:t>
      </w:r>
      <w:r>
        <w:t xml:space="preserve"> </w:t>
      </w:r>
      <w:r>
        <w:t xml:space="preserve">29 (1): 201–11. doi:</w:t>
      </w:r>
      <w:hyperlink r:id="rId43">
        <w:r>
          <w:rPr>
            <w:rStyle w:val="Hyperlink"/>
          </w:rPr>
          <w:t xml:space="preserve">10.2307/2237306</w:t>
        </w:r>
      </w:hyperlink>
      <w:r>
        <w:t xml:space="preserve">.</w:t>
      </w:r>
    </w:p>
    <w:p>
      <w:pPr>
        <w:pStyle w:val="Bibliography"/>
      </w:pPr>
      <w:r>
        <w:t xml:space="preserve">Ozer, Daniel J. 1985. “Correlation and the coefficient of determination.”</w:t>
      </w:r>
      <w:r>
        <w:t xml:space="preserve"> </w:t>
      </w:r>
      <w:r>
        <w:rPr>
          <w:i/>
        </w:rPr>
        <w:t xml:space="preserve">Psychological Bulletin</w:t>
      </w:r>
      <w:r>
        <w:t xml:space="preserve"> </w:t>
      </w:r>
      <w:r>
        <w:t xml:space="preserve">97 (2): 307–15. doi:</w:t>
      </w:r>
      <w:hyperlink r:id="rId44">
        <w:r>
          <w:rPr>
            <w:rStyle w:val="Hyperlink"/>
          </w:rPr>
          <w:t xml:space="preserve">10.1037/0033-2909.97.2.307</w:t>
        </w:r>
      </w:hyperlink>
      <w:r>
        <w:t xml:space="preserve">.</w:t>
      </w:r>
    </w:p>
    <w:p>
      <w:pPr>
        <w:pStyle w:val="Bibliography"/>
      </w:pPr>
      <w:r>
        <w:t xml:space="preserve">Wherry, R. 1931. “A new formula for predicting the shrinkage of the coefficient of multiple correlation.”</w:t>
      </w:r>
      <w:r>
        <w:t xml:space="preserve"> </w:t>
      </w:r>
      <w:r>
        <w:rPr>
          <w:i/>
        </w:rPr>
        <w:t xml:space="preserve">The Annals of Mathematical Statistics</w:t>
      </w:r>
      <w:r>
        <w:t xml:space="preserve"> </w:t>
      </w:r>
      <w:r>
        <w:t xml:space="preserve">2 (4): 440–57.</w:t>
      </w:r>
      <w:r>
        <w:t xml:space="preserve"> </w:t>
      </w:r>
      <w:hyperlink r:id="rId45">
        <w:r>
          <w:rPr>
            <w:rStyle w:val="Hyperlink"/>
          </w:rPr>
          <w:t xml:space="preserve">http://www.jstor.org/stable/2957681$\backslash$npapers2://publication/uuid/F3D4916B-BB98-4094-A459-DF4387AC9610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ccc5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rmarkdown.rstudio.com/developer_document_templates.html" TargetMode="External" /><Relationship Type="http://schemas.openxmlformats.org/officeDocument/2006/relationships/hyperlink" Id="rId37" Target="http://stats.stackexchange.com/questions/58107/conditional-expectation-of-r-squared/58133#58133" TargetMode="External" /><Relationship Type="http://schemas.openxmlformats.org/officeDocument/2006/relationships/hyperlink" Id="rId45" Target="http://www.jstor.org/stable/2957681$\backslash$npapers2://publication/uuid/F3D4916B-BB98-4094-A459-DF4387AC9610" TargetMode="External" /><Relationship Type="http://schemas.openxmlformats.org/officeDocument/2006/relationships/hyperlink" Id="rId38" Target="http://www.math.uah.edu/stat/expect/Matrices.html" TargetMode="External" /><Relationship Type="http://schemas.openxmlformats.org/officeDocument/2006/relationships/hyperlink" Id="rId41" Target="https://doi.org/10.1037//0021-9010.65.4.407" TargetMode="External" /><Relationship Type="http://schemas.openxmlformats.org/officeDocument/2006/relationships/hyperlink" Id="rId44" Target="https://doi.org/10.1037/0033-2909.97.2.307" TargetMode="External" /><Relationship Type="http://schemas.openxmlformats.org/officeDocument/2006/relationships/hyperlink" Id="rId42" Target="https://doi.org/10.1080/00031305.1972.10477345" TargetMode="External" /><Relationship Type="http://schemas.openxmlformats.org/officeDocument/2006/relationships/hyperlink" Id="rId43" Target="https://doi.org/10.2307/2237306" TargetMode="External" /><Relationship Type="http://schemas.openxmlformats.org/officeDocument/2006/relationships/hyperlink" Id="rId35" Target="https://en.wikipedia.org/wiki/Beta_distribution" TargetMode="External" /><Relationship Type="http://schemas.openxmlformats.org/officeDocument/2006/relationships/hyperlink" Id="rId31" Target="https://vimeo.com/89562453" TargetMode="External" /></Relationships>
</file>

<file path=word/_rels/footnotes.xml.rels><?xml version="1.0" encoding="UTF-8"?>
<Relationships xmlns="http://schemas.openxmlformats.org/package/2006/relationships"><Relationship Type="http://schemas.openxmlformats.org/officeDocument/2006/relationships/hyperlink" Id="rId32" Target="http://rmarkdown.rstudio.com/developer_document_templates.html" TargetMode="External" /><Relationship Type="http://schemas.openxmlformats.org/officeDocument/2006/relationships/hyperlink" Id="rId37" Target="http://stats.stackexchange.com/questions/58107/conditional-expectation-of-r-squared/58133#58133" TargetMode="External" /><Relationship Type="http://schemas.openxmlformats.org/officeDocument/2006/relationships/hyperlink" Id="rId45" Target="http://www.jstor.org/stable/2957681$\backslash$npapers2://publication/uuid/F3D4916B-BB98-4094-A459-DF4387AC9610" TargetMode="External" /><Relationship Type="http://schemas.openxmlformats.org/officeDocument/2006/relationships/hyperlink" Id="rId38" Target="http://www.math.uah.edu/stat/expect/Matrices.html" TargetMode="External" /><Relationship Type="http://schemas.openxmlformats.org/officeDocument/2006/relationships/hyperlink" Id="rId41" Target="https://doi.org/10.1037//0021-9010.65.4.407" TargetMode="External" /><Relationship Type="http://schemas.openxmlformats.org/officeDocument/2006/relationships/hyperlink" Id="rId44" Target="https://doi.org/10.1037/0033-2909.97.2.307" TargetMode="External" /><Relationship Type="http://schemas.openxmlformats.org/officeDocument/2006/relationships/hyperlink" Id="rId42" Target="https://doi.org/10.1080/00031305.1972.10477345" TargetMode="External" /><Relationship Type="http://schemas.openxmlformats.org/officeDocument/2006/relationships/hyperlink" Id="rId43" Target="https://doi.org/10.2307/2237306" TargetMode="External" /><Relationship Type="http://schemas.openxmlformats.org/officeDocument/2006/relationships/hyperlink" Id="rId35" Target="https://en.wikipedia.org/wiki/Beta_distribution" TargetMode="External" /><Relationship Type="http://schemas.openxmlformats.org/officeDocument/2006/relationships/hyperlink" Id="rId31" Target="https://vimeo.com/89562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Arbetslogg 2016 vecka 10</dc:title>
  <dc:creator>Erik Bulow</dc:creator>
</cp:coreProperties>
</file>