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6D9" w:rsidRPr="00627DD4" w:rsidRDefault="00627DD4">
      <w:pPr>
        <w:pStyle w:val="Title"/>
      </w:pPr>
      <w:r w:rsidRPr="00627DD4">
        <w:t>Prediction of 90-day mortality after Total Hip Arthroplasty: a simplified and externally validated model based on observational registry data from Sweden, England and Wales</w:t>
      </w:r>
    </w:p>
    <w:p w:rsidR="008066D9" w:rsidRPr="00627DD4" w:rsidRDefault="00627DD4">
      <w:pPr>
        <w:pStyle w:val="Author"/>
      </w:pPr>
      <w:r w:rsidRPr="00627DD4">
        <w:t>Anne Garland,</w:t>
      </w:r>
      <w:r w:rsidRPr="00627DD4">
        <w:rPr>
          <w:rStyle w:val="VerbatimChar"/>
        </w:rPr>
        <w:t>*</w:t>
      </w:r>
      <w:r w:rsidRPr="00627DD4">
        <w:rPr>
          <w:vertAlign w:val="superscript"/>
        </w:rPr>
        <w:t>,1,2,3</w:t>
      </w:r>
      <w:r w:rsidRPr="00627DD4">
        <w:t xml:space="preserve"> Erik Bülow,</w:t>
      </w:r>
      <w:r w:rsidRPr="00627DD4">
        <w:rPr>
          <w:rStyle w:val="VerbatimChar"/>
        </w:rPr>
        <w:t>*</w:t>
      </w:r>
      <w:r w:rsidRPr="00627DD4">
        <w:rPr>
          <w:vertAlign w:val="superscript"/>
        </w:rPr>
        <w:t>,2,4</w:t>
      </w:r>
      <w:r w:rsidRPr="00627DD4">
        <w:t xml:space="preserve"> Erik Lenguerrand,</w:t>
      </w:r>
      <w:r w:rsidRPr="00627DD4">
        <w:rPr>
          <w:vertAlign w:val="superscript"/>
        </w:rPr>
        <w:t>5</w:t>
      </w:r>
      <w:r w:rsidRPr="00627DD4">
        <w:t xml:space="preserve"> Ashley Blom,</w:t>
      </w:r>
      <w:r w:rsidRPr="00627DD4">
        <w:rPr>
          <w:vertAlign w:val="superscript"/>
        </w:rPr>
        <w:t>5,6</w:t>
      </w:r>
      <w:r w:rsidRPr="00627DD4">
        <w:t xml:space="preserve"> J. Mark Wilkinson,</w:t>
      </w:r>
      <w:r w:rsidRPr="00627DD4">
        <w:rPr>
          <w:vertAlign w:val="superscript"/>
        </w:rPr>
        <w:t>7</w:t>
      </w:r>
      <w:r w:rsidRPr="00627DD4">
        <w:t xml:space="preserve"> Adrian Sayers,</w:t>
      </w:r>
      <w:r w:rsidRPr="00627DD4">
        <w:rPr>
          <w:vertAlign w:val="superscript"/>
        </w:rPr>
        <w:t>5</w:t>
      </w:r>
      <w:r w:rsidRPr="00627DD4">
        <w:t xml:space="preserve"> Ola Rolfson,</w:t>
      </w:r>
      <w:r w:rsidRPr="00627DD4">
        <w:rPr>
          <w:vertAlign w:val="superscript"/>
        </w:rPr>
        <w:t>2,4</w:t>
      </w:r>
      <w:r w:rsidRPr="00627DD4">
        <w:t xml:space="preserve"> Nils P. Hailer</w:t>
      </w:r>
      <w:r w:rsidRPr="00627DD4">
        <w:rPr>
          <w:vertAlign w:val="superscript"/>
        </w:rPr>
        <w:t>1,2</w:t>
      </w:r>
    </w:p>
    <w:p w:rsidR="008066D9" w:rsidRPr="00627DD4" w:rsidRDefault="00627DD4">
      <w:pPr>
        <w:pStyle w:val="Date"/>
      </w:pPr>
      <w:r w:rsidRPr="00627DD4">
        <w:t>2020-09-05</w:t>
      </w:r>
    </w:p>
    <w:p w:rsidR="008066D9" w:rsidRPr="00627DD4" w:rsidRDefault="00627DD4">
      <w:pPr>
        <w:pStyle w:val="FirstParagraph"/>
      </w:pPr>
      <w:r w:rsidRPr="00627DD4">
        <w:rPr>
          <w:rStyle w:val="VerbatimChar"/>
        </w:rPr>
        <w:t>*</w:t>
      </w:r>
      <w:r w:rsidRPr="00627DD4">
        <w:t xml:space="preserve"> Authors contributed equally.</w:t>
      </w:r>
    </w:p>
    <w:p w:rsidR="008066D9" w:rsidRPr="00627DD4" w:rsidRDefault="00627DD4">
      <w:pPr>
        <w:pStyle w:val="Heading2"/>
      </w:pPr>
      <w:bookmarkStart w:id="0" w:name="affiliations"/>
      <w:r w:rsidRPr="00627DD4">
        <w:t>Affiliations</w:t>
      </w:r>
      <w:bookmarkEnd w:id="0"/>
    </w:p>
    <w:p w:rsidR="008066D9" w:rsidRPr="00627DD4" w:rsidRDefault="00627DD4">
      <w:pPr>
        <w:pStyle w:val="Compact"/>
        <w:numPr>
          <w:ilvl w:val="0"/>
          <w:numId w:val="7"/>
        </w:numPr>
      </w:pPr>
      <w:r w:rsidRPr="00627DD4">
        <w:t xml:space="preserve">Department of Surgical sciences/Orthopaedics, Institute of Surgical Sciences, Uppsala University Hospital, Uppsala, Sweden </w:t>
      </w:r>
      <w:r w:rsidRPr="00627DD4">
        <w:rPr>
          <w:i/>
        </w:rPr>
        <w:t xml:space="preserve">(postal: </w:t>
      </w:r>
      <w:proofErr w:type="spellStart"/>
      <w:r w:rsidRPr="00627DD4">
        <w:rPr>
          <w:i/>
        </w:rPr>
        <w:t>Akademiska</w:t>
      </w:r>
      <w:proofErr w:type="spellEnd"/>
      <w:r w:rsidRPr="00627DD4">
        <w:rPr>
          <w:i/>
        </w:rPr>
        <w:t xml:space="preserve"> </w:t>
      </w:r>
      <w:proofErr w:type="spellStart"/>
      <w:r w:rsidRPr="00627DD4">
        <w:rPr>
          <w:i/>
        </w:rPr>
        <w:t>sjukhuset</w:t>
      </w:r>
      <w:proofErr w:type="spellEnd"/>
      <w:r w:rsidRPr="00627DD4">
        <w:rPr>
          <w:i/>
        </w:rPr>
        <w:t xml:space="preserve">, </w:t>
      </w:r>
      <w:proofErr w:type="spellStart"/>
      <w:r w:rsidRPr="00627DD4">
        <w:rPr>
          <w:i/>
        </w:rPr>
        <w:t>ingång</w:t>
      </w:r>
      <w:proofErr w:type="spellEnd"/>
      <w:r w:rsidRPr="00627DD4">
        <w:rPr>
          <w:i/>
        </w:rPr>
        <w:t xml:space="preserve"> 61, 6 </w:t>
      </w:r>
      <w:proofErr w:type="spellStart"/>
      <w:r w:rsidRPr="00627DD4">
        <w:rPr>
          <w:i/>
        </w:rPr>
        <w:t>tr</w:t>
      </w:r>
      <w:proofErr w:type="spellEnd"/>
      <w:r w:rsidRPr="00627DD4">
        <w:rPr>
          <w:i/>
        </w:rPr>
        <w:t>, SE-751 85 Uppsala, Sweden)</w:t>
      </w:r>
    </w:p>
    <w:p w:rsidR="008066D9" w:rsidRPr="00627DD4" w:rsidRDefault="00627DD4">
      <w:pPr>
        <w:pStyle w:val="Compact"/>
        <w:numPr>
          <w:ilvl w:val="0"/>
          <w:numId w:val="7"/>
        </w:numPr>
      </w:pPr>
      <w:r w:rsidRPr="00627DD4">
        <w:t xml:space="preserve">The Swedish Hip Arthroplasty Register, Gothenburg, Sweden </w:t>
      </w:r>
      <w:r w:rsidRPr="00627DD4">
        <w:rPr>
          <w:i/>
        </w:rPr>
        <w:t xml:space="preserve">(postal: </w:t>
      </w:r>
      <w:proofErr w:type="spellStart"/>
      <w:r w:rsidRPr="00627DD4">
        <w:rPr>
          <w:i/>
        </w:rPr>
        <w:t>Registercentrum</w:t>
      </w:r>
      <w:proofErr w:type="spellEnd"/>
      <w:r w:rsidRPr="00627DD4">
        <w:rPr>
          <w:i/>
        </w:rPr>
        <w:t xml:space="preserve"> </w:t>
      </w:r>
      <w:proofErr w:type="spellStart"/>
      <w:r w:rsidRPr="00627DD4">
        <w:rPr>
          <w:i/>
        </w:rPr>
        <w:t>Västra</w:t>
      </w:r>
      <w:proofErr w:type="spellEnd"/>
      <w:r w:rsidRPr="00627DD4">
        <w:rPr>
          <w:i/>
        </w:rPr>
        <w:t xml:space="preserve"> </w:t>
      </w:r>
      <w:proofErr w:type="spellStart"/>
      <w:r w:rsidRPr="00627DD4">
        <w:rPr>
          <w:i/>
        </w:rPr>
        <w:t>Götaland</w:t>
      </w:r>
      <w:proofErr w:type="spellEnd"/>
      <w:r w:rsidRPr="00627DD4">
        <w:rPr>
          <w:i/>
        </w:rPr>
        <w:t>, SE-413 45 Gothenburg, Sweden)</w:t>
      </w:r>
    </w:p>
    <w:p w:rsidR="008066D9" w:rsidRPr="00627DD4" w:rsidRDefault="00627DD4">
      <w:pPr>
        <w:pStyle w:val="Compact"/>
        <w:numPr>
          <w:ilvl w:val="0"/>
          <w:numId w:val="7"/>
        </w:numPr>
      </w:pPr>
      <w:r w:rsidRPr="00627DD4">
        <w:t xml:space="preserve">Department of Orthopaedics, Visby Hospital, Visby, Sweden </w:t>
      </w:r>
      <w:r w:rsidRPr="00627DD4">
        <w:rPr>
          <w:i/>
        </w:rPr>
        <w:t xml:space="preserve">(postal: S:t </w:t>
      </w:r>
      <w:proofErr w:type="spellStart"/>
      <w:r w:rsidRPr="00627DD4">
        <w:rPr>
          <w:i/>
        </w:rPr>
        <w:t>Göransgatan</w:t>
      </w:r>
      <w:proofErr w:type="spellEnd"/>
      <w:r w:rsidRPr="00627DD4">
        <w:rPr>
          <w:i/>
        </w:rPr>
        <w:t xml:space="preserve"> 5, SE-621 55 Visby, Sweden)</w:t>
      </w:r>
    </w:p>
    <w:p w:rsidR="008066D9" w:rsidRPr="00627DD4" w:rsidRDefault="00627DD4">
      <w:pPr>
        <w:pStyle w:val="Compact"/>
        <w:numPr>
          <w:ilvl w:val="0"/>
          <w:numId w:val="7"/>
        </w:numPr>
      </w:pPr>
      <w:r w:rsidRPr="00627DD4">
        <w:t xml:space="preserve">Department of Orthopaedics, Institute of Clinical Sciences, The Sahlgrenska Academy, University of Gothenburg, Gothenburg, Sweden </w:t>
      </w:r>
      <w:r w:rsidRPr="00627DD4">
        <w:rPr>
          <w:i/>
        </w:rPr>
        <w:t xml:space="preserve">(postal: </w:t>
      </w:r>
      <w:proofErr w:type="spellStart"/>
      <w:r w:rsidRPr="00627DD4">
        <w:rPr>
          <w:i/>
        </w:rPr>
        <w:t>Avdelningen</w:t>
      </w:r>
      <w:proofErr w:type="spellEnd"/>
      <w:r w:rsidRPr="00627DD4">
        <w:rPr>
          <w:i/>
        </w:rPr>
        <w:t xml:space="preserve"> </w:t>
      </w:r>
      <w:proofErr w:type="spellStart"/>
      <w:r w:rsidRPr="00627DD4">
        <w:rPr>
          <w:i/>
        </w:rPr>
        <w:t>för</w:t>
      </w:r>
      <w:proofErr w:type="spellEnd"/>
      <w:r w:rsidRPr="00627DD4">
        <w:rPr>
          <w:i/>
        </w:rPr>
        <w:t xml:space="preserve"> </w:t>
      </w:r>
      <w:proofErr w:type="spellStart"/>
      <w:r w:rsidRPr="00627DD4">
        <w:rPr>
          <w:i/>
        </w:rPr>
        <w:t>ortopedi</w:t>
      </w:r>
      <w:proofErr w:type="spellEnd"/>
      <w:r w:rsidRPr="00627DD4">
        <w:rPr>
          <w:i/>
        </w:rPr>
        <w:t xml:space="preserve">, </w:t>
      </w:r>
      <w:proofErr w:type="spellStart"/>
      <w:r w:rsidRPr="00627DD4">
        <w:rPr>
          <w:i/>
        </w:rPr>
        <w:t>Mölndals</w:t>
      </w:r>
      <w:proofErr w:type="spellEnd"/>
      <w:r w:rsidRPr="00627DD4">
        <w:rPr>
          <w:i/>
        </w:rPr>
        <w:t xml:space="preserve"> </w:t>
      </w:r>
      <w:proofErr w:type="spellStart"/>
      <w:r w:rsidRPr="00627DD4">
        <w:rPr>
          <w:i/>
        </w:rPr>
        <w:t>sjukhus</w:t>
      </w:r>
      <w:proofErr w:type="spellEnd"/>
      <w:r w:rsidRPr="00627DD4">
        <w:rPr>
          <w:i/>
        </w:rPr>
        <w:t xml:space="preserve">, </w:t>
      </w:r>
      <w:proofErr w:type="spellStart"/>
      <w:r w:rsidRPr="00627DD4">
        <w:rPr>
          <w:i/>
        </w:rPr>
        <w:t>Göteborgsvägen</w:t>
      </w:r>
      <w:proofErr w:type="spellEnd"/>
      <w:r w:rsidRPr="00627DD4">
        <w:rPr>
          <w:i/>
        </w:rPr>
        <w:t xml:space="preserve"> 31, SE-431 80 </w:t>
      </w:r>
      <w:proofErr w:type="spellStart"/>
      <w:r w:rsidRPr="00627DD4">
        <w:rPr>
          <w:i/>
        </w:rPr>
        <w:t>Mölndal</w:t>
      </w:r>
      <w:proofErr w:type="spellEnd"/>
      <w:r w:rsidRPr="00627DD4">
        <w:rPr>
          <w:i/>
        </w:rPr>
        <w:t>, Sweden)</w:t>
      </w:r>
    </w:p>
    <w:p w:rsidR="008066D9" w:rsidRPr="00627DD4" w:rsidRDefault="00627DD4">
      <w:pPr>
        <w:pStyle w:val="Compact"/>
        <w:numPr>
          <w:ilvl w:val="0"/>
          <w:numId w:val="7"/>
        </w:numPr>
      </w:pPr>
      <w:r w:rsidRPr="00627DD4">
        <w:t xml:space="preserve">Translational Health Sciences, Bristol Medical School, </w:t>
      </w:r>
      <w:proofErr w:type="gramStart"/>
      <w:r w:rsidRPr="00627DD4">
        <w:t>University</w:t>
      </w:r>
      <w:proofErr w:type="gramEnd"/>
      <w:r w:rsidRPr="00627DD4">
        <w:t xml:space="preserve"> of Bristol, UK </w:t>
      </w:r>
      <w:r w:rsidRPr="00627DD4">
        <w:rPr>
          <w:i/>
        </w:rPr>
        <w:t>(postal: Bristol Medical School, University of Bristol, First Floor, 5 Tyndall Avenue, Bristol, BS8 1UD, United Kingdom)</w:t>
      </w:r>
      <w:r w:rsidRPr="00627DD4">
        <w:t>.</w:t>
      </w:r>
    </w:p>
    <w:p w:rsidR="008066D9" w:rsidRPr="00627DD4" w:rsidRDefault="00627DD4">
      <w:pPr>
        <w:pStyle w:val="Compact"/>
        <w:numPr>
          <w:ilvl w:val="0"/>
          <w:numId w:val="7"/>
        </w:numPr>
      </w:pPr>
      <w:r w:rsidRPr="00627DD4">
        <w:t xml:space="preserve">The National Institute of Health Research Biomedical Research Centre Bristol </w:t>
      </w:r>
      <w:r w:rsidRPr="00627DD4">
        <w:rPr>
          <w:i/>
        </w:rPr>
        <w:t>(postal: NIHR Biomedical Research Centre Bristol, University Hospitals Bristol and Weston NHS Foundation Trust, University of Bristol, Oakfield House, Oakfield Grove, Bristol BS8 2BN, United Kingdom)</w:t>
      </w:r>
    </w:p>
    <w:p w:rsidR="008066D9" w:rsidRPr="00627DD4" w:rsidRDefault="00627DD4">
      <w:pPr>
        <w:pStyle w:val="Compact"/>
        <w:numPr>
          <w:ilvl w:val="0"/>
          <w:numId w:val="7"/>
        </w:numPr>
      </w:pPr>
      <w:r w:rsidRPr="00627DD4">
        <w:t xml:space="preserve">Department of Oncology and Metabolism, University of Sheffield, Sheffield, UK. </w:t>
      </w:r>
      <w:r w:rsidRPr="00627DD4">
        <w:rPr>
          <w:i/>
        </w:rPr>
        <w:t xml:space="preserve">(postal: The Medical School, The University of Sheffield, Beech Hill Road, Sheffield, S10 2RX, </w:t>
      </w:r>
      <w:proofErr w:type="spellStart"/>
      <w:r w:rsidRPr="00627DD4">
        <w:rPr>
          <w:i/>
        </w:rPr>
        <w:t>UNited</w:t>
      </w:r>
      <w:proofErr w:type="spellEnd"/>
      <w:r w:rsidRPr="00627DD4">
        <w:rPr>
          <w:i/>
        </w:rPr>
        <w:t xml:space="preserve"> Kingdom)</w:t>
      </w:r>
    </w:p>
    <w:p w:rsidR="008066D9" w:rsidRPr="00627DD4" w:rsidRDefault="00627DD4">
      <w:pPr>
        <w:pStyle w:val="Heading2"/>
      </w:pPr>
      <w:bookmarkStart w:id="1" w:name="correspondence"/>
      <w:r w:rsidRPr="00627DD4">
        <w:t>Correspondence</w:t>
      </w:r>
      <w:bookmarkEnd w:id="1"/>
    </w:p>
    <w:p w:rsidR="008066D9" w:rsidRPr="00627DD4" w:rsidRDefault="00627DD4" w:rsidP="00627DD4">
      <w:pPr>
        <w:pStyle w:val="FirstParagraph"/>
        <w:spacing w:line="240" w:lineRule="auto"/>
      </w:pPr>
      <w:r w:rsidRPr="00627DD4">
        <w:t xml:space="preserve">Erik Bülow. + 46 70 08 234 28. </w:t>
      </w:r>
      <w:hyperlink r:id="rId7">
        <w:r w:rsidRPr="00627DD4">
          <w:rPr>
            <w:rStyle w:val="Hyperlink"/>
          </w:rPr>
          <w:t>erik.bulow@gu.se</w:t>
        </w:r>
      </w:hyperlink>
      <w:r w:rsidRPr="00627DD4">
        <w:t xml:space="preserve">. Postal: </w:t>
      </w:r>
      <w:proofErr w:type="spellStart"/>
      <w:r w:rsidRPr="00627DD4">
        <w:t>Svenska</w:t>
      </w:r>
      <w:proofErr w:type="spellEnd"/>
      <w:r w:rsidRPr="00627DD4">
        <w:t xml:space="preserve"> </w:t>
      </w:r>
      <w:proofErr w:type="spellStart"/>
      <w:r w:rsidRPr="00627DD4">
        <w:t>Höftprotesregistret</w:t>
      </w:r>
      <w:proofErr w:type="spellEnd"/>
      <w:r w:rsidRPr="00627DD4">
        <w:t xml:space="preserve">, </w:t>
      </w:r>
      <w:proofErr w:type="spellStart"/>
      <w:r w:rsidRPr="00627DD4">
        <w:t>Registercentrum</w:t>
      </w:r>
      <w:proofErr w:type="spellEnd"/>
      <w:r w:rsidRPr="00627DD4">
        <w:t xml:space="preserve"> </w:t>
      </w:r>
      <w:proofErr w:type="spellStart"/>
      <w:r w:rsidRPr="00627DD4">
        <w:t>Västra</w:t>
      </w:r>
      <w:proofErr w:type="spellEnd"/>
      <w:r w:rsidRPr="00627DD4">
        <w:t xml:space="preserve"> </w:t>
      </w:r>
      <w:proofErr w:type="spellStart"/>
      <w:r w:rsidRPr="00627DD4">
        <w:t>Götaland</w:t>
      </w:r>
      <w:proofErr w:type="spellEnd"/>
      <w:r w:rsidRPr="00627DD4">
        <w:t xml:space="preserve">, </w:t>
      </w:r>
      <w:proofErr w:type="gramStart"/>
      <w:r w:rsidRPr="00627DD4">
        <w:t>SE</w:t>
      </w:r>
      <w:proofErr w:type="gramEnd"/>
      <w:r w:rsidRPr="00627DD4">
        <w:t>-413 45 Gothenburg, SWEDEN</w:t>
      </w:r>
    </w:p>
    <w:p w:rsidR="008066D9" w:rsidRPr="00627DD4" w:rsidRDefault="00627DD4" w:rsidP="00627DD4">
      <w:pPr>
        <w:pStyle w:val="Heading2"/>
      </w:pPr>
      <w:bookmarkStart w:id="2" w:name="titles"/>
      <w:r w:rsidRPr="00627DD4">
        <w:t>Titles</w:t>
      </w:r>
      <w:bookmarkEnd w:id="2"/>
    </w:p>
    <w:p w:rsidR="008066D9" w:rsidRPr="00627DD4" w:rsidRDefault="00627DD4" w:rsidP="00627DD4">
      <w:pPr>
        <w:pStyle w:val="FirstParagraph"/>
        <w:spacing w:line="240" w:lineRule="auto"/>
      </w:pPr>
      <w:r w:rsidRPr="00627DD4">
        <w:rPr>
          <w:b/>
        </w:rPr>
        <w:t>AG:</w:t>
      </w:r>
      <w:r w:rsidRPr="00627DD4">
        <w:t xml:space="preserve"> MD, PhD, </w:t>
      </w:r>
      <w:proofErr w:type="spellStart"/>
      <w:r w:rsidRPr="00627DD4">
        <w:t>orthopaedic</w:t>
      </w:r>
      <w:proofErr w:type="spellEnd"/>
      <w:r w:rsidRPr="00627DD4">
        <w:t xml:space="preserve"> surgeon</w:t>
      </w:r>
      <w:r w:rsidRPr="00627DD4">
        <w:br/>
      </w:r>
      <w:r w:rsidRPr="00627DD4">
        <w:rPr>
          <w:b/>
        </w:rPr>
        <w:t>EB:</w:t>
      </w:r>
      <w:r w:rsidRPr="00627DD4">
        <w:t xml:space="preserve"> MSc (will be PhD after 2020-09-18), statistician</w:t>
      </w:r>
      <w:r w:rsidRPr="00627DD4">
        <w:br/>
      </w:r>
      <w:r w:rsidRPr="00627DD4">
        <w:rPr>
          <w:b/>
        </w:rPr>
        <w:t>EL:</w:t>
      </w:r>
      <w:r w:rsidRPr="00627DD4">
        <w:t xml:space="preserve"> PhD, statistician, Senior research fellow</w:t>
      </w:r>
      <w:r w:rsidRPr="00627DD4">
        <w:br/>
      </w:r>
      <w:r w:rsidRPr="00627DD4">
        <w:rPr>
          <w:b/>
        </w:rPr>
        <w:lastRenderedPageBreak/>
        <w:t>AB:</w:t>
      </w:r>
      <w:r w:rsidRPr="00627DD4">
        <w:t xml:space="preserve"> MB, ChB, FRCS, MD, PhD, Head of Bristol Medical School, professor of </w:t>
      </w:r>
      <w:proofErr w:type="spellStart"/>
      <w:r w:rsidRPr="00627DD4">
        <w:t>orthopaedic</w:t>
      </w:r>
      <w:proofErr w:type="spellEnd"/>
      <w:r w:rsidRPr="00627DD4">
        <w:t xml:space="preserve"> surgery, consultant </w:t>
      </w:r>
      <w:proofErr w:type="spellStart"/>
      <w:r w:rsidRPr="00627DD4">
        <w:t>orthopaedic</w:t>
      </w:r>
      <w:proofErr w:type="spellEnd"/>
      <w:r w:rsidRPr="00627DD4">
        <w:t xml:space="preserve"> surgeon</w:t>
      </w:r>
      <w:r w:rsidRPr="00627DD4">
        <w:br/>
      </w:r>
      <w:r w:rsidRPr="00627DD4">
        <w:rPr>
          <w:b/>
        </w:rPr>
        <w:t>MJW:</w:t>
      </w:r>
      <w:r w:rsidRPr="00627DD4">
        <w:t xml:space="preserve"> MB, ChB, MD, PhD, FRCS, professor of </w:t>
      </w:r>
      <w:proofErr w:type="spellStart"/>
      <w:r w:rsidRPr="00627DD4">
        <w:t>orthopaedics</w:t>
      </w:r>
      <w:proofErr w:type="spellEnd"/>
      <w:r w:rsidRPr="00627DD4">
        <w:t xml:space="preserve">, </w:t>
      </w:r>
      <w:proofErr w:type="spellStart"/>
      <w:r w:rsidRPr="00627DD4">
        <w:t>orthopaedic</w:t>
      </w:r>
      <w:proofErr w:type="spellEnd"/>
      <w:r w:rsidRPr="00627DD4">
        <w:t xml:space="preserve"> surgeon</w:t>
      </w:r>
      <w:r w:rsidRPr="00627DD4">
        <w:br/>
      </w:r>
      <w:r w:rsidRPr="00627DD4">
        <w:rPr>
          <w:b/>
        </w:rPr>
        <w:t>AS:</w:t>
      </w:r>
      <w:r w:rsidRPr="00627DD4">
        <w:t xml:space="preserve"> MSc, statistician, senior research fellow</w:t>
      </w:r>
      <w:r w:rsidRPr="00627DD4">
        <w:br/>
      </w:r>
      <w:r w:rsidRPr="00627DD4">
        <w:rPr>
          <w:b/>
        </w:rPr>
        <w:t>OR:</w:t>
      </w:r>
      <w:r w:rsidRPr="00627DD4">
        <w:t xml:space="preserve"> MD, PhD, consultant </w:t>
      </w:r>
      <w:proofErr w:type="spellStart"/>
      <w:r w:rsidRPr="00627DD4">
        <w:t>orthopaedic</w:t>
      </w:r>
      <w:proofErr w:type="spellEnd"/>
      <w:r w:rsidRPr="00627DD4">
        <w:t xml:space="preserve"> surgeon, professor of </w:t>
      </w:r>
      <w:proofErr w:type="spellStart"/>
      <w:r w:rsidRPr="00627DD4">
        <w:t>orthopaedics</w:t>
      </w:r>
      <w:proofErr w:type="spellEnd"/>
      <w:r w:rsidRPr="00627DD4">
        <w:t>, head of department, registry director of the Swedish Hip Arthroplasty Register</w:t>
      </w:r>
      <w:r w:rsidRPr="00627DD4">
        <w:br/>
      </w:r>
      <w:r w:rsidRPr="00627DD4">
        <w:rPr>
          <w:b/>
        </w:rPr>
        <w:t>NPH:</w:t>
      </w:r>
      <w:r w:rsidRPr="00627DD4">
        <w:t xml:space="preserve"> MD, PhD, consultant </w:t>
      </w:r>
      <w:proofErr w:type="spellStart"/>
      <w:r w:rsidRPr="00627DD4">
        <w:t>orthopaedic</w:t>
      </w:r>
      <w:proofErr w:type="spellEnd"/>
      <w:r w:rsidRPr="00627DD4">
        <w:t xml:space="preserve"> surgeon, professor of </w:t>
      </w:r>
      <w:proofErr w:type="spellStart"/>
      <w:r w:rsidRPr="00627DD4">
        <w:t>orthopaedics</w:t>
      </w:r>
      <w:proofErr w:type="spellEnd"/>
      <w:r w:rsidRPr="00627DD4">
        <w:t>, head of department</w:t>
      </w:r>
    </w:p>
    <w:p w:rsidR="008066D9" w:rsidRPr="00627DD4" w:rsidRDefault="00627DD4" w:rsidP="00627DD4">
      <w:pPr>
        <w:pStyle w:val="Heading1"/>
      </w:pPr>
      <w:bookmarkStart w:id="3" w:name="contribution-of-authors"/>
      <w:r w:rsidRPr="00627DD4">
        <w:t>Contribution of authors</w:t>
      </w:r>
      <w:bookmarkEnd w:id="3"/>
    </w:p>
    <w:p w:rsidR="008066D9" w:rsidRDefault="00627DD4" w:rsidP="00FE57D8">
      <w:pPr>
        <w:pStyle w:val="FirstParagraph"/>
        <w:spacing w:line="240" w:lineRule="auto"/>
      </w:pPr>
      <w:r w:rsidRPr="00627DD4">
        <w:t>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bookmarkStart w:id="4" w:name="ref-Bulow2020a"/>
      <w:bookmarkStart w:id="5" w:name="refs"/>
      <w:r w:rsidRPr="00627DD4">
        <w:t xml:space="preserve"> </w:t>
      </w:r>
    </w:p>
    <w:p w:rsidR="00861EF1" w:rsidRPr="00627DD4" w:rsidRDefault="00861EF1" w:rsidP="00861EF1">
      <w:pPr>
        <w:pStyle w:val="Heading1"/>
      </w:pPr>
      <w:bookmarkStart w:id="6" w:name="acknowledgement"/>
      <w:r w:rsidRPr="00627DD4">
        <w:t>Acknowledgement</w:t>
      </w:r>
      <w:bookmarkEnd w:id="6"/>
    </w:p>
    <w:p w:rsidR="00861EF1" w:rsidRPr="00861EF1" w:rsidRDefault="00861EF1" w:rsidP="00861EF1">
      <w:pPr>
        <w:pStyle w:val="FirstParagraph"/>
      </w:pPr>
      <w:r w:rsidRPr="00627DD4">
        <w:t xml:space="preserve">We thank the patients and staff of all hospitals in Sweden, England, Wales and Northern Ireland who have contributed data to the </w:t>
      </w:r>
      <w:r w:rsidRPr="00627DD4">
        <w:rPr>
          <w:u w:val="single"/>
        </w:rPr>
        <w:t>Swedish Hip Arthroplasty Register (SHAR) and the</w:t>
      </w:r>
      <w:r w:rsidRPr="00627DD4">
        <w:t xml:space="preserve"> National Joint </w:t>
      </w:r>
      <w:r w:rsidRPr="00627DD4">
        <w:rPr>
          <w:u w:val="single"/>
        </w:rPr>
        <w:t>Registry for England, Wales, Northern Ireland, the Isle of Man and the States of Guernsey (NJR)</w:t>
      </w:r>
      <w:r w:rsidRPr="00627DD4">
        <w:t xml:space="preserve">. We are grateful to the Healthcare Quality Improvement Partnership (HQIP), the NJR Research Committee and staff at the NJR Centre for facilitating this work. We also thank all contributors at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 </w:t>
      </w:r>
      <w:r w:rsidRPr="00627DD4">
        <w:rPr>
          <w:u w:val="single"/>
        </w:rPr>
        <w:t>This work was supported by a grant of the Swedish Research Council (VR 2018-02612) to NPH</w:t>
      </w:r>
      <w:r w:rsidRPr="00627DD4">
        <w:t>.</w:t>
      </w:r>
      <w:bookmarkStart w:id="7" w:name="_GoBack"/>
      <w:bookmarkEnd w:id="7"/>
    </w:p>
    <w:bookmarkEnd w:id="4"/>
    <w:bookmarkEnd w:id="5"/>
    <w:sectPr w:rsidR="00861EF1" w:rsidRPr="00861EF1" w:rsidSect="006E1CEE">
      <w:headerReference w:type="default" r:id="rId8"/>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77F" w:rsidRDefault="00627DD4">
      <w:pPr>
        <w:spacing w:after="0"/>
      </w:pPr>
      <w:r>
        <w:separator/>
      </w:r>
    </w:p>
  </w:endnote>
  <w:endnote w:type="continuationSeparator" w:id="0">
    <w:p w:rsidR="00F5777F" w:rsidRDefault="00627D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6D9" w:rsidRDefault="00627DD4">
      <w:r>
        <w:separator/>
      </w:r>
    </w:p>
  </w:footnote>
  <w:footnote w:type="continuationSeparator" w:id="0">
    <w:p w:rsidR="008066D9" w:rsidRDefault="00627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27DD4">
        <w:pPr>
          <w:pStyle w:val="Header"/>
          <w:jc w:val="right"/>
        </w:pPr>
        <w:r>
          <w:rPr>
            <w:lang w:val="sv-SE"/>
          </w:rPr>
          <w:t xml:space="preserve">Page </w:t>
        </w:r>
        <w:r>
          <w:rPr>
            <w:b/>
            <w:bCs/>
          </w:rPr>
          <w:fldChar w:fldCharType="begin"/>
        </w:r>
        <w:r>
          <w:rPr>
            <w:b/>
            <w:bCs/>
          </w:rPr>
          <w:instrText>PAGE</w:instrText>
        </w:r>
        <w:r>
          <w:rPr>
            <w:b/>
            <w:bCs/>
          </w:rPr>
          <w:fldChar w:fldCharType="separate"/>
        </w:r>
        <w:r w:rsidR="00861EF1">
          <w:rPr>
            <w:b/>
            <w:bCs/>
            <w:noProof/>
          </w:rPr>
          <w:t>2</w:t>
        </w:r>
        <w:r>
          <w:rPr>
            <w:b/>
            <w:bCs/>
          </w:rPr>
          <w:fldChar w:fldCharType="end"/>
        </w:r>
        <w:r>
          <w:rPr>
            <w:lang w:val="sv-SE"/>
          </w:rPr>
          <w:t xml:space="preserve"> of </w:t>
        </w:r>
        <w:r>
          <w:rPr>
            <w:b/>
            <w:bCs/>
          </w:rPr>
          <w:fldChar w:fldCharType="begin"/>
        </w:r>
        <w:r>
          <w:rPr>
            <w:b/>
            <w:bCs/>
          </w:rPr>
          <w:instrText>NUMPAGES</w:instrText>
        </w:r>
        <w:r>
          <w:rPr>
            <w:b/>
            <w:bCs/>
          </w:rPr>
          <w:fldChar w:fldCharType="separate"/>
        </w:r>
        <w:r w:rsidR="00861EF1">
          <w:rPr>
            <w:b/>
            <w:bCs/>
            <w:noProof/>
          </w:rPr>
          <w:t>2</w:t>
        </w:r>
        <w:r>
          <w:rPr>
            <w:b/>
            <w:bCs/>
          </w:rPr>
          <w:fldChar w:fldCharType="end"/>
        </w:r>
      </w:p>
    </w:sdtContent>
  </w:sdt>
  <w:p w:rsidR="00A5728A" w:rsidRDefault="00861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9BAA49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27DD4"/>
    <w:rsid w:val="00784D58"/>
    <w:rsid w:val="008066D9"/>
    <w:rsid w:val="00861EF1"/>
    <w:rsid w:val="008D6863"/>
    <w:rsid w:val="00B86B75"/>
    <w:rsid w:val="00BC48D5"/>
    <w:rsid w:val="00C36279"/>
    <w:rsid w:val="00E315A3"/>
    <w:rsid w:val="00F5777F"/>
    <w:rsid w:val="00FE57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A789"/>
  <w15:docId w15:val="{5E53E1D4-B74E-40FE-9B77-C7EEBA3C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 w:type="character" w:customStyle="1" w:styleId="Heading1Char">
    <w:name w:val="Heading 1 Char"/>
    <w:basedOn w:val="DefaultParagraphFont"/>
    <w:link w:val="Heading1"/>
    <w:uiPriority w:val="9"/>
    <w:rsid w:val="00861E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rik.bulow@g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3372</Characters>
  <Application>Microsoft Office Word</Application>
  <DocSecurity>0</DocSecurity>
  <Lines>28</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Prediction of 90-day mortality after Total Hip Arthroplasty: a simplified and externally validated model based on observational registry data from Sweden, England and Wales</vt: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cp:lastModifiedBy>Erik Bulow</cp:lastModifiedBy>
  <cp:revision>3</cp:revision>
  <dcterms:created xsi:type="dcterms:W3CDTF">2020-09-05T08:18:00Z</dcterms:created>
  <dcterms:modified xsi:type="dcterms:W3CDTF">2020-09-05T09:01:00Z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2020-09-05</vt:lpwstr>
  </property>
  <property fmtid="{D5CDD505-2E9C-101B-9397-08002B2CF9AE}" pid="5" name="output">
    <vt:lpwstr/>
  </property>
</Properties>
</file>