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用户使用基本流程：</w:t>
      </w:r>
    </w:p>
    <w:p>
      <w:r>
        <w:drawing>
          <wp:inline distT="0" distB="0" distL="114300" distR="114300">
            <wp:extent cx="5269230" cy="34994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用户登录成功后会跳转到用户主界面，在主界面中可以选择成为车主：</w:t>
      </w:r>
    </w:p>
    <w:p>
      <w:r>
        <w:drawing>
          <wp:inline distT="0" distB="0" distL="114300" distR="114300">
            <wp:extent cx="1981835" cy="35020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  <w:t>一、对用户来说：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用户可以在用户的主界面查询到自己的订单内容，以及进行预约乘车和及时呼叫。</w:t>
      </w:r>
    </w:p>
    <w:p>
      <w:r>
        <w:drawing>
          <wp:inline distT="0" distB="0" distL="114300" distR="114300">
            <wp:extent cx="4235450" cy="4044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286250" cy="41275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color w:val="auto"/>
          <w:sz w:val="24"/>
          <w:szCs w:val="32"/>
        </w:rPr>
      </w:pP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点击及时呼叫，呼叫成功会跳转到车辆信息的界面：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082290" cy="28035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6075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当车手点击了上车按钮，用户的显示界面将自动切换成已上车：</w:t>
      </w:r>
    </w:p>
    <w:p>
      <w:r>
        <w:drawing>
          <wp:inline distT="0" distB="0" distL="114300" distR="114300">
            <wp:extent cx="3504565" cy="337947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当车手点击了下车按钮，用户界面将跳转到结算页面（结算成功弹出支付成功弹框），结算完毕将会跳转到评论页面：</w:t>
      </w:r>
    </w:p>
    <w:p>
      <w:r>
        <w:drawing>
          <wp:inline distT="0" distB="0" distL="114300" distR="114300">
            <wp:extent cx="2820670" cy="2670175"/>
            <wp:effectExtent l="0" t="0" r="1143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2256155"/>
            <wp:effectExtent l="0" t="0" r="63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如果用户点击预约乘车：</w:t>
      </w:r>
    </w:p>
    <w:p>
      <w:r>
        <w:drawing>
          <wp:inline distT="0" distB="0" distL="114300" distR="114300">
            <wp:extent cx="5271135" cy="1985645"/>
            <wp:effectExtent l="0" t="0" r="1206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先会跳转到填写预约信息的界面，如果预约成功，则在开始时30分钟前跳出弹框显示车辆信息；如果预约失败则弹出预约失败弹框：</w:t>
      </w:r>
    </w:p>
    <w:p>
      <w:r>
        <w:drawing>
          <wp:inline distT="0" distB="0" distL="114300" distR="114300">
            <wp:extent cx="2912110" cy="282892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8060" cy="21037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当用户上车后后续操作与即时呼叫的流程相同。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36"/>
          <w:lang w:val="en-US" w:eastAsia="zh-CN"/>
        </w:rPr>
        <w:t>对车手来说：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04765" cy="2393950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当车手开启终端便可进行接单：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93185" cy="3870960"/>
            <wp:effectExtent l="0" t="0" r="571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一旦有满足接单要求的乘客，系统便会弹出一个是否接单的窗口：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064635" cy="3739515"/>
            <wp:effectExtent l="0" t="0" r="1206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车手点击接单便会跳到订单信息界面（此时订单状态为在进行）：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41021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乘客上车后，订单状态变成待完成：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03700" cy="4051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车手可以在自己的个人界面查看自己的订单：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11650" cy="34226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65472"/>
    <w:multiLevelType w:val="singleLevel"/>
    <w:tmpl w:val="3056547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B7D7C"/>
    <w:rsid w:val="183E031D"/>
    <w:rsid w:val="1C893677"/>
    <w:rsid w:val="2B13473F"/>
    <w:rsid w:val="2D600318"/>
    <w:rsid w:val="3AFE40C3"/>
    <w:rsid w:val="3B7D3769"/>
    <w:rsid w:val="3D231447"/>
    <w:rsid w:val="56EA29F7"/>
    <w:rsid w:val="58DB3C23"/>
    <w:rsid w:val="5B397A21"/>
    <w:rsid w:val="5CB92F9A"/>
    <w:rsid w:val="60F1493F"/>
    <w:rsid w:val="6E094104"/>
    <w:rsid w:val="726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2021-07-22T06:43:13Z</dcterms:created>
  <dc:creator>wsy</dc:creator>
  <cp:lastModifiedBy>DANGO</cp:lastModifiedBy>
  <dcterms:modified xsi:type="dcterms:W3CDTF">2021-07-22T07:03:19Z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3099194E4E3F479CA99A6E79CC520C80</vt:lpwstr>
  </property>
</Properties>
</file>