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8889907" w:rsidR="00705D42" w:rsidRPr="000B05B1" w:rsidRDefault="00E6193D" w:rsidP="004609FD">
            <w:pPr>
              <w:suppressAutoHyphens/>
              <w:spacing w:after="0" w:line="240" w:lineRule="auto"/>
              <w:contextualSpacing/>
              <w:jc w:val="center"/>
              <w:rPr>
                <w:rFonts w:eastAsia="Times New Roman" w:cstheme="minorHAnsi"/>
                <w:b/>
                <w:bCs/>
              </w:rPr>
            </w:pPr>
            <w:r>
              <w:rPr>
                <w:rFonts w:eastAsia="Times New Roman" w:cstheme="minorHAnsi"/>
                <w:b/>
                <w:bCs/>
              </w:rPr>
              <w:t>05/19/2025</w:t>
            </w:r>
          </w:p>
        </w:tc>
        <w:tc>
          <w:tcPr>
            <w:tcW w:w="2338" w:type="dxa"/>
            <w:tcMar>
              <w:left w:w="115" w:type="dxa"/>
              <w:right w:w="115" w:type="dxa"/>
            </w:tcMar>
          </w:tcPr>
          <w:p w14:paraId="3389EEA3" w14:textId="06853AE7" w:rsidR="00705D42" w:rsidRPr="000B05B1" w:rsidRDefault="00E6193D" w:rsidP="004609FD">
            <w:pPr>
              <w:suppressAutoHyphens/>
              <w:spacing w:after="0" w:line="240" w:lineRule="auto"/>
              <w:contextualSpacing/>
              <w:jc w:val="center"/>
              <w:rPr>
                <w:rFonts w:eastAsia="Times New Roman" w:cstheme="minorHAnsi"/>
                <w:b/>
                <w:bCs/>
              </w:rPr>
            </w:pPr>
            <w:r>
              <w:rPr>
                <w:rFonts w:eastAsia="Times New Roman" w:cstheme="minorHAnsi"/>
                <w:b/>
                <w:bCs/>
              </w:rPr>
              <w:t>Eric Foster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CD256C1" w:rsidR="531DB269" w:rsidRDefault="00E6193D" w:rsidP="000B05B1">
      <w:pPr>
        <w:suppressAutoHyphens/>
        <w:spacing w:after="0" w:line="240" w:lineRule="auto"/>
        <w:contextualSpacing/>
        <w:rPr>
          <w:rFonts w:cstheme="minorHAnsi"/>
          <w:color w:val="000000" w:themeColor="text1"/>
        </w:rPr>
      </w:pPr>
      <w:r>
        <w:rPr>
          <w:rFonts w:cstheme="minorHAnsi"/>
          <w:color w:val="000000" w:themeColor="text1"/>
        </w:rPr>
        <w:t>Eric Foster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1CFF1B4C" w14:textId="0BD4B241" w:rsidR="003A2F8A" w:rsidRPr="001A4B02" w:rsidRDefault="003A2F8A" w:rsidP="001A4B02">
      <w:pPr>
        <w:suppressAutoHyphens/>
        <w:spacing w:after="0" w:line="240" w:lineRule="auto"/>
        <w:rPr>
          <w:rFonts w:cstheme="minorHAnsi"/>
          <w:color w:val="000000" w:themeColor="text1"/>
        </w:rPr>
      </w:pPr>
    </w:p>
    <w:p w14:paraId="102D2551" w14:textId="565A4DA2" w:rsidR="00530DC0" w:rsidRPr="00A15E2D" w:rsidRDefault="00530DC0" w:rsidP="00F31053">
      <w:pPr>
        <w:suppressAutoHyphens/>
        <w:spacing w:after="0" w:line="480" w:lineRule="auto"/>
        <w:contextualSpacing/>
        <w:rPr>
          <w:rFonts w:ascii="Times New Roman" w:hAnsi="Times New Roman" w:cs="Times New Roman"/>
          <w:b/>
          <w:bCs/>
          <w:color w:val="000000" w:themeColor="text1"/>
          <w:sz w:val="24"/>
          <w:szCs w:val="24"/>
        </w:rPr>
      </w:pPr>
      <w:r w:rsidRPr="00A15E2D">
        <w:rPr>
          <w:rFonts w:ascii="Times New Roman" w:hAnsi="Times New Roman" w:cs="Times New Roman"/>
          <w:b/>
          <w:bCs/>
          <w:color w:val="000000" w:themeColor="text1"/>
          <w:sz w:val="24"/>
          <w:szCs w:val="24"/>
        </w:rPr>
        <w:t>Overview</w:t>
      </w:r>
    </w:p>
    <w:p w14:paraId="09A263B7" w14:textId="1C1FF8FE" w:rsidR="007B3099" w:rsidRPr="00A15E2D" w:rsidRDefault="001D0583" w:rsidP="00F31053">
      <w:pPr>
        <w:suppressAutoHyphens/>
        <w:spacing w:after="0" w:line="480" w:lineRule="auto"/>
        <w:ind w:firstLine="720"/>
        <w:contextualSpacing/>
        <w:rPr>
          <w:rFonts w:ascii="Times New Roman" w:hAnsi="Times New Roman" w:cs="Times New Roman"/>
          <w:color w:val="000000" w:themeColor="text1"/>
          <w:sz w:val="24"/>
          <w:szCs w:val="24"/>
        </w:rPr>
      </w:pPr>
      <w:r w:rsidRPr="00A15E2D">
        <w:rPr>
          <w:rFonts w:ascii="Times New Roman" w:hAnsi="Times New Roman" w:cs="Times New Roman"/>
          <w:color w:val="000000" w:themeColor="text1"/>
          <w:sz w:val="24"/>
          <w:szCs w:val="24"/>
        </w:rPr>
        <w:t>Artemis Financial is a company that creates personalized financial plans for individuals. These plans include savings, retirement, investments, and insurance. To better serve its customers and stay competitive, Artemis is updating its software systems and has developed a web-based application that allows for online communication and transactions. As part of this modernization, Artemis is focused on making sure the new system is safe and protected from online threats.</w:t>
      </w:r>
    </w:p>
    <w:p w14:paraId="7EC2FE8B" w14:textId="2E44BBCE" w:rsidR="00A15E2D" w:rsidRPr="00A15E2D" w:rsidRDefault="00A15E2D" w:rsidP="00F31053">
      <w:pPr>
        <w:suppressAutoHyphens/>
        <w:spacing w:after="0" w:line="480" w:lineRule="auto"/>
        <w:ind w:firstLine="720"/>
        <w:contextualSpacing/>
        <w:rPr>
          <w:rFonts w:ascii="Times New Roman" w:hAnsi="Times New Roman" w:cs="Times New Roman"/>
          <w:color w:val="000000" w:themeColor="text1"/>
          <w:sz w:val="24"/>
          <w:szCs w:val="24"/>
        </w:rPr>
      </w:pPr>
      <w:r w:rsidRPr="00A15E2D">
        <w:rPr>
          <w:rFonts w:ascii="Times New Roman" w:hAnsi="Times New Roman" w:cs="Times New Roman"/>
          <w:color w:val="000000" w:themeColor="text1"/>
          <w:sz w:val="24"/>
          <w:szCs w:val="24"/>
        </w:rPr>
        <w:t>Artemis Financial has several important requirements when it comes to protecting its systems and customer data. First, because the company handles sensitive financial and personal information, it must ensure that all communication</w:t>
      </w:r>
      <w:r>
        <w:rPr>
          <w:rFonts w:ascii="Times New Roman" w:hAnsi="Times New Roman" w:cs="Times New Roman"/>
          <w:color w:val="000000" w:themeColor="text1"/>
          <w:sz w:val="24"/>
          <w:szCs w:val="24"/>
        </w:rPr>
        <w:t xml:space="preserve">, </w:t>
      </w:r>
      <w:r w:rsidRPr="00A15E2D">
        <w:rPr>
          <w:rFonts w:ascii="Times New Roman" w:hAnsi="Times New Roman" w:cs="Times New Roman"/>
          <w:color w:val="000000" w:themeColor="text1"/>
          <w:sz w:val="24"/>
          <w:szCs w:val="24"/>
        </w:rPr>
        <w:t>such as sharing account or investment details</w:t>
      </w:r>
      <w:r>
        <w:rPr>
          <w:rFonts w:ascii="Times New Roman" w:hAnsi="Times New Roman" w:cs="Times New Roman"/>
          <w:color w:val="000000" w:themeColor="text1"/>
          <w:sz w:val="24"/>
          <w:szCs w:val="24"/>
        </w:rPr>
        <w:t xml:space="preserve">, </w:t>
      </w:r>
      <w:r w:rsidRPr="00A15E2D">
        <w:rPr>
          <w:rFonts w:ascii="Times New Roman" w:hAnsi="Times New Roman" w:cs="Times New Roman"/>
          <w:color w:val="000000" w:themeColor="text1"/>
          <w:sz w:val="24"/>
          <w:szCs w:val="24"/>
        </w:rPr>
        <w:t>is kept private and secure. Using strong security measures to protect this information is essential for maintaining customer trust and complying with financial regulations.</w:t>
      </w:r>
    </w:p>
    <w:p w14:paraId="5DCAC2EF" w14:textId="6DE5479F" w:rsidR="00A15E2D" w:rsidRPr="00A15E2D" w:rsidRDefault="00A15E2D" w:rsidP="00472B66">
      <w:pPr>
        <w:suppressAutoHyphens/>
        <w:spacing w:after="0" w:line="480" w:lineRule="auto"/>
        <w:ind w:firstLine="720"/>
        <w:contextualSpacing/>
        <w:rPr>
          <w:rFonts w:ascii="Times New Roman" w:hAnsi="Times New Roman" w:cs="Times New Roman"/>
          <w:color w:val="000000" w:themeColor="text1"/>
          <w:sz w:val="24"/>
          <w:szCs w:val="24"/>
        </w:rPr>
      </w:pPr>
      <w:r w:rsidRPr="00A15E2D">
        <w:rPr>
          <w:rFonts w:ascii="Times New Roman" w:hAnsi="Times New Roman" w:cs="Times New Roman"/>
          <w:color w:val="000000" w:themeColor="text1"/>
          <w:sz w:val="24"/>
          <w:szCs w:val="24"/>
        </w:rPr>
        <w:t>In addition, Artemis may serve international clients, which means it must also follow global privacy laws like the General Data Protection Regulation (GDPR) in Europe and financial regulations such as the Gramm-Leach-Bliley Act in the United States</w:t>
      </w:r>
      <w:r w:rsidR="00472B66">
        <w:rPr>
          <w:rFonts w:ascii="Times New Roman" w:hAnsi="Times New Roman" w:cs="Times New Roman"/>
          <w:color w:val="000000" w:themeColor="text1"/>
          <w:sz w:val="24"/>
          <w:szCs w:val="24"/>
        </w:rPr>
        <w:t xml:space="preserve"> </w:t>
      </w:r>
      <w:r w:rsidR="00472B66" w:rsidRPr="00472B66">
        <w:rPr>
          <w:rFonts w:ascii="Times New Roman" w:hAnsi="Times New Roman" w:cs="Times New Roman"/>
          <w:color w:val="000000" w:themeColor="text1"/>
          <w:sz w:val="24"/>
          <w:szCs w:val="24"/>
        </w:rPr>
        <w:t>(Federal Trade Commission, 2024; Intersoft Consulting, 2013)</w:t>
      </w:r>
      <w:r w:rsidRPr="00A15E2D">
        <w:rPr>
          <w:rFonts w:ascii="Times New Roman" w:hAnsi="Times New Roman" w:cs="Times New Roman"/>
          <w:color w:val="000000" w:themeColor="text1"/>
          <w:sz w:val="24"/>
          <w:szCs w:val="24"/>
        </w:rPr>
        <w:t>. These laws require clear policies for handling and protecting customer data. As the company modernizes its systems using faster, more flexible tools, it must also be aware of growing cyber threats such as hackers, phishing scams, and software vulnerabilities. To stay protected, Artemis must regularly test and update its systems and ensure that any new technologies meet strict security standards.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88A330B" w:rsidR="531DB269" w:rsidRDefault="00F15DE0" w:rsidP="000B05B1">
      <w:pPr>
        <w:suppressAutoHyphens/>
        <w:spacing w:after="0" w:line="240" w:lineRule="auto"/>
        <w:contextualSpacing/>
        <w:rPr>
          <w:rFonts w:ascii="Times New Roman" w:hAnsi="Times New Roman" w:cs="Times New Roman"/>
          <w:color w:val="000000" w:themeColor="text1"/>
          <w:sz w:val="24"/>
          <w:szCs w:val="24"/>
        </w:rPr>
      </w:pPr>
      <w:r w:rsidRPr="00284EC1">
        <w:rPr>
          <w:rFonts w:ascii="Times New Roman" w:hAnsi="Times New Roman" w:cs="Times New Roman"/>
          <w:color w:val="000000" w:themeColor="text1"/>
          <w:sz w:val="24"/>
          <w:szCs w:val="24"/>
        </w:rPr>
        <w:t xml:space="preserve">It is recommended </w:t>
      </w:r>
      <w:r w:rsidR="0025048A" w:rsidRPr="00284EC1">
        <w:rPr>
          <w:rFonts w:ascii="Times New Roman" w:hAnsi="Times New Roman" w:cs="Times New Roman"/>
          <w:color w:val="000000" w:themeColor="text1"/>
          <w:sz w:val="24"/>
          <w:szCs w:val="24"/>
        </w:rPr>
        <w:t>to focus on the following areas to cater to the needs above:</w:t>
      </w:r>
    </w:p>
    <w:p w14:paraId="364BBFDE" w14:textId="77777777" w:rsidR="002033B3" w:rsidRDefault="002033B3" w:rsidP="000B05B1">
      <w:pPr>
        <w:suppressAutoHyphens/>
        <w:spacing w:after="0" w:line="240" w:lineRule="auto"/>
        <w:contextualSpacing/>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668"/>
        <w:gridCol w:w="7682"/>
      </w:tblGrid>
      <w:tr w:rsidR="006843C8" w14:paraId="5A78D170" w14:textId="77777777" w:rsidTr="002033B3">
        <w:tc>
          <w:tcPr>
            <w:tcW w:w="0" w:type="auto"/>
          </w:tcPr>
          <w:p w14:paraId="0BA2438B" w14:textId="06E93B34" w:rsidR="006843C8" w:rsidRPr="006843C8" w:rsidRDefault="006843C8" w:rsidP="001A3FE2">
            <w:pPr>
              <w:suppressAutoHyphens/>
              <w:spacing w:after="0" w:line="240" w:lineRule="auto"/>
              <w:contextualSpacing/>
              <w:jc w:val="center"/>
              <w:rPr>
                <w:rFonts w:ascii="Times New Roman" w:hAnsi="Times New Roman" w:cs="Times New Roman"/>
                <w:b/>
                <w:bCs/>
                <w:color w:val="000000" w:themeColor="text1"/>
                <w:sz w:val="24"/>
                <w:szCs w:val="24"/>
              </w:rPr>
            </w:pPr>
            <w:r w:rsidRPr="006843C8">
              <w:rPr>
                <w:rFonts w:ascii="Times New Roman" w:hAnsi="Times New Roman" w:cs="Times New Roman"/>
                <w:b/>
                <w:bCs/>
                <w:color w:val="000000" w:themeColor="text1"/>
                <w:sz w:val="24"/>
                <w:szCs w:val="24"/>
              </w:rPr>
              <w:t>Area of Security</w:t>
            </w:r>
          </w:p>
        </w:tc>
        <w:tc>
          <w:tcPr>
            <w:tcW w:w="0" w:type="auto"/>
          </w:tcPr>
          <w:p w14:paraId="6B05D993" w14:textId="6C4E02E8" w:rsidR="006843C8" w:rsidRPr="006843C8" w:rsidRDefault="006843C8" w:rsidP="001A3FE2">
            <w:pPr>
              <w:suppressAutoHyphens/>
              <w:spacing w:after="0" w:line="240" w:lineRule="auto"/>
              <w:contextualSpacing/>
              <w:jc w:val="center"/>
              <w:rPr>
                <w:rFonts w:ascii="Times New Roman" w:hAnsi="Times New Roman" w:cs="Times New Roman"/>
                <w:b/>
                <w:bCs/>
                <w:color w:val="000000" w:themeColor="text1"/>
                <w:sz w:val="24"/>
                <w:szCs w:val="24"/>
              </w:rPr>
            </w:pPr>
            <w:r w:rsidRPr="006843C8">
              <w:rPr>
                <w:rFonts w:ascii="Times New Roman" w:hAnsi="Times New Roman" w:cs="Times New Roman"/>
                <w:b/>
                <w:bCs/>
                <w:color w:val="000000" w:themeColor="text1"/>
                <w:sz w:val="24"/>
                <w:szCs w:val="24"/>
              </w:rPr>
              <w:t>Description</w:t>
            </w:r>
          </w:p>
        </w:tc>
      </w:tr>
      <w:tr w:rsidR="006843C8" w14:paraId="0FC5C833" w14:textId="77777777" w:rsidTr="002033B3">
        <w:tc>
          <w:tcPr>
            <w:tcW w:w="0" w:type="auto"/>
          </w:tcPr>
          <w:p w14:paraId="6807AB66" w14:textId="53E9CE98" w:rsidR="006843C8" w:rsidRDefault="006843C8" w:rsidP="001A3FE2">
            <w:pPr>
              <w:suppressAutoHyphens/>
              <w:spacing w:after="0" w:line="240" w:lineRule="auto"/>
              <w:contextualSpacing/>
              <w:jc w:val="center"/>
              <w:rPr>
                <w:rFonts w:ascii="Times New Roman" w:hAnsi="Times New Roman" w:cs="Times New Roman"/>
                <w:color w:val="000000" w:themeColor="text1"/>
                <w:sz w:val="24"/>
                <w:szCs w:val="24"/>
              </w:rPr>
            </w:pPr>
            <w:r w:rsidRPr="00FF0476">
              <w:rPr>
                <w:rFonts w:ascii="Times New Roman" w:hAnsi="Times New Roman" w:cs="Times New Roman"/>
                <w:color w:val="000000" w:themeColor="text1"/>
                <w:sz w:val="24"/>
                <w:szCs w:val="24"/>
              </w:rPr>
              <w:t>Input Validation</w:t>
            </w:r>
          </w:p>
        </w:tc>
        <w:tc>
          <w:tcPr>
            <w:tcW w:w="0" w:type="auto"/>
          </w:tcPr>
          <w:p w14:paraId="09474F9C" w14:textId="4BA76D18" w:rsidR="006843C8" w:rsidRDefault="006843C8" w:rsidP="001A3FE2">
            <w:pPr>
              <w:suppressAutoHyphens/>
              <w:spacing w:after="0" w:line="240" w:lineRule="auto"/>
              <w:contextualSpacing/>
              <w:jc w:val="center"/>
              <w:rPr>
                <w:rFonts w:ascii="Times New Roman" w:hAnsi="Times New Roman" w:cs="Times New Roman"/>
                <w:color w:val="000000" w:themeColor="text1"/>
                <w:sz w:val="24"/>
                <w:szCs w:val="24"/>
              </w:rPr>
            </w:pPr>
            <w:r w:rsidRPr="00FF0476">
              <w:rPr>
                <w:rFonts w:ascii="Times New Roman" w:hAnsi="Times New Roman" w:cs="Times New Roman"/>
                <w:color w:val="000000" w:themeColor="text1"/>
                <w:sz w:val="24"/>
                <w:szCs w:val="24"/>
              </w:rPr>
              <w:t>This is very important in ensuring that all input data received is exactly what is expected to come through. This becomes important when receiving data such as account details, transaction searching, etc.</w:t>
            </w:r>
          </w:p>
        </w:tc>
      </w:tr>
      <w:tr w:rsidR="006843C8" w14:paraId="431E322E" w14:textId="77777777" w:rsidTr="002033B3">
        <w:tc>
          <w:tcPr>
            <w:tcW w:w="0" w:type="auto"/>
          </w:tcPr>
          <w:p w14:paraId="319E0CAB" w14:textId="69FFF1A0" w:rsidR="006843C8" w:rsidRDefault="006843C8" w:rsidP="001A3FE2">
            <w:pPr>
              <w:suppressAutoHyphens/>
              <w:spacing w:after="0" w:line="240" w:lineRule="auto"/>
              <w:contextualSpacing/>
              <w:jc w:val="center"/>
              <w:rPr>
                <w:rFonts w:ascii="Times New Roman" w:hAnsi="Times New Roman" w:cs="Times New Roman"/>
                <w:color w:val="000000" w:themeColor="text1"/>
                <w:sz w:val="24"/>
                <w:szCs w:val="24"/>
              </w:rPr>
            </w:pPr>
            <w:r w:rsidRPr="00FF0476">
              <w:rPr>
                <w:rFonts w:ascii="Times New Roman" w:hAnsi="Times New Roman" w:cs="Times New Roman"/>
                <w:color w:val="000000" w:themeColor="text1"/>
                <w:sz w:val="24"/>
                <w:szCs w:val="24"/>
              </w:rPr>
              <w:t>API Security</w:t>
            </w:r>
          </w:p>
        </w:tc>
        <w:tc>
          <w:tcPr>
            <w:tcW w:w="0" w:type="auto"/>
          </w:tcPr>
          <w:p w14:paraId="1758C22F" w14:textId="0A0C5A6D" w:rsidR="006843C8" w:rsidRDefault="006843C8" w:rsidP="001A3FE2">
            <w:pPr>
              <w:suppressAutoHyphens/>
              <w:spacing w:after="0" w:line="240" w:lineRule="auto"/>
              <w:contextualSpacing/>
              <w:jc w:val="center"/>
              <w:rPr>
                <w:rFonts w:ascii="Times New Roman" w:hAnsi="Times New Roman" w:cs="Times New Roman"/>
                <w:color w:val="000000" w:themeColor="text1"/>
                <w:sz w:val="24"/>
                <w:szCs w:val="24"/>
              </w:rPr>
            </w:pPr>
            <w:r w:rsidRPr="00FF0476">
              <w:rPr>
                <w:rFonts w:ascii="Times New Roman" w:hAnsi="Times New Roman" w:cs="Times New Roman"/>
                <w:color w:val="000000" w:themeColor="text1"/>
                <w:sz w:val="24"/>
                <w:szCs w:val="24"/>
              </w:rPr>
              <w:t>This ensures that each interaction with the online API is secure and does not leak any sensitive data, such as usernames, passwords, account information, etc.</w:t>
            </w:r>
          </w:p>
        </w:tc>
      </w:tr>
      <w:tr w:rsidR="006843C8" w14:paraId="61D2DD1E" w14:textId="77777777" w:rsidTr="002033B3">
        <w:tc>
          <w:tcPr>
            <w:tcW w:w="0" w:type="auto"/>
          </w:tcPr>
          <w:p w14:paraId="7877F5E2" w14:textId="72577541" w:rsidR="006843C8" w:rsidRDefault="006843C8" w:rsidP="001A3FE2">
            <w:pPr>
              <w:suppressAutoHyphens/>
              <w:spacing w:after="0" w:line="240" w:lineRule="auto"/>
              <w:contextualSpacing/>
              <w:jc w:val="center"/>
              <w:rPr>
                <w:rFonts w:ascii="Times New Roman" w:hAnsi="Times New Roman" w:cs="Times New Roman"/>
                <w:color w:val="000000" w:themeColor="text1"/>
                <w:sz w:val="24"/>
                <w:szCs w:val="24"/>
              </w:rPr>
            </w:pPr>
            <w:r w:rsidRPr="00FF0476">
              <w:rPr>
                <w:rFonts w:ascii="Times New Roman" w:hAnsi="Times New Roman" w:cs="Times New Roman"/>
                <w:color w:val="000000" w:themeColor="text1"/>
                <w:sz w:val="24"/>
                <w:szCs w:val="24"/>
              </w:rPr>
              <w:lastRenderedPageBreak/>
              <w:t>Code Quality</w:t>
            </w:r>
          </w:p>
        </w:tc>
        <w:tc>
          <w:tcPr>
            <w:tcW w:w="0" w:type="auto"/>
          </w:tcPr>
          <w:p w14:paraId="2D20E3E0" w14:textId="79486BDD" w:rsidR="006843C8" w:rsidRDefault="006843C8" w:rsidP="001A3FE2">
            <w:pPr>
              <w:suppressAutoHyphens/>
              <w:spacing w:after="0" w:line="240" w:lineRule="auto"/>
              <w:contextualSpacing/>
              <w:jc w:val="center"/>
              <w:rPr>
                <w:rFonts w:ascii="Times New Roman" w:hAnsi="Times New Roman" w:cs="Times New Roman"/>
                <w:color w:val="000000" w:themeColor="text1"/>
                <w:sz w:val="24"/>
                <w:szCs w:val="24"/>
              </w:rPr>
            </w:pPr>
            <w:r w:rsidRPr="00FF0476">
              <w:rPr>
                <w:rFonts w:ascii="Times New Roman" w:hAnsi="Times New Roman" w:cs="Times New Roman"/>
                <w:color w:val="000000" w:themeColor="text1"/>
                <w:sz w:val="24"/>
                <w:szCs w:val="24"/>
              </w:rPr>
              <w:t>Code Quality – This ensures that we are adhering to best security practices and patterns, which will subsequently result in better overall security for the updated system.</w:t>
            </w:r>
          </w:p>
        </w:tc>
      </w:tr>
      <w:tr w:rsidR="006843C8" w14:paraId="271650F7" w14:textId="77777777" w:rsidTr="002033B3">
        <w:tc>
          <w:tcPr>
            <w:tcW w:w="0" w:type="auto"/>
          </w:tcPr>
          <w:p w14:paraId="7179B272" w14:textId="73D97D12" w:rsidR="006843C8" w:rsidRDefault="006843C8" w:rsidP="001A3FE2">
            <w:pPr>
              <w:suppressAutoHyphens/>
              <w:spacing w:after="0" w:line="240" w:lineRule="auto"/>
              <w:contextualSpacing/>
              <w:jc w:val="center"/>
              <w:rPr>
                <w:rFonts w:ascii="Times New Roman" w:hAnsi="Times New Roman" w:cs="Times New Roman"/>
                <w:color w:val="000000" w:themeColor="text1"/>
                <w:sz w:val="24"/>
                <w:szCs w:val="24"/>
              </w:rPr>
            </w:pPr>
            <w:r w:rsidRPr="00FF0476">
              <w:rPr>
                <w:rFonts w:ascii="Times New Roman" w:hAnsi="Times New Roman" w:cs="Times New Roman"/>
                <w:color w:val="000000" w:themeColor="text1"/>
                <w:sz w:val="24"/>
                <w:szCs w:val="24"/>
              </w:rPr>
              <w:t>Cryptography</w:t>
            </w:r>
          </w:p>
        </w:tc>
        <w:tc>
          <w:tcPr>
            <w:tcW w:w="0" w:type="auto"/>
          </w:tcPr>
          <w:p w14:paraId="64BFA47E" w14:textId="32535EBB" w:rsidR="006843C8" w:rsidRDefault="006843C8" w:rsidP="001A3FE2">
            <w:pPr>
              <w:suppressAutoHyphens/>
              <w:spacing w:after="0" w:line="240" w:lineRule="auto"/>
              <w:contextualSpacing/>
              <w:jc w:val="center"/>
              <w:rPr>
                <w:rFonts w:ascii="Times New Roman" w:hAnsi="Times New Roman" w:cs="Times New Roman"/>
                <w:color w:val="000000" w:themeColor="text1"/>
                <w:sz w:val="24"/>
                <w:szCs w:val="24"/>
              </w:rPr>
            </w:pPr>
            <w:r w:rsidRPr="00FF0476">
              <w:rPr>
                <w:rFonts w:ascii="Times New Roman" w:hAnsi="Times New Roman" w:cs="Times New Roman"/>
                <w:color w:val="000000" w:themeColor="text1"/>
                <w:sz w:val="24"/>
                <w:szCs w:val="24"/>
              </w:rPr>
              <w:t xml:space="preserve">This ensures that all sensitive data has been encrypted and protects that data from man-in-the-middle attacks, which is described by IBM </w:t>
            </w:r>
            <w:r w:rsidR="00327DDE">
              <w:rPr>
                <w:rFonts w:ascii="Times New Roman" w:hAnsi="Times New Roman" w:cs="Times New Roman"/>
                <w:color w:val="000000" w:themeColor="text1"/>
                <w:sz w:val="24"/>
                <w:szCs w:val="24"/>
              </w:rPr>
              <w:t xml:space="preserve">below </w:t>
            </w:r>
            <w:r w:rsidR="001A3FE2">
              <w:rPr>
                <w:rFonts w:ascii="Times New Roman" w:hAnsi="Times New Roman" w:cs="Times New Roman"/>
                <w:color w:val="000000" w:themeColor="text1"/>
                <w:sz w:val="24"/>
                <w:szCs w:val="24"/>
              </w:rPr>
              <w:t>titled “</w:t>
            </w:r>
            <w:r w:rsidR="001A3FE2" w:rsidRPr="001A3FE2">
              <w:rPr>
                <w:rFonts w:ascii="Times New Roman" w:hAnsi="Times New Roman" w:cs="Times New Roman"/>
                <w:b/>
                <w:bCs/>
                <w:color w:val="000000" w:themeColor="text1"/>
                <w:sz w:val="24"/>
                <w:szCs w:val="24"/>
              </w:rPr>
              <w:t>NOTE</w:t>
            </w:r>
            <w:r w:rsidR="001A3FE2">
              <w:rPr>
                <w:rFonts w:ascii="Times New Roman" w:hAnsi="Times New Roman" w:cs="Times New Roman"/>
                <w:b/>
                <w:bCs/>
                <w:color w:val="000000" w:themeColor="text1"/>
                <w:sz w:val="24"/>
                <w:szCs w:val="24"/>
              </w:rPr>
              <w:t>.”</w:t>
            </w:r>
          </w:p>
        </w:tc>
      </w:tr>
    </w:tbl>
    <w:p w14:paraId="60D42794" w14:textId="77777777" w:rsidR="00E92B26" w:rsidRPr="00284EC1" w:rsidRDefault="00E92B26" w:rsidP="000B05B1">
      <w:pPr>
        <w:suppressAutoHyphens/>
        <w:spacing w:after="0" w:line="240" w:lineRule="auto"/>
        <w:contextualSpacing/>
        <w:rPr>
          <w:rFonts w:ascii="Times New Roman" w:hAnsi="Times New Roman" w:cs="Times New Roman"/>
          <w:color w:val="000000" w:themeColor="text1"/>
          <w:sz w:val="24"/>
          <w:szCs w:val="24"/>
        </w:rPr>
      </w:pPr>
    </w:p>
    <w:p w14:paraId="77A42114" w14:textId="0B84A7FB" w:rsidR="00327DDE" w:rsidRDefault="004A4FB1" w:rsidP="00F31053">
      <w:pPr>
        <w:suppressAutoHyphens/>
        <w:spacing w:after="0" w:line="480" w:lineRule="auto"/>
        <w:ind w:firstLine="720"/>
        <w:rPr>
          <w:rFonts w:ascii="Times New Roman" w:hAnsi="Times New Roman" w:cs="Times New Roman"/>
          <w:color w:val="000000" w:themeColor="text1"/>
          <w:sz w:val="24"/>
          <w:szCs w:val="24"/>
        </w:rPr>
      </w:pPr>
      <w:r w:rsidRPr="00284EC1">
        <w:rPr>
          <w:rFonts w:ascii="Times New Roman" w:hAnsi="Times New Roman" w:cs="Times New Roman"/>
          <w:color w:val="000000" w:themeColor="text1"/>
          <w:sz w:val="24"/>
          <w:szCs w:val="24"/>
        </w:rPr>
        <w:t xml:space="preserve">By focusing on these areas of security, </w:t>
      </w:r>
      <w:r w:rsidR="00D26F2F" w:rsidRPr="00284EC1">
        <w:rPr>
          <w:rFonts w:ascii="Times New Roman" w:hAnsi="Times New Roman" w:cs="Times New Roman"/>
          <w:color w:val="000000" w:themeColor="text1"/>
          <w:sz w:val="24"/>
          <w:szCs w:val="24"/>
        </w:rPr>
        <w:t xml:space="preserve">Artemis Financial will have </w:t>
      </w:r>
      <w:r w:rsidR="00284EC1" w:rsidRPr="00284EC1">
        <w:rPr>
          <w:rFonts w:ascii="Times New Roman" w:hAnsi="Times New Roman" w:cs="Times New Roman"/>
          <w:color w:val="000000" w:themeColor="text1"/>
          <w:sz w:val="24"/>
          <w:szCs w:val="24"/>
        </w:rPr>
        <w:t>a better understanding of how to better secure the new system to ensure it adheres to the goal of making sure the new system is safe and protected from online threats.</w:t>
      </w:r>
    </w:p>
    <w:p w14:paraId="79E4EE8E" w14:textId="49E5048A" w:rsidR="00A94361" w:rsidRPr="00A94361" w:rsidRDefault="00327DDE" w:rsidP="00F31053">
      <w:pPr>
        <w:suppressAutoHyphens/>
        <w:spacing w:after="0" w:line="480" w:lineRule="auto"/>
        <w:rPr>
          <w:rFonts w:ascii="Times New Roman" w:hAnsi="Times New Roman" w:cs="Times New Roman"/>
          <w:b/>
          <w:bCs/>
          <w:color w:val="000000" w:themeColor="text1"/>
          <w:sz w:val="24"/>
          <w:szCs w:val="24"/>
        </w:rPr>
      </w:pPr>
      <w:r w:rsidRPr="001A3FE2">
        <w:rPr>
          <w:rFonts w:ascii="Times New Roman" w:hAnsi="Times New Roman" w:cs="Times New Roman"/>
          <w:b/>
          <w:bCs/>
          <w:color w:val="000000" w:themeColor="text1"/>
          <w:sz w:val="24"/>
          <w:szCs w:val="24"/>
        </w:rPr>
        <w:t>NOTE:</w:t>
      </w:r>
      <w:r>
        <w:rPr>
          <w:rFonts w:ascii="Times New Roman" w:hAnsi="Times New Roman" w:cs="Times New Roman"/>
          <w:color w:val="000000" w:themeColor="text1"/>
          <w:sz w:val="24"/>
          <w:szCs w:val="24"/>
        </w:rPr>
        <w:t xml:space="preserve"> </w:t>
      </w:r>
      <w:r w:rsidRPr="00FF0476">
        <w:rPr>
          <w:rFonts w:ascii="Times New Roman" w:hAnsi="Times New Roman" w:cs="Times New Roman"/>
          <w:b/>
          <w:bCs/>
          <w:color w:val="000000" w:themeColor="text1"/>
          <w:sz w:val="24"/>
          <w:szCs w:val="24"/>
        </w:rPr>
        <w:t xml:space="preserve">A man-in-the-middle (MITM) attack is a cyberattack in which a hacker steals sensitive information by eavesdropping on communications between two online targets such as a user and a web application </w:t>
      </w:r>
      <w:r w:rsidR="00A94361" w:rsidRPr="00A94361">
        <w:rPr>
          <w:rFonts w:ascii="Times New Roman" w:hAnsi="Times New Roman" w:cs="Times New Roman"/>
          <w:b/>
          <w:bCs/>
          <w:color w:val="000000" w:themeColor="text1"/>
          <w:sz w:val="24"/>
          <w:szCs w:val="24"/>
        </w:rPr>
        <w:t>(Lindemulder &amp; Kosinski, 2024)</w:t>
      </w:r>
      <w:r w:rsidR="00A94361">
        <w:rPr>
          <w:rFonts w:ascii="Times New Roman" w:hAnsi="Times New Roman" w:cs="Times New Roman"/>
          <w:b/>
          <w:bCs/>
          <w:color w:val="000000" w:themeColor="text1"/>
          <w:sz w:val="24"/>
          <w:szCs w:val="24"/>
        </w:rPr>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1950A92" w:rsidR="531DB269" w:rsidRPr="00065F21" w:rsidRDefault="00DA2AE2" w:rsidP="00F31053">
      <w:pPr>
        <w:pStyle w:val="ListParagraph"/>
        <w:numPr>
          <w:ilvl w:val="0"/>
          <w:numId w:val="29"/>
        </w:numPr>
        <w:suppressAutoHyphens/>
        <w:spacing w:after="0" w:line="480" w:lineRule="auto"/>
        <w:rPr>
          <w:rFonts w:ascii="Times New Roman" w:hAnsi="Times New Roman" w:cs="Times New Roman"/>
          <w:color w:val="000000" w:themeColor="text1"/>
          <w:sz w:val="24"/>
          <w:szCs w:val="24"/>
        </w:rPr>
      </w:pPr>
      <w:r w:rsidRPr="00065F21">
        <w:rPr>
          <w:rFonts w:ascii="Times New Roman" w:hAnsi="Times New Roman" w:cs="Times New Roman"/>
          <w:color w:val="000000" w:themeColor="text1"/>
          <w:sz w:val="24"/>
          <w:szCs w:val="24"/>
        </w:rPr>
        <w:t xml:space="preserve">In file </w:t>
      </w:r>
      <w:r w:rsidR="004F2FBC" w:rsidRPr="00065F21">
        <w:rPr>
          <w:rFonts w:ascii="Times New Roman" w:hAnsi="Times New Roman" w:cs="Times New Roman"/>
          <w:color w:val="000000" w:themeColor="text1"/>
          <w:sz w:val="24"/>
          <w:szCs w:val="24"/>
        </w:rPr>
        <w:t>application.properties</w:t>
      </w:r>
      <w:r w:rsidR="00065F21">
        <w:rPr>
          <w:rFonts w:ascii="Times New Roman" w:hAnsi="Times New Roman" w:cs="Times New Roman"/>
          <w:color w:val="000000" w:themeColor="text1"/>
          <w:sz w:val="24"/>
          <w:szCs w:val="24"/>
        </w:rPr>
        <w:t>,</w:t>
      </w:r>
      <w:r w:rsidR="004F2FBC" w:rsidRPr="00065F21">
        <w:rPr>
          <w:rFonts w:ascii="Times New Roman" w:hAnsi="Times New Roman" w:cs="Times New Roman"/>
          <w:color w:val="000000" w:themeColor="text1"/>
          <w:sz w:val="24"/>
          <w:szCs w:val="24"/>
        </w:rPr>
        <w:t xml:space="preserve"> on line </w:t>
      </w:r>
      <w:r w:rsidR="001F57F7" w:rsidRPr="00065F21">
        <w:rPr>
          <w:rFonts w:ascii="Times New Roman" w:hAnsi="Times New Roman" w:cs="Times New Roman"/>
          <w:color w:val="000000" w:themeColor="text1"/>
          <w:sz w:val="24"/>
          <w:szCs w:val="24"/>
        </w:rPr>
        <w:t xml:space="preserve">14, the server port is indicating an 80 port number, which </w:t>
      </w:r>
      <w:r w:rsidR="00F85F3C" w:rsidRPr="00065F21">
        <w:rPr>
          <w:rFonts w:ascii="Times New Roman" w:hAnsi="Times New Roman" w:cs="Times New Roman"/>
          <w:color w:val="000000" w:themeColor="text1"/>
          <w:sz w:val="24"/>
          <w:szCs w:val="24"/>
        </w:rPr>
        <w:t>translates to using HTTP protocol (Unsecured) instead of HTTPS protocol (Secured).</w:t>
      </w:r>
    </w:p>
    <w:p w14:paraId="7FD97695" w14:textId="13A03E1C" w:rsidR="00431E94" w:rsidRPr="00065F21" w:rsidRDefault="00553B65" w:rsidP="00F31053">
      <w:pPr>
        <w:pStyle w:val="ListParagraph"/>
        <w:numPr>
          <w:ilvl w:val="0"/>
          <w:numId w:val="29"/>
        </w:numPr>
        <w:suppressAutoHyphens/>
        <w:spacing w:after="0" w:line="480" w:lineRule="auto"/>
        <w:rPr>
          <w:rFonts w:ascii="Times New Roman" w:hAnsi="Times New Roman" w:cs="Times New Roman"/>
          <w:color w:val="000000" w:themeColor="text1"/>
          <w:sz w:val="24"/>
          <w:szCs w:val="24"/>
        </w:rPr>
      </w:pPr>
      <w:r w:rsidRPr="00065F21">
        <w:rPr>
          <w:rFonts w:ascii="Times New Roman" w:hAnsi="Times New Roman" w:cs="Times New Roman"/>
          <w:color w:val="000000" w:themeColor="text1"/>
          <w:sz w:val="24"/>
          <w:szCs w:val="24"/>
        </w:rPr>
        <w:t>For files</w:t>
      </w:r>
      <w:r w:rsidR="0093304D" w:rsidRPr="00065F21">
        <w:rPr>
          <w:rFonts w:ascii="Times New Roman" w:hAnsi="Times New Roman" w:cs="Times New Roman"/>
          <w:color w:val="000000" w:themeColor="text1"/>
          <w:sz w:val="24"/>
          <w:szCs w:val="24"/>
        </w:rPr>
        <w:t xml:space="preserve"> customer.java</w:t>
      </w:r>
      <w:r w:rsidR="00BF4828" w:rsidRPr="00065F21">
        <w:rPr>
          <w:rFonts w:ascii="Times New Roman" w:hAnsi="Times New Roman" w:cs="Times New Roman"/>
          <w:color w:val="000000" w:themeColor="text1"/>
          <w:sz w:val="24"/>
          <w:szCs w:val="24"/>
        </w:rPr>
        <w:t xml:space="preserve"> and myDateTime.java, the naming conventions for these files and the subsequent class name</w:t>
      </w:r>
      <w:r w:rsidR="007B2B36" w:rsidRPr="00065F21">
        <w:rPr>
          <w:rFonts w:ascii="Times New Roman" w:hAnsi="Times New Roman" w:cs="Times New Roman"/>
          <w:color w:val="000000" w:themeColor="text1"/>
          <w:sz w:val="24"/>
          <w:szCs w:val="24"/>
        </w:rPr>
        <w:t xml:space="preserve"> (which is simply the file name) </w:t>
      </w:r>
      <w:r w:rsidR="00DA773D" w:rsidRPr="00065F21">
        <w:rPr>
          <w:rFonts w:ascii="Times New Roman" w:hAnsi="Times New Roman" w:cs="Times New Roman"/>
          <w:color w:val="000000" w:themeColor="text1"/>
          <w:sz w:val="24"/>
          <w:szCs w:val="24"/>
        </w:rPr>
        <w:t>are bad practice forms of the naming convention</w:t>
      </w:r>
      <w:r w:rsidR="00FA5F02">
        <w:rPr>
          <w:rFonts w:ascii="Times New Roman" w:hAnsi="Times New Roman" w:cs="Times New Roman"/>
          <w:color w:val="000000" w:themeColor="text1"/>
          <w:sz w:val="24"/>
          <w:szCs w:val="24"/>
        </w:rPr>
        <w:t>s</w:t>
      </w:r>
      <w:r w:rsidR="00DA773D" w:rsidRPr="00065F21">
        <w:rPr>
          <w:rFonts w:ascii="Times New Roman" w:hAnsi="Times New Roman" w:cs="Times New Roman"/>
          <w:color w:val="000000" w:themeColor="text1"/>
          <w:sz w:val="24"/>
          <w:szCs w:val="24"/>
        </w:rPr>
        <w:t xml:space="preserve"> best practices. This can lead to difficulty reading and understanding what that class may be doing and ultimately can have a negative impact on code quality.</w:t>
      </w:r>
    </w:p>
    <w:p w14:paraId="6D6DB1FD" w14:textId="068E22BF" w:rsidR="00DA773D" w:rsidRPr="00065F21" w:rsidRDefault="00726AC3" w:rsidP="00F31053">
      <w:pPr>
        <w:pStyle w:val="ListParagraph"/>
        <w:numPr>
          <w:ilvl w:val="0"/>
          <w:numId w:val="29"/>
        </w:numPr>
        <w:suppressAutoHyphens/>
        <w:spacing w:after="0" w:line="480" w:lineRule="auto"/>
        <w:rPr>
          <w:rFonts w:ascii="Times New Roman" w:hAnsi="Times New Roman" w:cs="Times New Roman"/>
          <w:color w:val="000000" w:themeColor="text1"/>
          <w:sz w:val="24"/>
          <w:szCs w:val="24"/>
        </w:rPr>
      </w:pPr>
      <w:r w:rsidRPr="00065F21">
        <w:rPr>
          <w:rFonts w:ascii="Times New Roman" w:hAnsi="Times New Roman" w:cs="Times New Roman"/>
          <w:color w:val="000000" w:themeColor="text1"/>
          <w:sz w:val="24"/>
          <w:szCs w:val="24"/>
        </w:rPr>
        <w:t xml:space="preserve">In file myDateTime, </w:t>
      </w:r>
      <w:r w:rsidR="00AE4757" w:rsidRPr="00065F21">
        <w:rPr>
          <w:rFonts w:ascii="Times New Roman" w:hAnsi="Times New Roman" w:cs="Times New Roman"/>
          <w:color w:val="000000" w:themeColor="text1"/>
          <w:sz w:val="24"/>
          <w:szCs w:val="24"/>
        </w:rPr>
        <w:t xml:space="preserve">the variables on line 5 – 7 and the methods on lines 9 and 14, do not explicitly state </w:t>
      </w:r>
      <w:r w:rsidR="00D01800" w:rsidRPr="00065F21">
        <w:rPr>
          <w:rFonts w:ascii="Times New Roman" w:hAnsi="Times New Roman" w:cs="Times New Roman"/>
          <w:color w:val="000000" w:themeColor="text1"/>
          <w:sz w:val="24"/>
          <w:szCs w:val="24"/>
        </w:rPr>
        <w:t>an access modifier. Because of this, java sets it to “default”, which simply means that only classes within the same package can see</w:t>
      </w:r>
      <w:r w:rsidR="00B95D40" w:rsidRPr="00065F21">
        <w:rPr>
          <w:rFonts w:ascii="Times New Roman" w:hAnsi="Times New Roman" w:cs="Times New Roman"/>
          <w:color w:val="000000" w:themeColor="text1"/>
          <w:sz w:val="24"/>
          <w:szCs w:val="24"/>
        </w:rPr>
        <w:t>, modify, and utilize that variable. While this may work for now, this can lead to possible unwanted behaviors</w:t>
      </w:r>
      <w:r w:rsidR="00BA61A2" w:rsidRPr="00065F21">
        <w:rPr>
          <w:rFonts w:ascii="Times New Roman" w:hAnsi="Times New Roman" w:cs="Times New Roman"/>
          <w:color w:val="000000" w:themeColor="text1"/>
          <w:sz w:val="24"/>
          <w:szCs w:val="24"/>
        </w:rPr>
        <w:t xml:space="preserve"> and may cause unwanted changes to the variables due to access from other </w:t>
      </w:r>
      <w:r w:rsidR="00C21AF1" w:rsidRPr="00065F21">
        <w:rPr>
          <w:rFonts w:ascii="Times New Roman" w:hAnsi="Times New Roman" w:cs="Times New Roman"/>
          <w:color w:val="000000" w:themeColor="text1"/>
          <w:sz w:val="24"/>
          <w:szCs w:val="24"/>
        </w:rPr>
        <w:t>files in the codebase. This can also make it much more difficult to find bugs</w:t>
      </w:r>
      <w:r w:rsidR="003A0BDC" w:rsidRPr="00065F21">
        <w:rPr>
          <w:rFonts w:ascii="Times New Roman" w:hAnsi="Times New Roman" w:cs="Times New Roman"/>
          <w:color w:val="000000" w:themeColor="text1"/>
          <w:sz w:val="24"/>
          <w:szCs w:val="24"/>
        </w:rPr>
        <w:t xml:space="preserve"> if a problem does arise.</w:t>
      </w:r>
    </w:p>
    <w:p w14:paraId="10BB8D2E" w14:textId="2A9298EA" w:rsidR="003A0BDC" w:rsidRPr="00065F21" w:rsidRDefault="00917A7F" w:rsidP="00F31053">
      <w:pPr>
        <w:pStyle w:val="ListParagraph"/>
        <w:numPr>
          <w:ilvl w:val="0"/>
          <w:numId w:val="29"/>
        </w:numPr>
        <w:suppressAutoHyphens/>
        <w:spacing w:after="0" w:line="480" w:lineRule="auto"/>
        <w:rPr>
          <w:rFonts w:ascii="Times New Roman" w:hAnsi="Times New Roman" w:cs="Times New Roman"/>
          <w:color w:val="000000" w:themeColor="text1"/>
          <w:sz w:val="24"/>
          <w:szCs w:val="24"/>
        </w:rPr>
      </w:pPr>
      <w:r w:rsidRPr="00065F21">
        <w:rPr>
          <w:rFonts w:ascii="Times New Roman" w:hAnsi="Times New Roman" w:cs="Times New Roman"/>
          <w:color w:val="000000" w:themeColor="text1"/>
          <w:sz w:val="24"/>
          <w:szCs w:val="24"/>
        </w:rPr>
        <w:t xml:space="preserve">In file CRUDController.java, on </w:t>
      </w:r>
      <w:r w:rsidR="00C55A9B" w:rsidRPr="00065F21">
        <w:rPr>
          <w:rFonts w:ascii="Times New Roman" w:hAnsi="Times New Roman" w:cs="Times New Roman"/>
          <w:color w:val="000000" w:themeColor="text1"/>
          <w:sz w:val="24"/>
          <w:szCs w:val="24"/>
        </w:rPr>
        <w:t>line 13, this method does not include any sort of input validation for the paramet</w:t>
      </w:r>
      <w:r w:rsidR="0039129F" w:rsidRPr="00065F21">
        <w:rPr>
          <w:rFonts w:ascii="Times New Roman" w:hAnsi="Times New Roman" w:cs="Times New Roman"/>
          <w:color w:val="000000" w:themeColor="text1"/>
          <w:sz w:val="24"/>
          <w:szCs w:val="24"/>
        </w:rPr>
        <w:t>er it is receiving. This can lead to unwanted behaviors and may also lead to allowing dangerous information through into the system.</w:t>
      </w:r>
    </w:p>
    <w:p w14:paraId="50030439" w14:textId="7339D04C" w:rsidR="009F11AC" w:rsidRPr="00065F21" w:rsidRDefault="00C970A2" w:rsidP="00F31053">
      <w:pPr>
        <w:pStyle w:val="ListParagraph"/>
        <w:numPr>
          <w:ilvl w:val="0"/>
          <w:numId w:val="29"/>
        </w:numPr>
        <w:suppressAutoHyphens/>
        <w:spacing w:after="0" w:line="480" w:lineRule="auto"/>
        <w:rPr>
          <w:rFonts w:ascii="Times New Roman" w:hAnsi="Times New Roman" w:cs="Times New Roman"/>
          <w:color w:val="000000" w:themeColor="text1"/>
          <w:sz w:val="24"/>
          <w:szCs w:val="24"/>
        </w:rPr>
      </w:pPr>
      <w:r w:rsidRPr="00065F21">
        <w:rPr>
          <w:rFonts w:ascii="Times New Roman" w:hAnsi="Times New Roman" w:cs="Times New Roman"/>
          <w:color w:val="000000" w:themeColor="text1"/>
          <w:sz w:val="24"/>
          <w:szCs w:val="24"/>
        </w:rPr>
        <w:t xml:space="preserve">In file GreetingController.java, on line </w:t>
      </w:r>
      <w:r w:rsidR="00E1745D" w:rsidRPr="00065F21">
        <w:rPr>
          <w:rFonts w:ascii="Times New Roman" w:hAnsi="Times New Roman" w:cs="Times New Roman"/>
          <w:color w:val="000000" w:themeColor="text1"/>
          <w:sz w:val="24"/>
          <w:szCs w:val="24"/>
        </w:rPr>
        <w:t xml:space="preserve">16, this method does not include any form of input </w:t>
      </w:r>
      <w:r w:rsidR="00267C14" w:rsidRPr="00065F21">
        <w:rPr>
          <w:rFonts w:ascii="Times New Roman" w:hAnsi="Times New Roman" w:cs="Times New Roman"/>
          <w:color w:val="000000" w:themeColor="text1"/>
          <w:sz w:val="24"/>
          <w:szCs w:val="24"/>
        </w:rPr>
        <w:t>validation</w:t>
      </w:r>
      <w:r w:rsidR="00E1745D" w:rsidRPr="00065F21">
        <w:rPr>
          <w:rFonts w:ascii="Times New Roman" w:hAnsi="Times New Roman" w:cs="Times New Roman"/>
          <w:color w:val="000000" w:themeColor="text1"/>
          <w:sz w:val="24"/>
          <w:szCs w:val="24"/>
        </w:rPr>
        <w:t xml:space="preserve">. This can lead to unwanted behaviors </w:t>
      </w:r>
      <w:r w:rsidR="00267C14" w:rsidRPr="00065F21">
        <w:rPr>
          <w:rFonts w:ascii="Times New Roman" w:hAnsi="Times New Roman" w:cs="Times New Roman"/>
          <w:color w:val="000000" w:themeColor="text1"/>
          <w:sz w:val="24"/>
          <w:szCs w:val="24"/>
        </w:rPr>
        <w:t>and</w:t>
      </w:r>
      <w:r w:rsidR="00E1745D" w:rsidRPr="00065F21">
        <w:rPr>
          <w:rFonts w:ascii="Times New Roman" w:hAnsi="Times New Roman" w:cs="Times New Roman"/>
          <w:color w:val="000000" w:themeColor="text1"/>
          <w:sz w:val="24"/>
          <w:szCs w:val="24"/>
        </w:rPr>
        <w:t xml:space="preserve"> </w:t>
      </w:r>
      <w:r w:rsidR="00BF6D76" w:rsidRPr="00065F21">
        <w:rPr>
          <w:rFonts w:ascii="Times New Roman" w:hAnsi="Times New Roman" w:cs="Times New Roman"/>
          <w:color w:val="000000" w:themeColor="text1"/>
          <w:sz w:val="24"/>
          <w:szCs w:val="24"/>
        </w:rPr>
        <w:t>opens</w:t>
      </w:r>
      <w:r w:rsidR="00E1745D" w:rsidRPr="00065F21">
        <w:rPr>
          <w:rFonts w:ascii="Times New Roman" w:hAnsi="Times New Roman" w:cs="Times New Roman"/>
          <w:color w:val="000000" w:themeColor="text1"/>
          <w:sz w:val="24"/>
          <w:szCs w:val="24"/>
        </w:rPr>
        <w:t xml:space="preserve"> doors to potentially dangerous information getting into the system</w:t>
      </w:r>
      <w:r w:rsidR="00267C14" w:rsidRPr="00065F21">
        <w:rPr>
          <w:rFonts w:ascii="Times New Roman" w:hAnsi="Times New Roman" w:cs="Times New Roman"/>
          <w:color w:val="000000" w:themeColor="text1"/>
          <w:sz w:val="24"/>
          <w:szCs w:val="24"/>
        </w:rPr>
        <w:t>.</w:t>
      </w:r>
    </w:p>
    <w:p w14:paraId="7E91C408" w14:textId="5941CB3F" w:rsidR="003A2F8A" w:rsidRPr="00065F21" w:rsidRDefault="009F11AC" w:rsidP="00F31053">
      <w:pPr>
        <w:pStyle w:val="ListParagraph"/>
        <w:numPr>
          <w:ilvl w:val="0"/>
          <w:numId w:val="29"/>
        </w:numPr>
        <w:suppressAutoHyphens/>
        <w:spacing w:after="0" w:line="480" w:lineRule="auto"/>
        <w:rPr>
          <w:rFonts w:ascii="Times New Roman" w:hAnsi="Times New Roman" w:cs="Times New Roman"/>
          <w:color w:val="000000" w:themeColor="text1"/>
          <w:sz w:val="24"/>
          <w:szCs w:val="24"/>
        </w:rPr>
      </w:pPr>
      <w:r w:rsidRPr="00065F21">
        <w:rPr>
          <w:rFonts w:ascii="Times New Roman" w:hAnsi="Times New Roman" w:cs="Times New Roman"/>
          <w:color w:val="000000" w:themeColor="text1"/>
          <w:sz w:val="24"/>
          <w:szCs w:val="24"/>
        </w:rPr>
        <w:t xml:space="preserve">In file myDateTime.java, on line </w:t>
      </w:r>
      <w:r w:rsidR="003606BD" w:rsidRPr="00065F21">
        <w:rPr>
          <w:rFonts w:ascii="Times New Roman" w:hAnsi="Times New Roman" w:cs="Times New Roman"/>
          <w:color w:val="000000" w:themeColor="text1"/>
          <w:sz w:val="24"/>
          <w:szCs w:val="24"/>
        </w:rPr>
        <w:t>14, this method does not include input validation. This can lead to unwanted behaviors</w:t>
      </w:r>
      <w:r w:rsidR="00FF482B" w:rsidRPr="00065F21">
        <w:rPr>
          <w:rFonts w:ascii="Times New Roman" w:hAnsi="Times New Roman" w:cs="Times New Roman"/>
          <w:color w:val="000000" w:themeColor="text1"/>
          <w:sz w:val="24"/>
          <w:szCs w:val="24"/>
        </w:rPr>
        <w:t xml:space="preserve"> such as incorrect time formatting and can also lead to potentially dangerous information getting into the system.</w:t>
      </w:r>
    </w:p>
    <w:p w14:paraId="5F93C16B" w14:textId="5DFCA1FF" w:rsidR="00755AF7" w:rsidRPr="00065F21" w:rsidRDefault="005E424A" w:rsidP="00F31053">
      <w:pPr>
        <w:pStyle w:val="ListParagraph"/>
        <w:numPr>
          <w:ilvl w:val="0"/>
          <w:numId w:val="29"/>
        </w:numPr>
        <w:suppressAutoHyphens/>
        <w:spacing w:after="0" w:line="480" w:lineRule="auto"/>
        <w:rPr>
          <w:rFonts w:ascii="Times New Roman" w:hAnsi="Times New Roman" w:cs="Times New Roman"/>
          <w:color w:val="000000" w:themeColor="text1"/>
          <w:sz w:val="24"/>
          <w:szCs w:val="24"/>
        </w:rPr>
      </w:pPr>
      <w:r w:rsidRPr="00065F21">
        <w:rPr>
          <w:rFonts w:ascii="Times New Roman" w:hAnsi="Times New Roman" w:cs="Times New Roman"/>
          <w:color w:val="000000" w:themeColor="text1"/>
          <w:sz w:val="24"/>
          <w:szCs w:val="24"/>
        </w:rPr>
        <w:t>In file DocData.java</w:t>
      </w:r>
      <w:r w:rsidR="006C1B94" w:rsidRPr="00065F21">
        <w:rPr>
          <w:rFonts w:ascii="Times New Roman" w:hAnsi="Times New Roman" w:cs="Times New Roman"/>
          <w:color w:val="000000" w:themeColor="text1"/>
          <w:sz w:val="24"/>
          <w:szCs w:val="24"/>
        </w:rPr>
        <w:t>, on line 27, this line provides the information for connecting to the database link, the username, and the password. This</w:t>
      </w:r>
      <w:r w:rsidR="006B040C" w:rsidRPr="00065F21">
        <w:rPr>
          <w:rFonts w:ascii="Times New Roman" w:hAnsi="Times New Roman" w:cs="Times New Roman"/>
          <w:color w:val="000000" w:themeColor="text1"/>
          <w:sz w:val="24"/>
          <w:szCs w:val="24"/>
        </w:rPr>
        <w:t xml:space="preserve"> line provides sensitive data publicly and in an unsecured manner. This information is used to access, at an administrative level, the </w:t>
      </w:r>
      <w:r w:rsidR="00077755" w:rsidRPr="00065F21">
        <w:rPr>
          <w:rFonts w:ascii="Times New Roman" w:hAnsi="Times New Roman" w:cs="Times New Roman"/>
          <w:color w:val="000000" w:themeColor="text1"/>
          <w:sz w:val="24"/>
          <w:szCs w:val="24"/>
        </w:rPr>
        <w:t>database linked</w:t>
      </w:r>
      <w:r w:rsidR="006B040C" w:rsidRPr="00065F21">
        <w:rPr>
          <w:rFonts w:ascii="Times New Roman" w:hAnsi="Times New Roman" w:cs="Times New Roman"/>
          <w:color w:val="000000" w:themeColor="text1"/>
          <w:sz w:val="24"/>
          <w:szCs w:val="24"/>
        </w:rPr>
        <w:t>.</w:t>
      </w:r>
    </w:p>
    <w:p w14:paraId="341D09B5" w14:textId="3A3AD78D" w:rsidR="006B040C" w:rsidRDefault="00077755" w:rsidP="00F31053">
      <w:pPr>
        <w:pStyle w:val="ListParagraph"/>
        <w:numPr>
          <w:ilvl w:val="0"/>
          <w:numId w:val="29"/>
        </w:numPr>
        <w:suppressAutoHyphens/>
        <w:spacing w:after="0" w:line="480" w:lineRule="auto"/>
        <w:rPr>
          <w:rFonts w:cstheme="minorHAnsi"/>
          <w:color w:val="000000" w:themeColor="text1"/>
        </w:rPr>
      </w:pPr>
      <w:r w:rsidRPr="00065F21">
        <w:rPr>
          <w:rFonts w:ascii="Times New Roman" w:hAnsi="Times New Roman" w:cs="Times New Roman"/>
          <w:color w:val="000000" w:themeColor="text1"/>
          <w:sz w:val="24"/>
          <w:szCs w:val="24"/>
        </w:rPr>
        <w:lastRenderedPageBreak/>
        <w:t xml:space="preserve">In file customer.java, on line </w:t>
      </w:r>
      <w:r w:rsidR="00930D97" w:rsidRPr="00065F21">
        <w:rPr>
          <w:rFonts w:ascii="Times New Roman" w:hAnsi="Times New Roman" w:cs="Times New Roman"/>
          <w:color w:val="000000" w:themeColor="text1"/>
          <w:sz w:val="24"/>
          <w:szCs w:val="24"/>
        </w:rPr>
        <w:t>7, this method provides sensitive data in an unsecured manner, giving access to sensitive data in a public manner.</w:t>
      </w:r>
    </w:p>
    <w:p w14:paraId="7FBB327C" w14:textId="77777777" w:rsidR="00065F21" w:rsidRPr="00065F21" w:rsidRDefault="00065F21" w:rsidP="00065F21">
      <w:pPr>
        <w:suppressAutoHyphens/>
        <w:spacing w:after="0" w:line="240" w:lineRule="auto"/>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5036"/>
        <w:gridCol w:w="1912"/>
      </w:tblGrid>
      <w:tr w:rsidR="00CB1FAB" w:rsidRPr="00035FFC" w14:paraId="656FB504" w14:textId="5B5DB904" w:rsidTr="00035FFC">
        <w:trPr>
          <w:tblHeader/>
          <w:tblCellSpacing w:w="15" w:type="dxa"/>
        </w:trPr>
        <w:tc>
          <w:tcPr>
            <w:tcW w:w="0" w:type="auto"/>
            <w:tcBorders>
              <w:top w:val="nil"/>
              <w:left w:val="nil"/>
              <w:bottom w:val="nil"/>
              <w:right w:val="nil"/>
            </w:tcBorders>
            <w:tcMar>
              <w:top w:w="90" w:type="dxa"/>
              <w:left w:w="90" w:type="dxa"/>
              <w:bottom w:w="90" w:type="dxa"/>
              <w:right w:w="90" w:type="dxa"/>
            </w:tcMar>
            <w:vAlign w:val="center"/>
            <w:hideMark/>
          </w:tcPr>
          <w:p w14:paraId="5126F88F" w14:textId="77777777" w:rsidR="00CB1FAB" w:rsidRPr="007B3406" w:rsidRDefault="00CB1FAB" w:rsidP="007B3406">
            <w:pPr>
              <w:suppressAutoHyphens/>
              <w:spacing w:after="0" w:line="240" w:lineRule="auto"/>
              <w:contextualSpacing/>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Dependency</w:t>
            </w:r>
          </w:p>
        </w:tc>
        <w:tc>
          <w:tcPr>
            <w:tcW w:w="0" w:type="auto"/>
            <w:tcBorders>
              <w:top w:val="nil"/>
              <w:left w:val="nil"/>
              <w:bottom w:val="nil"/>
              <w:right w:val="nil"/>
            </w:tcBorders>
          </w:tcPr>
          <w:p w14:paraId="2049617F" w14:textId="5C62C5EB" w:rsidR="00CB1FAB" w:rsidRPr="00035FFC" w:rsidRDefault="00CB1FAB" w:rsidP="007B3406">
            <w:pPr>
              <w:suppressAutoHyphens/>
              <w:spacing w:after="0" w:line="240" w:lineRule="auto"/>
              <w:contextualSpacing/>
              <w:rPr>
                <w:rFonts w:ascii="Times New Roman" w:hAnsi="Times New Roman" w:cs="Times New Roman"/>
                <w:b/>
                <w:bCs/>
                <w:color w:val="000000" w:themeColor="text1"/>
                <w:sz w:val="24"/>
                <w:szCs w:val="24"/>
              </w:rPr>
            </w:pPr>
            <w:r w:rsidRPr="00035FFC">
              <w:rPr>
                <w:rFonts w:ascii="Times New Roman" w:hAnsi="Times New Roman" w:cs="Times New Roman"/>
                <w:b/>
                <w:bCs/>
                <w:color w:val="000000" w:themeColor="text1"/>
                <w:sz w:val="24"/>
                <w:szCs w:val="24"/>
              </w:rPr>
              <w:t>Description</w:t>
            </w:r>
          </w:p>
        </w:tc>
        <w:tc>
          <w:tcPr>
            <w:tcW w:w="0" w:type="auto"/>
            <w:tcBorders>
              <w:top w:val="nil"/>
              <w:left w:val="nil"/>
              <w:bottom w:val="nil"/>
              <w:right w:val="nil"/>
            </w:tcBorders>
            <w:tcMar>
              <w:top w:w="90" w:type="dxa"/>
              <w:left w:w="90" w:type="dxa"/>
              <w:bottom w:w="90" w:type="dxa"/>
              <w:right w:w="90" w:type="dxa"/>
            </w:tcMar>
            <w:vAlign w:val="center"/>
            <w:hideMark/>
          </w:tcPr>
          <w:p w14:paraId="7515E90C" w14:textId="1314CEAC" w:rsidR="00CB1FAB" w:rsidRPr="007B3406" w:rsidRDefault="00CB1FAB"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Highest Severity</w:t>
            </w:r>
          </w:p>
        </w:tc>
      </w:tr>
      <w:tr w:rsidR="0042758A" w:rsidRPr="00035FFC" w14:paraId="514D6E28" w14:textId="77777777" w:rsidTr="00035FFC">
        <w:trPr>
          <w:tblCellSpacing w:w="15" w:type="dxa"/>
        </w:trPr>
        <w:tc>
          <w:tcPr>
            <w:tcW w:w="0" w:type="auto"/>
            <w:tcMar>
              <w:top w:w="90" w:type="dxa"/>
              <w:left w:w="90" w:type="dxa"/>
              <w:bottom w:w="90" w:type="dxa"/>
              <w:right w:w="90" w:type="dxa"/>
            </w:tcMar>
            <w:hideMark/>
          </w:tcPr>
          <w:p w14:paraId="3CB0EE8C"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spring-boot-2.2.4.RELEASE.jar</w:t>
            </w:r>
          </w:p>
        </w:tc>
        <w:tc>
          <w:tcPr>
            <w:tcW w:w="0" w:type="auto"/>
          </w:tcPr>
          <w:p w14:paraId="6ABC5736" w14:textId="309371A0" w:rsidR="0042758A" w:rsidRPr="00035FFC" w:rsidRDefault="00E11C96"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 xml:space="preserve">The foundation of the </w:t>
            </w:r>
            <w:r w:rsidR="00E57E8A" w:rsidRPr="00035FFC">
              <w:rPr>
                <w:rFonts w:ascii="Times New Roman" w:hAnsi="Times New Roman" w:cs="Times New Roman"/>
                <w:color w:val="000000" w:themeColor="text1"/>
                <w:sz w:val="24"/>
                <w:szCs w:val="24"/>
              </w:rPr>
              <w:t>application</w:t>
            </w:r>
            <w:r w:rsidR="00DD2F1E">
              <w:rPr>
                <w:rFonts w:ascii="Times New Roman" w:hAnsi="Times New Roman" w:cs="Times New Roman"/>
                <w:color w:val="000000" w:themeColor="text1"/>
                <w:sz w:val="24"/>
                <w:szCs w:val="24"/>
              </w:rPr>
              <w:t xml:space="preserve">. It </w:t>
            </w:r>
            <w:r w:rsidRPr="00035FFC">
              <w:rPr>
                <w:rFonts w:ascii="Times New Roman" w:hAnsi="Times New Roman" w:cs="Times New Roman"/>
                <w:color w:val="000000" w:themeColor="text1"/>
                <w:sz w:val="24"/>
                <w:szCs w:val="24"/>
              </w:rPr>
              <w:t>simplifies setup and development of Java-based web services.</w:t>
            </w:r>
            <w:r w:rsidR="00E57E8A">
              <w:rPr>
                <w:rFonts w:ascii="Times New Roman" w:hAnsi="Times New Roman" w:cs="Times New Roman"/>
                <w:color w:val="000000" w:themeColor="text1"/>
                <w:sz w:val="24"/>
                <w:szCs w:val="24"/>
              </w:rPr>
              <w:t xml:space="preserve"> The c</w:t>
            </w:r>
            <w:r w:rsidR="00E57E8A" w:rsidRPr="00E57E8A">
              <w:rPr>
                <w:rFonts w:ascii="Times New Roman" w:hAnsi="Times New Roman" w:cs="Times New Roman"/>
                <w:color w:val="000000" w:themeColor="text1"/>
                <w:sz w:val="24"/>
                <w:szCs w:val="24"/>
              </w:rPr>
              <w:t>ore framework has serious vulnerabilities that can expose the entire system to remote attackers or allow data leakage.</w:t>
            </w:r>
          </w:p>
        </w:tc>
        <w:tc>
          <w:tcPr>
            <w:tcW w:w="0" w:type="auto"/>
            <w:shd w:val="clear" w:color="auto" w:fill="EE0000"/>
            <w:tcMar>
              <w:top w:w="90" w:type="dxa"/>
              <w:left w:w="90" w:type="dxa"/>
              <w:bottom w:w="90" w:type="dxa"/>
              <w:right w:w="90" w:type="dxa"/>
            </w:tcMar>
            <w:hideMark/>
          </w:tcPr>
          <w:p w14:paraId="566A911A"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52701D85" w14:textId="77777777" w:rsidTr="00035FFC">
        <w:trPr>
          <w:tblCellSpacing w:w="15" w:type="dxa"/>
        </w:trPr>
        <w:tc>
          <w:tcPr>
            <w:tcW w:w="0" w:type="auto"/>
            <w:shd w:val="clear" w:color="auto" w:fill="F3F3F3"/>
            <w:tcMar>
              <w:top w:w="90" w:type="dxa"/>
              <w:left w:w="90" w:type="dxa"/>
              <w:bottom w:w="90" w:type="dxa"/>
              <w:right w:w="90" w:type="dxa"/>
            </w:tcMar>
            <w:hideMark/>
          </w:tcPr>
          <w:p w14:paraId="2287DAF6"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log4j-api-2.12.1.jar</w:t>
            </w:r>
          </w:p>
        </w:tc>
        <w:tc>
          <w:tcPr>
            <w:tcW w:w="0" w:type="auto"/>
            <w:shd w:val="clear" w:color="auto" w:fill="F3F3F3"/>
          </w:tcPr>
          <w:p w14:paraId="50E7CE75" w14:textId="4F3E3AC8" w:rsidR="0042758A" w:rsidRPr="00035FFC" w:rsidRDefault="00582664"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Helps record system activity and errors so developers can monitor and troubleshoot the application.</w:t>
            </w:r>
            <w:r w:rsidR="00F812DA">
              <w:rPr>
                <w:rFonts w:ascii="Times New Roman" w:hAnsi="Times New Roman" w:cs="Times New Roman"/>
                <w:color w:val="000000" w:themeColor="text1"/>
                <w:sz w:val="24"/>
                <w:szCs w:val="24"/>
              </w:rPr>
              <w:t xml:space="preserve"> This is p</w:t>
            </w:r>
            <w:r w:rsidR="00F812DA" w:rsidRPr="00F812DA">
              <w:rPr>
                <w:rFonts w:ascii="Times New Roman" w:hAnsi="Times New Roman" w:cs="Times New Roman"/>
                <w:color w:val="000000" w:themeColor="text1"/>
                <w:sz w:val="24"/>
                <w:szCs w:val="24"/>
              </w:rPr>
              <w:t>art of a widely known security issue (Log4Shell). This could allow attackers to send specially crafted messages to take control of systems.</w:t>
            </w:r>
          </w:p>
        </w:tc>
        <w:tc>
          <w:tcPr>
            <w:tcW w:w="0" w:type="auto"/>
            <w:shd w:val="clear" w:color="auto" w:fill="EE0000"/>
            <w:tcMar>
              <w:top w:w="90" w:type="dxa"/>
              <w:left w:w="90" w:type="dxa"/>
              <w:bottom w:w="90" w:type="dxa"/>
              <w:right w:w="90" w:type="dxa"/>
            </w:tcMar>
            <w:hideMark/>
          </w:tcPr>
          <w:p w14:paraId="67E83618"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408CE75B" w14:textId="77777777" w:rsidTr="00035FFC">
        <w:trPr>
          <w:tblCellSpacing w:w="15" w:type="dxa"/>
        </w:trPr>
        <w:tc>
          <w:tcPr>
            <w:tcW w:w="0" w:type="auto"/>
            <w:tcMar>
              <w:top w:w="90" w:type="dxa"/>
              <w:left w:w="90" w:type="dxa"/>
              <w:bottom w:w="90" w:type="dxa"/>
              <w:right w:w="90" w:type="dxa"/>
            </w:tcMar>
            <w:hideMark/>
          </w:tcPr>
          <w:p w14:paraId="32295940"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snakeyaml-1.25.jar</w:t>
            </w:r>
          </w:p>
        </w:tc>
        <w:tc>
          <w:tcPr>
            <w:tcW w:w="0" w:type="auto"/>
          </w:tcPr>
          <w:p w14:paraId="7751AF3C" w14:textId="0DE06C5B" w:rsidR="0042758A" w:rsidRPr="00035FFC" w:rsidRDefault="00582664"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Reads configuration settings written in a format called YAML, which is used to control how the application behaves.</w:t>
            </w:r>
            <w:r w:rsidR="00F812DA">
              <w:rPr>
                <w:rFonts w:ascii="Times New Roman" w:hAnsi="Times New Roman" w:cs="Times New Roman"/>
                <w:color w:val="000000" w:themeColor="text1"/>
                <w:sz w:val="24"/>
                <w:szCs w:val="24"/>
              </w:rPr>
              <w:t xml:space="preserve"> </w:t>
            </w:r>
            <w:r w:rsidR="0013202B" w:rsidRPr="0013202B">
              <w:rPr>
                <w:rFonts w:ascii="Times New Roman" w:hAnsi="Times New Roman" w:cs="Times New Roman"/>
                <w:color w:val="000000" w:themeColor="text1"/>
                <w:sz w:val="24"/>
                <w:szCs w:val="24"/>
              </w:rPr>
              <w:t>If exploited, it can let attackers run harmful commands from those files.</w:t>
            </w:r>
          </w:p>
        </w:tc>
        <w:tc>
          <w:tcPr>
            <w:tcW w:w="0" w:type="auto"/>
            <w:shd w:val="clear" w:color="auto" w:fill="EE0000"/>
            <w:tcMar>
              <w:top w:w="90" w:type="dxa"/>
              <w:left w:w="90" w:type="dxa"/>
              <w:bottom w:w="90" w:type="dxa"/>
              <w:right w:w="90" w:type="dxa"/>
            </w:tcMar>
            <w:hideMark/>
          </w:tcPr>
          <w:p w14:paraId="13BC797A"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649FD8B2" w14:textId="77777777" w:rsidTr="00035FFC">
        <w:trPr>
          <w:tblCellSpacing w:w="15" w:type="dxa"/>
        </w:trPr>
        <w:tc>
          <w:tcPr>
            <w:tcW w:w="0" w:type="auto"/>
            <w:shd w:val="clear" w:color="auto" w:fill="F3F3F3"/>
            <w:tcMar>
              <w:top w:w="90" w:type="dxa"/>
              <w:left w:w="90" w:type="dxa"/>
              <w:bottom w:w="90" w:type="dxa"/>
              <w:right w:w="90" w:type="dxa"/>
            </w:tcMar>
            <w:hideMark/>
          </w:tcPr>
          <w:p w14:paraId="78946413"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tomcat-embed-core-9.0.30.jar</w:t>
            </w:r>
          </w:p>
        </w:tc>
        <w:tc>
          <w:tcPr>
            <w:tcW w:w="0" w:type="auto"/>
            <w:shd w:val="clear" w:color="auto" w:fill="F3F3F3"/>
          </w:tcPr>
          <w:p w14:paraId="6FD01AD2" w14:textId="34591946" w:rsidR="0042758A" w:rsidRPr="00035FFC" w:rsidRDefault="00582664"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Powers the internal web server that runs the application so it can handle requests from users.</w:t>
            </w:r>
            <w:r w:rsidR="005E532C">
              <w:rPr>
                <w:rFonts w:ascii="Times New Roman" w:hAnsi="Times New Roman" w:cs="Times New Roman"/>
                <w:color w:val="000000" w:themeColor="text1"/>
                <w:sz w:val="24"/>
                <w:szCs w:val="24"/>
              </w:rPr>
              <w:t xml:space="preserve"> </w:t>
            </w:r>
            <w:r w:rsidR="005E532C" w:rsidRPr="005E532C">
              <w:rPr>
                <w:rFonts w:ascii="Times New Roman" w:hAnsi="Times New Roman" w:cs="Times New Roman"/>
                <w:color w:val="000000" w:themeColor="text1"/>
                <w:sz w:val="24"/>
                <w:szCs w:val="24"/>
              </w:rPr>
              <w:t>Vulnerabilities here may expose private files or give attackers control over system behavior.</w:t>
            </w:r>
          </w:p>
        </w:tc>
        <w:tc>
          <w:tcPr>
            <w:tcW w:w="0" w:type="auto"/>
            <w:shd w:val="clear" w:color="auto" w:fill="EE0000"/>
            <w:tcMar>
              <w:top w:w="90" w:type="dxa"/>
              <w:left w:w="90" w:type="dxa"/>
              <w:bottom w:w="90" w:type="dxa"/>
              <w:right w:w="90" w:type="dxa"/>
            </w:tcMar>
            <w:hideMark/>
          </w:tcPr>
          <w:p w14:paraId="1DA1D61D"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2E145479" w14:textId="77777777" w:rsidTr="00035FFC">
        <w:trPr>
          <w:trHeight w:val="1722"/>
          <w:tblCellSpacing w:w="15" w:type="dxa"/>
        </w:trPr>
        <w:tc>
          <w:tcPr>
            <w:tcW w:w="0" w:type="auto"/>
            <w:shd w:val="clear" w:color="auto" w:fill="F3F3F3"/>
            <w:tcMar>
              <w:top w:w="90" w:type="dxa"/>
              <w:left w:w="90" w:type="dxa"/>
              <w:bottom w:w="90" w:type="dxa"/>
              <w:right w:w="90" w:type="dxa"/>
            </w:tcMar>
            <w:hideMark/>
          </w:tcPr>
          <w:p w14:paraId="63490D69"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tomcat-embed-websocket-9.0.30.jar</w:t>
            </w:r>
          </w:p>
        </w:tc>
        <w:tc>
          <w:tcPr>
            <w:tcW w:w="0" w:type="auto"/>
            <w:shd w:val="clear" w:color="auto" w:fill="F3F3F3"/>
          </w:tcPr>
          <w:p w14:paraId="049472CE" w14:textId="16BE088A" w:rsidR="0042758A" w:rsidRPr="00035FFC" w:rsidRDefault="00582664"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Adds support for real-time communication features, such as live updates or chat functions.</w:t>
            </w:r>
            <w:r w:rsidR="00D50353">
              <w:rPr>
                <w:rFonts w:ascii="Times New Roman" w:hAnsi="Times New Roman" w:cs="Times New Roman"/>
                <w:color w:val="000000" w:themeColor="text1"/>
                <w:sz w:val="24"/>
                <w:szCs w:val="24"/>
              </w:rPr>
              <w:t xml:space="preserve"> </w:t>
            </w:r>
            <w:r w:rsidR="00D50353" w:rsidRPr="00D50353">
              <w:rPr>
                <w:rFonts w:ascii="Times New Roman" w:hAnsi="Times New Roman" w:cs="Times New Roman"/>
                <w:color w:val="000000" w:themeColor="text1"/>
                <w:sz w:val="24"/>
                <w:szCs w:val="24"/>
              </w:rPr>
              <w:t>Vulnerable to attacks that can interfere with or monitor user data.</w:t>
            </w:r>
          </w:p>
        </w:tc>
        <w:tc>
          <w:tcPr>
            <w:tcW w:w="0" w:type="auto"/>
            <w:shd w:val="clear" w:color="auto" w:fill="EE0000"/>
            <w:tcMar>
              <w:top w:w="90" w:type="dxa"/>
              <w:left w:w="90" w:type="dxa"/>
              <w:bottom w:w="90" w:type="dxa"/>
              <w:right w:w="90" w:type="dxa"/>
            </w:tcMar>
            <w:hideMark/>
          </w:tcPr>
          <w:p w14:paraId="4E04ED67"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482648AF" w14:textId="77777777" w:rsidTr="00035FFC">
        <w:trPr>
          <w:trHeight w:val="327"/>
          <w:tblCellSpacing w:w="15" w:type="dxa"/>
        </w:trPr>
        <w:tc>
          <w:tcPr>
            <w:tcW w:w="0" w:type="auto"/>
            <w:tcMar>
              <w:top w:w="90" w:type="dxa"/>
              <w:left w:w="90" w:type="dxa"/>
              <w:bottom w:w="90" w:type="dxa"/>
              <w:right w:w="90" w:type="dxa"/>
            </w:tcMar>
            <w:hideMark/>
          </w:tcPr>
          <w:p w14:paraId="5CF96771"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lastRenderedPageBreak/>
              <w:t>spring-web-5.2.3.RELEASE.jar</w:t>
            </w:r>
          </w:p>
        </w:tc>
        <w:tc>
          <w:tcPr>
            <w:tcW w:w="0" w:type="auto"/>
          </w:tcPr>
          <w:p w14:paraId="670250CF" w14:textId="0646AC23" w:rsidR="0042758A" w:rsidRPr="00035FFC" w:rsidRDefault="005A2E5C"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Supports building web features and handles how the application connects and responds to users online.</w:t>
            </w:r>
            <w:r w:rsidR="00D50353">
              <w:rPr>
                <w:rFonts w:ascii="Times New Roman" w:hAnsi="Times New Roman" w:cs="Times New Roman"/>
                <w:color w:val="000000" w:themeColor="text1"/>
                <w:sz w:val="24"/>
                <w:szCs w:val="24"/>
              </w:rPr>
              <w:t xml:space="preserve"> </w:t>
            </w:r>
            <w:r w:rsidR="00C44C0B" w:rsidRPr="00C44C0B">
              <w:rPr>
                <w:rFonts w:ascii="Times New Roman" w:hAnsi="Times New Roman" w:cs="Times New Roman"/>
                <w:color w:val="000000" w:themeColor="text1"/>
                <w:sz w:val="24"/>
                <w:szCs w:val="24"/>
              </w:rPr>
              <w:t>Weaknesses could allow attackers to bypass protections or expose sensitive info.</w:t>
            </w:r>
          </w:p>
        </w:tc>
        <w:tc>
          <w:tcPr>
            <w:tcW w:w="0" w:type="auto"/>
            <w:shd w:val="clear" w:color="auto" w:fill="EE0000"/>
            <w:tcMar>
              <w:top w:w="90" w:type="dxa"/>
              <w:left w:w="90" w:type="dxa"/>
              <w:bottom w:w="90" w:type="dxa"/>
              <w:right w:w="90" w:type="dxa"/>
            </w:tcMar>
            <w:hideMark/>
          </w:tcPr>
          <w:p w14:paraId="5EE31194"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3FF3F501" w14:textId="77777777" w:rsidTr="00035FFC">
        <w:trPr>
          <w:tblCellSpacing w:w="15" w:type="dxa"/>
        </w:trPr>
        <w:tc>
          <w:tcPr>
            <w:tcW w:w="0" w:type="auto"/>
            <w:shd w:val="clear" w:color="auto" w:fill="F3F3F3"/>
            <w:tcMar>
              <w:top w:w="90" w:type="dxa"/>
              <w:left w:w="90" w:type="dxa"/>
              <w:bottom w:w="90" w:type="dxa"/>
              <w:right w:w="90" w:type="dxa"/>
            </w:tcMar>
            <w:hideMark/>
          </w:tcPr>
          <w:p w14:paraId="7FBF4D51"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spring-webmvc-5.2.3.RELEASE.jar</w:t>
            </w:r>
          </w:p>
        </w:tc>
        <w:tc>
          <w:tcPr>
            <w:tcW w:w="0" w:type="auto"/>
            <w:shd w:val="clear" w:color="auto" w:fill="F3F3F3"/>
          </w:tcPr>
          <w:p w14:paraId="69062445" w14:textId="1FC585D0" w:rsidR="0042758A" w:rsidRPr="00035FFC" w:rsidRDefault="005A2E5C"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Manages how user requests are processed and how responses (like web pages or data) are returned.</w:t>
            </w:r>
            <w:r w:rsidR="00C44C0B">
              <w:rPr>
                <w:rFonts w:ascii="Times New Roman" w:hAnsi="Times New Roman" w:cs="Times New Roman"/>
                <w:color w:val="000000" w:themeColor="text1"/>
                <w:sz w:val="24"/>
                <w:szCs w:val="24"/>
              </w:rPr>
              <w:t xml:space="preserve"> </w:t>
            </w:r>
            <w:r w:rsidR="00C44C0B" w:rsidRPr="00C44C0B">
              <w:rPr>
                <w:rFonts w:ascii="Times New Roman" w:hAnsi="Times New Roman" w:cs="Times New Roman"/>
                <w:color w:val="000000" w:themeColor="text1"/>
                <w:sz w:val="24"/>
                <w:szCs w:val="24"/>
              </w:rPr>
              <w:t>Flaws here may let attackers view or change private data.</w:t>
            </w:r>
          </w:p>
        </w:tc>
        <w:tc>
          <w:tcPr>
            <w:tcW w:w="0" w:type="auto"/>
            <w:shd w:val="clear" w:color="auto" w:fill="EE0000"/>
            <w:tcMar>
              <w:top w:w="90" w:type="dxa"/>
              <w:left w:w="90" w:type="dxa"/>
              <w:bottom w:w="90" w:type="dxa"/>
              <w:right w:w="90" w:type="dxa"/>
            </w:tcMar>
            <w:hideMark/>
          </w:tcPr>
          <w:p w14:paraId="2BAA510C"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62FE76B4" w14:textId="77777777" w:rsidTr="00035FFC">
        <w:trPr>
          <w:trHeight w:val="300"/>
          <w:tblCellSpacing w:w="15" w:type="dxa"/>
        </w:trPr>
        <w:tc>
          <w:tcPr>
            <w:tcW w:w="0" w:type="auto"/>
            <w:tcMar>
              <w:top w:w="90" w:type="dxa"/>
              <w:left w:w="90" w:type="dxa"/>
              <w:bottom w:w="90" w:type="dxa"/>
              <w:right w:w="90" w:type="dxa"/>
            </w:tcMar>
            <w:hideMark/>
          </w:tcPr>
          <w:p w14:paraId="0D0AF152"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spring-context-5.2.3.RELEASE.jar</w:t>
            </w:r>
          </w:p>
        </w:tc>
        <w:tc>
          <w:tcPr>
            <w:tcW w:w="0" w:type="auto"/>
          </w:tcPr>
          <w:p w14:paraId="77D894FA" w14:textId="3D558B87" w:rsidR="0042758A" w:rsidRPr="00035FFC" w:rsidRDefault="00C44C0B" w:rsidP="007B3406">
            <w:pPr>
              <w:suppressAutoHyphens/>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h</w:t>
            </w:r>
            <w:r w:rsidRPr="00035FFC">
              <w:rPr>
                <w:rFonts w:ascii="Times New Roman" w:hAnsi="Times New Roman" w:cs="Times New Roman"/>
                <w:color w:val="000000" w:themeColor="text1"/>
                <w:sz w:val="24"/>
                <w:szCs w:val="24"/>
              </w:rPr>
              <w:t>elp</w:t>
            </w:r>
            <w:r>
              <w:rPr>
                <w:rFonts w:ascii="Times New Roman" w:hAnsi="Times New Roman" w:cs="Times New Roman"/>
                <w:color w:val="000000" w:themeColor="text1"/>
                <w:sz w:val="24"/>
                <w:szCs w:val="24"/>
              </w:rPr>
              <w:t xml:space="preserve">s </w:t>
            </w:r>
            <w:r w:rsidR="005A2E5C" w:rsidRPr="00035FFC">
              <w:rPr>
                <w:rFonts w:ascii="Times New Roman" w:hAnsi="Times New Roman" w:cs="Times New Roman"/>
                <w:color w:val="000000" w:themeColor="text1"/>
                <w:sz w:val="24"/>
                <w:szCs w:val="24"/>
              </w:rPr>
              <w:t xml:space="preserve">organize and manage different parts of the </w:t>
            </w:r>
            <w:r w:rsidR="007A1577" w:rsidRPr="00035FFC">
              <w:rPr>
                <w:rFonts w:ascii="Times New Roman" w:hAnsi="Times New Roman" w:cs="Times New Roman"/>
                <w:color w:val="000000" w:themeColor="text1"/>
                <w:sz w:val="24"/>
                <w:szCs w:val="24"/>
              </w:rPr>
              <w:t>application,</w:t>
            </w:r>
            <w:r w:rsidR="005A2E5C" w:rsidRPr="00035FFC">
              <w:rPr>
                <w:rFonts w:ascii="Times New Roman" w:hAnsi="Times New Roman" w:cs="Times New Roman"/>
                <w:color w:val="000000" w:themeColor="text1"/>
                <w:sz w:val="24"/>
                <w:szCs w:val="24"/>
              </w:rPr>
              <w:t xml:space="preserve"> so they work together smoothly.</w:t>
            </w:r>
            <w:r>
              <w:rPr>
                <w:rFonts w:ascii="Times New Roman" w:hAnsi="Times New Roman" w:cs="Times New Roman"/>
                <w:color w:val="000000" w:themeColor="text1"/>
                <w:sz w:val="24"/>
                <w:szCs w:val="24"/>
              </w:rPr>
              <w:t xml:space="preserve"> </w:t>
            </w:r>
            <w:r w:rsidR="007A1577" w:rsidRPr="007A1577">
              <w:rPr>
                <w:rFonts w:ascii="Times New Roman" w:hAnsi="Times New Roman" w:cs="Times New Roman"/>
                <w:color w:val="000000" w:themeColor="text1"/>
                <w:sz w:val="24"/>
                <w:szCs w:val="24"/>
              </w:rPr>
              <w:t>Security issues here could let attackers interfere with app behavior or access data.</w:t>
            </w:r>
          </w:p>
        </w:tc>
        <w:tc>
          <w:tcPr>
            <w:tcW w:w="0" w:type="auto"/>
            <w:shd w:val="clear" w:color="auto" w:fill="EE0000"/>
            <w:tcMar>
              <w:top w:w="90" w:type="dxa"/>
              <w:left w:w="90" w:type="dxa"/>
              <w:bottom w:w="90" w:type="dxa"/>
              <w:right w:w="90" w:type="dxa"/>
            </w:tcMar>
            <w:hideMark/>
          </w:tcPr>
          <w:p w14:paraId="4AD831E2"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1CDBF658" w14:textId="77777777" w:rsidTr="00035FFC">
        <w:trPr>
          <w:trHeight w:val="327"/>
          <w:tblCellSpacing w:w="15" w:type="dxa"/>
        </w:trPr>
        <w:tc>
          <w:tcPr>
            <w:tcW w:w="0" w:type="auto"/>
            <w:shd w:val="clear" w:color="auto" w:fill="F3F3F3"/>
            <w:tcMar>
              <w:top w:w="90" w:type="dxa"/>
              <w:left w:w="90" w:type="dxa"/>
              <w:bottom w:w="90" w:type="dxa"/>
              <w:right w:w="90" w:type="dxa"/>
            </w:tcMar>
            <w:hideMark/>
          </w:tcPr>
          <w:p w14:paraId="571CBBCB"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spring-expression-5.2.3.RELEASE.jar</w:t>
            </w:r>
          </w:p>
        </w:tc>
        <w:tc>
          <w:tcPr>
            <w:tcW w:w="0" w:type="auto"/>
            <w:shd w:val="clear" w:color="auto" w:fill="F3F3F3"/>
          </w:tcPr>
          <w:p w14:paraId="045D43E0" w14:textId="2059737D" w:rsidR="0042758A" w:rsidRPr="00035FFC" w:rsidRDefault="005A2E5C"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Allows developers to write simple expressions to control logic or behavior within the application.</w:t>
            </w:r>
            <w:r w:rsidR="007A1577">
              <w:rPr>
                <w:rFonts w:ascii="Times New Roman" w:hAnsi="Times New Roman" w:cs="Times New Roman"/>
                <w:color w:val="000000" w:themeColor="text1"/>
                <w:sz w:val="24"/>
                <w:szCs w:val="24"/>
              </w:rPr>
              <w:t xml:space="preserve"> </w:t>
            </w:r>
            <w:r w:rsidR="007A1577" w:rsidRPr="007A1577">
              <w:rPr>
                <w:rFonts w:ascii="Times New Roman" w:hAnsi="Times New Roman" w:cs="Times New Roman"/>
                <w:color w:val="000000" w:themeColor="text1"/>
                <w:sz w:val="24"/>
                <w:szCs w:val="24"/>
              </w:rPr>
              <w:t>If misused, it could let harmful commands be run inside the system.</w:t>
            </w:r>
          </w:p>
        </w:tc>
        <w:tc>
          <w:tcPr>
            <w:tcW w:w="0" w:type="auto"/>
            <w:shd w:val="clear" w:color="auto" w:fill="EE0000"/>
            <w:tcMar>
              <w:top w:w="90" w:type="dxa"/>
              <w:left w:w="90" w:type="dxa"/>
              <w:bottom w:w="90" w:type="dxa"/>
              <w:right w:w="90" w:type="dxa"/>
            </w:tcMar>
            <w:hideMark/>
          </w:tcPr>
          <w:p w14:paraId="090195C9"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421E2A67" w14:textId="77777777" w:rsidTr="00035FFC">
        <w:trPr>
          <w:trHeight w:val="327"/>
          <w:tblCellSpacing w:w="15" w:type="dxa"/>
        </w:trPr>
        <w:tc>
          <w:tcPr>
            <w:tcW w:w="0" w:type="auto"/>
            <w:tcMar>
              <w:top w:w="90" w:type="dxa"/>
              <w:left w:w="90" w:type="dxa"/>
              <w:bottom w:w="90" w:type="dxa"/>
              <w:right w:w="90" w:type="dxa"/>
            </w:tcMar>
            <w:hideMark/>
          </w:tcPr>
          <w:p w14:paraId="3D865BE5"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spring-core-5.2.3.RELEASE.jar</w:t>
            </w:r>
          </w:p>
        </w:tc>
        <w:tc>
          <w:tcPr>
            <w:tcW w:w="0" w:type="auto"/>
          </w:tcPr>
          <w:p w14:paraId="6680366F" w14:textId="2C439FED" w:rsidR="0042758A" w:rsidRPr="00035FFC" w:rsidRDefault="006C552F"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Contains the core tools that make the Spring framework function properly.</w:t>
            </w:r>
            <w:r w:rsidR="007A1577">
              <w:rPr>
                <w:rFonts w:ascii="Times New Roman" w:hAnsi="Times New Roman" w:cs="Times New Roman"/>
                <w:color w:val="000000" w:themeColor="text1"/>
                <w:sz w:val="24"/>
                <w:szCs w:val="24"/>
              </w:rPr>
              <w:t xml:space="preserve"> </w:t>
            </w:r>
            <w:r w:rsidR="00AB2F15" w:rsidRPr="00AB2F15">
              <w:rPr>
                <w:rFonts w:ascii="Times New Roman" w:hAnsi="Times New Roman" w:cs="Times New Roman"/>
                <w:color w:val="000000" w:themeColor="text1"/>
                <w:sz w:val="24"/>
                <w:szCs w:val="24"/>
              </w:rPr>
              <w:t>Flaws here may threaten the app’s stability and allow deep system attacks.</w:t>
            </w:r>
          </w:p>
        </w:tc>
        <w:tc>
          <w:tcPr>
            <w:tcW w:w="0" w:type="auto"/>
            <w:shd w:val="clear" w:color="auto" w:fill="EE0000"/>
            <w:tcMar>
              <w:top w:w="90" w:type="dxa"/>
              <w:left w:w="90" w:type="dxa"/>
              <w:bottom w:w="90" w:type="dxa"/>
              <w:right w:w="90" w:type="dxa"/>
            </w:tcMar>
            <w:hideMark/>
          </w:tcPr>
          <w:p w14:paraId="5FB51CC9"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CRITICAL</w:t>
            </w:r>
          </w:p>
        </w:tc>
      </w:tr>
      <w:tr w:rsidR="0042758A" w:rsidRPr="00035FFC" w14:paraId="4FC32B9D" w14:textId="77777777" w:rsidTr="00035FFC">
        <w:trPr>
          <w:tblCellSpacing w:w="15" w:type="dxa"/>
        </w:trPr>
        <w:tc>
          <w:tcPr>
            <w:tcW w:w="0" w:type="auto"/>
            <w:shd w:val="clear" w:color="auto" w:fill="F3F3F3"/>
            <w:tcMar>
              <w:top w:w="90" w:type="dxa"/>
              <w:left w:w="90" w:type="dxa"/>
              <w:bottom w:w="90" w:type="dxa"/>
              <w:right w:w="90" w:type="dxa"/>
            </w:tcMar>
            <w:hideMark/>
          </w:tcPr>
          <w:p w14:paraId="1A4D9407"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bcprov-jdk15on-1.46.jar</w:t>
            </w:r>
          </w:p>
        </w:tc>
        <w:tc>
          <w:tcPr>
            <w:tcW w:w="0" w:type="auto"/>
            <w:shd w:val="clear" w:color="auto" w:fill="F3F3F3"/>
          </w:tcPr>
          <w:p w14:paraId="2D348585" w14:textId="25B5AF18" w:rsidR="0042758A" w:rsidRPr="00035FFC" w:rsidRDefault="006C552F"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Provides encryption tools to help protect sensitive data, such as passwords or financial details.</w:t>
            </w:r>
            <w:r w:rsidR="00AB2F15">
              <w:rPr>
                <w:rFonts w:ascii="Times New Roman" w:hAnsi="Times New Roman" w:cs="Times New Roman"/>
                <w:color w:val="000000" w:themeColor="text1"/>
                <w:sz w:val="24"/>
                <w:szCs w:val="24"/>
              </w:rPr>
              <w:t xml:space="preserve"> </w:t>
            </w:r>
            <w:r w:rsidR="00AB2F15" w:rsidRPr="00AB2F15">
              <w:rPr>
                <w:rFonts w:ascii="Times New Roman" w:hAnsi="Times New Roman" w:cs="Times New Roman"/>
                <w:color w:val="000000" w:themeColor="text1"/>
                <w:sz w:val="24"/>
                <w:szCs w:val="24"/>
              </w:rPr>
              <w:t>Vulnerabilities could let attackers break encryption, weakening privacy protections.</w:t>
            </w:r>
          </w:p>
        </w:tc>
        <w:tc>
          <w:tcPr>
            <w:tcW w:w="0" w:type="auto"/>
            <w:shd w:val="clear" w:color="auto" w:fill="FFC000"/>
            <w:tcMar>
              <w:top w:w="90" w:type="dxa"/>
              <w:left w:w="90" w:type="dxa"/>
              <w:bottom w:w="90" w:type="dxa"/>
              <w:right w:w="90" w:type="dxa"/>
            </w:tcMar>
            <w:hideMark/>
          </w:tcPr>
          <w:p w14:paraId="52F302E7"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HIGH</w:t>
            </w:r>
          </w:p>
        </w:tc>
      </w:tr>
      <w:tr w:rsidR="0042758A" w:rsidRPr="00035FFC" w14:paraId="716FFFD2" w14:textId="77777777" w:rsidTr="00035FFC">
        <w:trPr>
          <w:trHeight w:val="300"/>
          <w:tblCellSpacing w:w="15" w:type="dxa"/>
        </w:trPr>
        <w:tc>
          <w:tcPr>
            <w:tcW w:w="0" w:type="auto"/>
            <w:shd w:val="clear" w:color="auto" w:fill="F3F3F3"/>
            <w:tcMar>
              <w:top w:w="90" w:type="dxa"/>
              <w:left w:w="90" w:type="dxa"/>
              <w:bottom w:w="90" w:type="dxa"/>
              <w:right w:w="90" w:type="dxa"/>
            </w:tcMar>
            <w:hideMark/>
          </w:tcPr>
          <w:p w14:paraId="0D6CFBC2"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logback-classic-1.2.3.jar</w:t>
            </w:r>
          </w:p>
        </w:tc>
        <w:tc>
          <w:tcPr>
            <w:tcW w:w="0" w:type="auto"/>
            <w:shd w:val="clear" w:color="auto" w:fill="F3F3F3"/>
          </w:tcPr>
          <w:p w14:paraId="2902ED29" w14:textId="2BA60DFE" w:rsidR="0042758A" w:rsidRPr="00035FFC" w:rsidRDefault="006C552F"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Another tool for tracking what the application is doing, often used alongside log4j.</w:t>
            </w:r>
            <w:r w:rsidR="00AB2F15">
              <w:rPr>
                <w:rFonts w:ascii="Times New Roman" w:hAnsi="Times New Roman" w:cs="Times New Roman"/>
                <w:color w:val="000000" w:themeColor="text1"/>
                <w:sz w:val="24"/>
                <w:szCs w:val="24"/>
              </w:rPr>
              <w:t xml:space="preserve"> </w:t>
            </w:r>
            <w:r w:rsidR="00AB2F15" w:rsidRPr="00AB2F15">
              <w:rPr>
                <w:rFonts w:ascii="Times New Roman" w:hAnsi="Times New Roman" w:cs="Times New Roman"/>
                <w:color w:val="000000" w:themeColor="text1"/>
                <w:sz w:val="24"/>
                <w:szCs w:val="24"/>
              </w:rPr>
              <w:t>If misconfigured or exploited, attackers might gain insight into the system or run unauthorized actions.</w:t>
            </w:r>
          </w:p>
        </w:tc>
        <w:tc>
          <w:tcPr>
            <w:tcW w:w="0" w:type="auto"/>
            <w:shd w:val="clear" w:color="auto" w:fill="FFC000"/>
            <w:tcMar>
              <w:top w:w="90" w:type="dxa"/>
              <w:left w:w="90" w:type="dxa"/>
              <w:bottom w:w="90" w:type="dxa"/>
              <w:right w:w="90" w:type="dxa"/>
            </w:tcMar>
            <w:hideMark/>
          </w:tcPr>
          <w:p w14:paraId="705113C2"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HIGH</w:t>
            </w:r>
          </w:p>
        </w:tc>
      </w:tr>
      <w:tr w:rsidR="0042758A" w:rsidRPr="00035FFC" w14:paraId="380EBDFA" w14:textId="77777777" w:rsidTr="00035FFC">
        <w:trPr>
          <w:trHeight w:val="327"/>
          <w:tblCellSpacing w:w="15" w:type="dxa"/>
        </w:trPr>
        <w:tc>
          <w:tcPr>
            <w:tcW w:w="0" w:type="auto"/>
            <w:tcMar>
              <w:top w:w="90" w:type="dxa"/>
              <w:left w:w="90" w:type="dxa"/>
              <w:bottom w:w="90" w:type="dxa"/>
              <w:right w:w="90" w:type="dxa"/>
            </w:tcMar>
            <w:hideMark/>
          </w:tcPr>
          <w:p w14:paraId="70B60F5A"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logback-core-1.2.3.jar</w:t>
            </w:r>
          </w:p>
        </w:tc>
        <w:tc>
          <w:tcPr>
            <w:tcW w:w="0" w:type="auto"/>
          </w:tcPr>
          <w:p w14:paraId="1377D779" w14:textId="0F3B4C9B" w:rsidR="0042758A" w:rsidRPr="00035FFC" w:rsidRDefault="006C552F"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A supporting component for logging activity within the system.</w:t>
            </w:r>
            <w:r w:rsidR="00AB2F15">
              <w:rPr>
                <w:rFonts w:ascii="Times New Roman" w:hAnsi="Times New Roman" w:cs="Times New Roman"/>
                <w:color w:val="000000" w:themeColor="text1"/>
                <w:sz w:val="24"/>
                <w:szCs w:val="24"/>
              </w:rPr>
              <w:t xml:space="preserve"> </w:t>
            </w:r>
            <w:r w:rsidR="00FD0D90" w:rsidRPr="00FD0D90">
              <w:rPr>
                <w:rFonts w:ascii="Times New Roman" w:hAnsi="Times New Roman" w:cs="Times New Roman"/>
                <w:color w:val="000000" w:themeColor="text1"/>
                <w:sz w:val="24"/>
                <w:szCs w:val="24"/>
              </w:rPr>
              <w:t>Similar risks as above</w:t>
            </w:r>
            <w:r w:rsidR="00FD0D90">
              <w:rPr>
                <w:rFonts w:ascii="Times New Roman" w:hAnsi="Times New Roman" w:cs="Times New Roman"/>
                <w:color w:val="000000" w:themeColor="text1"/>
                <w:sz w:val="24"/>
                <w:szCs w:val="24"/>
              </w:rPr>
              <w:t xml:space="preserve">. This </w:t>
            </w:r>
            <w:r w:rsidR="00FD0D90" w:rsidRPr="00FD0D90">
              <w:rPr>
                <w:rFonts w:ascii="Times New Roman" w:hAnsi="Times New Roman" w:cs="Times New Roman"/>
                <w:color w:val="000000" w:themeColor="text1"/>
                <w:sz w:val="24"/>
                <w:szCs w:val="24"/>
              </w:rPr>
              <w:t>can be a backdoor if not securely configured.</w:t>
            </w:r>
          </w:p>
        </w:tc>
        <w:tc>
          <w:tcPr>
            <w:tcW w:w="0" w:type="auto"/>
            <w:shd w:val="clear" w:color="auto" w:fill="FFC000"/>
            <w:tcMar>
              <w:top w:w="90" w:type="dxa"/>
              <w:left w:w="90" w:type="dxa"/>
              <w:bottom w:w="90" w:type="dxa"/>
              <w:right w:w="90" w:type="dxa"/>
            </w:tcMar>
            <w:hideMark/>
          </w:tcPr>
          <w:p w14:paraId="77920675"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HIGH</w:t>
            </w:r>
          </w:p>
        </w:tc>
      </w:tr>
      <w:tr w:rsidR="0042758A" w:rsidRPr="00035FFC" w14:paraId="7BEBE642" w14:textId="77777777" w:rsidTr="00035FFC">
        <w:trPr>
          <w:trHeight w:val="327"/>
          <w:tblCellSpacing w:w="15" w:type="dxa"/>
        </w:trPr>
        <w:tc>
          <w:tcPr>
            <w:tcW w:w="0" w:type="auto"/>
            <w:shd w:val="clear" w:color="auto" w:fill="F3F3F3"/>
            <w:tcMar>
              <w:top w:w="90" w:type="dxa"/>
              <w:left w:w="90" w:type="dxa"/>
              <w:bottom w:w="90" w:type="dxa"/>
              <w:right w:w="90" w:type="dxa"/>
            </w:tcMar>
            <w:hideMark/>
          </w:tcPr>
          <w:p w14:paraId="289AE2E2"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jackson-databind-2.10.2.jar</w:t>
            </w:r>
          </w:p>
        </w:tc>
        <w:tc>
          <w:tcPr>
            <w:tcW w:w="0" w:type="auto"/>
            <w:shd w:val="clear" w:color="auto" w:fill="F3F3F3"/>
          </w:tcPr>
          <w:p w14:paraId="58FEC161" w14:textId="42C0B5FD" w:rsidR="0042758A" w:rsidRPr="00035FFC" w:rsidRDefault="00890B3E"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Converts data between Java objects and formats like JSON, making it easier to send and receive information.</w:t>
            </w:r>
            <w:r w:rsidR="00FD0D90">
              <w:rPr>
                <w:rFonts w:ascii="Times New Roman" w:hAnsi="Times New Roman" w:cs="Times New Roman"/>
                <w:color w:val="000000" w:themeColor="text1"/>
                <w:sz w:val="24"/>
                <w:szCs w:val="24"/>
              </w:rPr>
              <w:t xml:space="preserve"> </w:t>
            </w:r>
            <w:r w:rsidR="00FD0D90" w:rsidRPr="00FD0D90">
              <w:rPr>
                <w:rFonts w:ascii="Times New Roman" w:hAnsi="Times New Roman" w:cs="Times New Roman"/>
                <w:color w:val="000000" w:themeColor="text1"/>
                <w:sz w:val="24"/>
                <w:szCs w:val="24"/>
              </w:rPr>
              <w:t>It can be exploited to run unintended code if attackers send malicious data.</w:t>
            </w:r>
          </w:p>
        </w:tc>
        <w:tc>
          <w:tcPr>
            <w:tcW w:w="0" w:type="auto"/>
            <w:shd w:val="clear" w:color="auto" w:fill="FFC000"/>
            <w:tcMar>
              <w:top w:w="90" w:type="dxa"/>
              <w:left w:w="90" w:type="dxa"/>
              <w:bottom w:w="90" w:type="dxa"/>
              <w:right w:w="90" w:type="dxa"/>
            </w:tcMar>
            <w:hideMark/>
          </w:tcPr>
          <w:p w14:paraId="404D98CE"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HIGH</w:t>
            </w:r>
          </w:p>
        </w:tc>
      </w:tr>
      <w:tr w:rsidR="0042758A" w:rsidRPr="00035FFC" w14:paraId="32DAE08A" w14:textId="77777777" w:rsidTr="00035FFC">
        <w:trPr>
          <w:tblCellSpacing w:w="15" w:type="dxa"/>
        </w:trPr>
        <w:tc>
          <w:tcPr>
            <w:tcW w:w="0" w:type="auto"/>
            <w:shd w:val="clear" w:color="auto" w:fill="F3F3F3"/>
            <w:tcMar>
              <w:top w:w="90" w:type="dxa"/>
              <w:left w:w="90" w:type="dxa"/>
              <w:bottom w:w="90" w:type="dxa"/>
              <w:right w:w="90" w:type="dxa"/>
            </w:tcMar>
            <w:hideMark/>
          </w:tcPr>
          <w:p w14:paraId="23ED607F"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lastRenderedPageBreak/>
              <w:t>jackson-core-2.10.2.jar</w:t>
            </w:r>
          </w:p>
        </w:tc>
        <w:tc>
          <w:tcPr>
            <w:tcW w:w="0" w:type="auto"/>
            <w:shd w:val="clear" w:color="auto" w:fill="F3F3F3"/>
          </w:tcPr>
          <w:p w14:paraId="649BBEFA" w14:textId="03EAE235" w:rsidR="0042758A" w:rsidRPr="00035FFC" w:rsidRDefault="00890B3E"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A helper library used by jackson-databind to process data formats.</w:t>
            </w:r>
            <w:r w:rsidR="00FD0D90">
              <w:rPr>
                <w:rFonts w:ascii="Times New Roman" w:hAnsi="Times New Roman" w:cs="Times New Roman"/>
                <w:color w:val="000000" w:themeColor="text1"/>
                <w:sz w:val="24"/>
                <w:szCs w:val="24"/>
              </w:rPr>
              <w:t xml:space="preserve"> </w:t>
            </w:r>
            <w:r w:rsidR="003244A0" w:rsidRPr="003244A0">
              <w:rPr>
                <w:rFonts w:ascii="Times New Roman" w:hAnsi="Times New Roman" w:cs="Times New Roman"/>
                <w:color w:val="000000" w:themeColor="text1"/>
                <w:sz w:val="24"/>
                <w:szCs w:val="24"/>
              </w:rPr>
              <w:t>Less severe but may contribute to vulnerabilities in how data is handled.</w:t>
            </w:r>
          </w:p>
        </w:tc>
        <w:tc>
          <w:tcPr>
            <w:tcW w:w="0" w:type="auto"/>
            <w:shd w:val="clear" w:color="auto" w:fill="FFFF00"/>
            <w:tcMar>
              <w:top w:w="90" w:type="dxa"/>
              <w:left w:w="90" w:type="dxa"/>
              <w:bottom w:w="90" w:type="dxa"/>
              <w:right w:w="90" w:type="dxa"/>
            </w:tcMar>
            <w:hideMark/>
          </w:tcPr>
          <w:p w14:paraId="45FA6AAA"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MEDIUM</w:t>
            </w:r>
          </w:p>
        </w:tc>
      </w:tr>
      <w:tr w:rsidR="0042758A" w:rsidRPr="00035FFC" w14:paraId="5048137B" w14:textId="77777777" w:rsidTr="00035FFC">
        <w:trPr>
          <w:tblCellSpacing w:w="15" w:type="dxa"/>
        </w:trPr>
        <w:tc>
          <w:tcPr>
            <w:tcW w:w="0" w:type="auto"/>
            <w:shd w:val="clear" w:color="auto" w:fill="F3F3F3"/>
            <w:tcMar>
              <w:top w:w="90" w:type="dxa"/>
              <w:left w:w="90" w:type="dxa"/>
              <w:bottom w:w="90" w:type="dxa"/>
              <w:right w:w="90" w:type="dxa"/>
            </w:tcMar>
            <w:hideMark/>
          </w:tcPr>
          <w:p w14:paraId="11E4CD60" w14:textId="77777777" w:rsidR="0042758A" w:rsidRPr="007B3406" w:rsidRDefault="0042758A" w:rsidP="007B3406">
            <w:pPr>
              <w:suppressAutoHyphens/>
              <w:spacing w:after="0" w:line="240" w:lineRule="auto"/>
              <w:contextualSpacing/>
              <w:rPr>
                <w:rFonts w:ascii="Times New Roman" w:hAnsi="Times New Roman" w:cs="Times New Roman"/>
                <w:color w:val="000000" w:themeColor="text1"/>
                <w:sz w:val="24"/>
                <w:szCs w:val="24"/>
              </w:rPr>
            </w:pPr>
            <w:r w:rsidRPr="007B3406">
              <w:rPr>
                <w:rFonts w:ascii="Times New Roman" w:hAnsi="Times New Roman" w:cs="Times New Roman"/>
                <w:color w:val="000000" w:themeColor="text1"/>
                <w:sz w:val="24"/>
                <w:szCs w:val="24"/>
              </w:rPr>
              <w:t>hibernate-validator-6.0.18.Final.jar</w:t>
            </w:r>
          </w:p>
        </w:tc>
        <w:tc>
          <w:tcPr>
            <w:tcW w:w="0" w:type="auto"/>
            <w:shd w:val="clear" w:color="auto" w:fill="F3F3F3"/>
          </w:tcPr>
          <w:p w14:paraId="11A79B0B" w14:textId="39ABF3D1" w:rsidR="0042758A" w:rsidRPr="00035FFC" w:rsidRDefault="00890B3E" w:rsidP="007B3406">
            <w:pPr>
              <w:suppressAutoHyphens/>
              <w:spacing w:after="0" w:line="240" w:lineRule="auto"/>
              <w:contextualSpacing/>
              <w:rPr>
                <w:rFonts w:ascii="Times New Roman" w:hAnsi="Times New Roman" w:cs="Times New Roman"/>
                <w:color w:val="000000" w:themeColor="text1"/>
                <w:sz w:val="24"/>
                <w:szCs w:val="24"/>
              </w:rPr>
            </w:pPr>
            <w:r w:rsidRPr="00035FFC">
              <w:rPr>
                <w:rFonts w:ascii="Times New Roman" w:hAnsi="Times New Roman" w:cs="Times New Roman"/>
                <w:color w:val="000000" w:themeColor="text1"/>
                <w:sz w:val="24"/>
                <w:szCs w:val="24"/>
              </w:rPr>
              <w:t>Ensures that user input (like form fields) meets certain rules, such as valid email addresses or required fields.</w:t>
            </w:r>
            <w:r w:rsidR="00525474">
              <w:rPr>
                <w:rFonts w:ascii="Times New Roman" w:hAnsi="Times New Roman" w:cs="Times New Roman"/>
                <w:color w:val="000000" w:themeColor="text1"/>
                <w:sz w:val="24"/>
                <w:szCs w:val="24"/>
              </w:rPr>
              <w:t xml:space="preserve"> </w:t>
            </w:r>
            <w:r w:rsidR="00525474" w:rsidRPr="00525474">
              <w:rPr>
                <w:rFonts w:ascii="Times New Roman" w:hAnsi="Times New Roman" w:cs="Times New Roman"/>
                <w:color w:val="000000" w:themeColor="text1"/>
                <w:sz w:val="24"/>
                <w:szCs w:val="24"/>
              </w:rPr>
              <w:t>If flawed, harmful or incorrect data may be accepted by the application.</w:t>
            </w:r>
          </w:p>
        </w:tc>
        <w:tc>
          <w:tcPr>
            <w:tcW w:w="0" w:type="auto"/>
            <w:shd w:val="clear" w:color="auto" w:fill="FFFF00"/>
            <w:tcMar>
              <w:top w:w="90" w:type="dxa"/>
              <w:left w:w="90" w:type="dxa"/>
              <w:bottom w:w="90" w:type="dxa"/>
              <w:right w:w="90" w:type="dxa"/>
            </w:tcMar>
            <w:hideMark/>
          </w:tcPr>
          <w:p w14:paraId="65F3AD31" w14:textId="77777777" w:rsidR="0042758A" w:rsidRPr="007B3406" w:rsidRDefault="0042758A" w:rsidP="00A20DB7">
            <w:pPr>
              <w:suppressAutoHyphens/>
              <w:spacing w:after="0" w:line="240" w:lineRule="auto"/>
              <w:contextualSpacing/>
              <w:jc w:val="center"/>
              <w:rPr>
                <w:rFonts w:ascii="Times New Roman" w:hAnsi="Times New Roman" w:cs="Times New Roman"/>
                <w:b/>
                <w:bCs/>
                <w:color w:val="000000" w:themeColor="text1"/>
                <w:sz w:val="24"/>
                <w:szCs w:val="24"/>
              </w:rPr>
            </w:pPr>
            <w:r w:rsidRPr="007B3406">
              <w:rPr>
                <w:rFonts w:ascii="Times New Roman" w:hAnsi="Times New Roman" w:cs="Times New Roman"/>
                <w:b/>
                <w:bCs/>
                <w:color w:val="000000" w:themeColor="text1"/>
                <w:sz w:val="24"/>
                <w:szCs w:val="24"/>
              </w:rPr>
              <w:t>MEDIUM</w:t>
            </w:r>
          </w:p>
        </w:tc>
      </w:tr>
    </w:tbl>
    <w:p w14:paraId="1E32240A" w14:textId="44A44DB9"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BBCA667" w14:textId="4E831487" w:rsidR="006B6ED5" w:rsidRPr="006B6ED5" w:rsidRDefault="006B6ED5" w:rsidP="00F31053">
      <w:pPr>
        <w:suppressAutoHyphens/>
        <w:spacing w:after="0" w:line="480" w:lineRule="auto"/>
        <w:ind w:firstLine="720"/>
        <w:contextualSpacing/>
        <w:rPr>
          <w:rFonts w:ascii="Times New Roman" w:hAnsi="Times New Roman" w:cs="Times New Roman"/>
          <w:sz w:val="24"/>
          <w:szCs w:val="24"/>
        </w:rPr>
      </w:pPr>
      <w:r w:rsidRPr="006B6ED5">
        <w:rPr>
          <w:rFonts w:ascii="Times New Roman" w:hAnsi="Times New Roman" w:cs="Times New Roman"/>
          <w:sz w:val="24"/>
          <w:szCs w:val="24"/>
        </w:rPr>
        <w:t>To address the security risks identified in both the manual code review and automated dependency scan, Artemis Financial should take several important steps. First, the software should be updated to use secure communication methods by switching from HTTP to HTTPS, ensuring that customer data is encrypted while it’s being transmitted. Input validation should be added to all parts of the application where users enter information. This helps prevent malicious or incorrect data from causing errors or vulnerabilities in the system. Additionally, database usernames and passwords should never be stored directly in the code. Instead, they should be moved to a secure configuration file or environment variables that are not publicly accessible.</w:t>
      </w:r>
    </w:p>
    <w:p w14:paraId="3B0930EC" w14:textId="6A323AEA" w:rsidR="006B6ED5" w:rsidRPr="006B6ED5" w:rsidRDefault="006B6ED5" w:rsidP="00F31053">
      <w:pPr>
        <w:suppressAutoHyphens/>
        <w:spacing w:after="0" w:line="480" w:lineRule="auto"/>
        <w:ind w:firstLine="720"/>
        <w:contextualSpacing/>
        <w:rPr>
          <w:rFonts w:ascii="Times New Roman" w:hAnsi="Times New Roman" w:cs="Times New Roman"/>
          <w:sz w:val="24"/>
          <w:szCs w:val="24"/>
        </w:rPr>
      </w:pPr>
      <w:r w:rsidRPr="006B6ED5">
        <w:rPr>
          <w:rFonts w:ascii="Times New Roman" w:hAnsi="Times New Roman" w:cs="Times New Roman"/>
          <w:sz w:val="24"/>
          <w:szCs w:val="24"/>
        </w:rPr>
        <w:t>Several outdated libraries used in the application contain serious known vulnerabilities that could allow attackers to take control of the system or gain access to private data. These include critical components such as the Spring Framework, Log4j, and Tomcat, which power the core functionality of the web application. Each of these should be updated to the latest secure versions as soon as possible. Other libraries like SnakeYAML, Jackson, and Bouncy Castle (used for encryption) also need to be upgraded to ensure they do not introduce security flaws into the system. Keeping these tools up to date is one of the simplest and most effective ways to reduce risk</w:t>
      </w:r>
      <w:r w:rsidR="008462E5">
        <w:rPr>
          <w:rFonts w:ascii="Times New Roman" w:hAnsi="Times New Roman" w:cs="Times New Roman"/>
          <w:sz w:val="24"/>
          <w:szCs w:val="24"/>
        </w:rPr>
        <w:t xml:space="preserve"> </w:t>
      </w:r>
      <w:r w:rsidR="00B94F31" w:rsidRPr="00B94F31">
        <w:rPr>
          <w:rFonts w:ascii="Times New Roman" w:hAnsi="Times New Roman" w:cs="Times New Roman"/>
          <w:sz w:val="24"/>
          <w:szCs w:val="24"/>
        </w:rPr>
        <w:t>(OWASP, 2021)</w:t>
      </w:r>
      <w:r w:rsidR="00B94F31">
        <w:rPr>
          <w:rFonts w:ascii="Times New Roman" w:hAnsi="Times New Roman" w:cs="Times New Roman"/>
          <w:sz w:val="24"/>
          <w:szCs w:val="24"/>
        </w:rPr>
        <w:t>.</w:t>
      </w:r>
    </w:p>
    <w:p w14:paraId="6AA6ACE4" w14:textId="1F489A1B" w:rsidR="006B6ED5" w:rsidRPr="006B6ED5" w:rsidRDefault="006B6ED5" w:rsidP="00F31053">
      <w:pPr>
        <w:suppressAutoHyphens/>
        <w:spacing w:after="0" w:line="480" w:lineRule="auto"/>
        <w:ind w:firstLine="720"/>
        <w:contextualSpacing/>
        <w:rPr>
          <w:rFonts w:ascii="Times New Roman" w:hAnsi="Times New Roman" w:cs="Times New Roman"/>
          <w:sz w:val="24"/>
          <w:szCs w:val="24"/>
        </w:rPr>
      </w:pPr>
      <w:r w:rsidRPr="006B6ED5">
        <w:rPr>
          <w:rFonts w:ascii="Times New Roman" w:hAnsi="Times New Roman" w:cs="Times New Roman"/>
          <w:sz w:val="24"/>
          <w:szCs w:val="24"/>
        </w:rPr>
        <w:t xml:space="preserve">Finally, the overall quality and structure of the code should be improved by following consistent naming conventions and specifying clear access rules for variables and methods. These changes help make the code easier to read and maintain, reducing the chances of introducing new bugs in the future. </w:t>
      </w:r>
    </w:p>
    <w:p w14:paraId="6A69540B" w14:textId="4A6A06A0" w:rsidR="322AA2CB" w:rsidRDefault="322AA2CB" w:rsidP="00F31053">
      <w:pPr>
        <w:suppressAutoHyphens/>
        <w:spacing w:after="0" w:line="480" w:lineRule="auto"/>
        <w:contextualSpacing/>
        <w:rPr>
          <w:rFonts w:cstheme="minorHAnsi"/>
        </w:rPr>
      </w:pPr>
    </w:p>
    <w:p w14:paraId="59B76745" w14:textId="77777777" w:rsidR="00B94F31" w:rsidRDefault="00B94F31" w:rsidP="00F31053">
      <w:pPr>
        <w:suppressAutoHyphens/>
        <w:spacing w:after="0" w:line="480" w:lineRule="auto"/>
        <w:contextualSpacing/>
        <w:rPr>
          <w:rFonts w:cstheme="minorHAnsi"/>
        </w:rPr>
      </w:pPr>
    </w:p>
    <w:p w14:paraId="195030B5" w14:textId="77777777" w:rsidR="00B94F31" w:rsidRDefault="00B94F31" w:rsidP="00F31053">
      <w:pPr>
        <w:suppressAutoHyphens/>
        <w:spacing w:after="0" w:line="480" w:lineRule="auto"/>
        <w:contextualSpacing/>
        <w:rPr>
          <w:rFonts w:cstheme="minorHAnsi"/>
        </w:rPr>
      </w:pPr>
    </w:p>
    <w:p w14:paraId="48AED8CA" w14:textId="77777777" w:rsidR="00B94F31" w:rsidRDefault="00B94F31" w:rsidP="00F31053">
      <w:pPr>
        <w:suppressAutoHyphens/>
        <w:spacing w:after="0" w:line="480" w:lineRule="auto"/>
        <w:contextualSpacing/>
        <w:rPr>
          <w:rFonts w:cstheme="minorHAnsi"/>
        </w:rPr>
      </w:pPr>
    </w:p>
    <w:p w14:paraId="3101E165" w14:textId="77777777" w:rsidR="00B94F31" w:rsidRDefault="00B94F31" w:rsidP="00F31053">
      <w:pPr>
        <w:suppressAutoHyphens/>
        <w:spacing w:after="0" w:line="480" w:lineRule="auto"/>
        <w:contextualSpacing/>
        <w:rPr>
          <w:rFonts w:cstheme="minorHAnsi"/>
        </w:rPr>
      </w:pPr>
    </w:p>
    <w:p w14:paraId="56B7FA2F" w14:textId="77777777" w:rsidR="00B94F31" w:rsidRDefault="00B94F31" w:rsidP="00F31053">
      <w:pPr>
        <w:suppressAutoHyphens/>
        <w:spacing w:after="0" w:line="480" w:lineRule="auto"/>
        <w:contextualSpacing/>
        <w:rPr>
          <w:rFonts w:cstheme="minorHAnsi"/>
        </w:rPr>
      </w:pPr>
    </w:p>
    <w:p w14:paraId="556F3EDE" w14:textId="77777777" w:rsidR="00B94F31" w:rsidRDefault="00B94F31" w:rsidP="00F31053">
      <w:pPr>
        <w:suppressAutoHyphens/>
        <w:spacing w:after="0" w:line="480" w:lineRule="auto"/>
        <w:contextualSpacing/>
        <w:rPr>
          <w:rFonts w:cstheme="minorHAnsi"/>
        </w:rPr>
      </w:pPr>
    </w:p>
    <w:p w14:paraId="4D3B0102" w14:textId="77777777" w:rsidR="00B94F31" w:rsidRDefault="00B94F31" w:rsidP="00F31053">
      <w:pPr>
        <w:suppressAutoHyphens/>
        <w:spacing w:after="0" w:line="480" w:lineRule="auto"/>
        <w:contextualSpacing/>
        <w:rPr>
          <w:rFonts w:cstheme="minorHAnsi"/>
        </w:rPr>
      </w:pPr>
    </w:p>
    <w:p w14:paraId="1521E10F" w14:textId="77777777" w:rsidR="00F31053" w:rsidRDefault="00F31053" w:rsidP="00F31053">
      <w:pPr>
        <w:suppressAutoHyphens/>
        <w:spacing w:after="0" w:line="480" w:lineRule="auto"/>
        <w:contextualSpacing/>
        <w:rPr>
          <w:rFonts w:cstheme="minorHAnsi"/>
        </w:rPr>
      </w:pPr>
    </w:p>
    <w:p w14:paraId="515398FB" w14:textId="77777777" w:rsidR="00F31053" w:rsidRDefault="00F31053" w:rsidP="00F31053">
      <w:pPr>
        <w:suppressAutoHyphens/>
        <w:spacing w:after="0" w:line="480" w:lineRule="auto"/>
        <w:contextualSpacing/>
        <w:rPr>
          <w:rFonts w:cstheme="minorHAnsi"/>
        </w:rPr>
      </w:pPr>
    </w:p>
    <w:p w14:paraId="7437D2B1" w14:textId="77777777" w:rsidR="00F31053" w:rsidRDefault="00F31053" w:rsidP="00F31053">
      <w:pPr>
        <w:suppressAutoHyphens/>
        <w:spacing w:after="0" w:line="480" w:lineRule="auto"/>
        <w:contextualSpacing/>
        <w:rPr>
          <w:rFonts w:cstheme="minorHAnsi"/>
        </w:rPr>
      </w:pPr>
    </w:p>
    <w:p w14:paraId="78ED65D0" w14:textId="77777777" w:rsidR="00F31053" w:rsidRDefault="00F31053" w:rsidP="00F31053">
      <w:pPr>
        <w:suppressAutoHyphens/>
        <w:spacing w:after="0" w:line="480" w:lineRule="auto"/>
        <w:contextualSpacing/>
        <w:rPr>
          <w:rFonts w:cstheme="minorHAnsi"/>
        </w:rPr>
      </w:pPr>
    </w:p>
    <w:p w14:paraId="19174254" w14:textId="77777777" w:rsidR="00F31053" w:rsidRDefault="00F31053" w:rsidP="00F31053">
      <w:pPr>
        <w:suppressAutoHyphens/>
        <w:spacing w:after="0" w:line="480" w:lineRule="auto"/>
        <w:contextualSpacing/>
        <w:rPr>
          <w:rFonts w:cstheme="minorHAnsi"/>
        </w:rPr>
      </w:pPr>
    </w:p>
    <w:p w14:paraId="558DA6E5" w14:textId="77777777" w:rsidR="00F31053" w:rsidRDefault="00F31053" w:rsidP="00F31053">
      <w:pPr>
        <w:suppressAutoHyphens/>
        <w:spacing w:after="0" w:line="480" w:lineRule="auto"/>
        <w:contextualSpacing/>
        <w:rPr>
          <w:rFonts w:cstheme="minorHAnsi"/>
        </w:rPr>
      </w:pPr>
    </w:p>
    <w:p w14:paraId="17BC3E09" w14:textId="77777777" w:rsidR="00F31053" w:rsidRDefault="00F31053" w:rsidP="00F31053">
      <w:pPr>
        <w:suppressAutoHyphens/>
        <w:spacing w:after="0" w:line="480" w:lineRule="auto"/>
        <w:contextualSpacing/>
        <w:rPr>
          <w:rFonts w:cstheme="minorHAnsi"/>
        </w:rPr>
      </w:pPr>
    </w:p>
    <w:p w14:paraId="251DBC49" w14:textId="77777777" w:rsidR="00F31053" w:rsidRDefault="00F31053" w:rsidP="00F31053">
      <w:pPr>
        <w:suppressAutoHyphens/>
        <w:spacing w:after="0" w:line="480" w:lineRule="auto"/>
        <w:contextualSpacing/>
        <w:rPr>
          <w:rFonts w:cstheme="minorHAnsi"/>
        </w:rPr>
      </w:pPr>
    </w:p>
    <w:p w14:paraId="19B6B036" w14:textId="77777777" w:rsidR="000B1878" w:rsidRDefault="000B1878" w:rsidP="00F31053">
      <w:pPr>
        <w:suppressAutoHyphens/>
        <w:spacing w:after="0" w:line="480" w:lineRule="auto"/>
        <w:contextualSpacing/>
        <w:rPr>
          <w:rFonts w:cstheme="minorHAnsi"/>
        </w:rPr>
      </w:pPr>
    </w:p>
    <w:p w14:paraId="569DCC54" w14:textId="643B3DF5" w:rsidR="00B94F31" w:rsidRDefault="00B94F31" w:rsidP="00F31053">
      <w:pPr>
        <w:suppressAutoHyphen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34F7648B" w14:textId="32C2C8D2" w:rsidR="000B1878" w:rsidRPr="000B1878" w:rsidRDefault="000B1878" w:rsidP="000B1878">
      <w:pPr>
        <w:spacing w:after="0" w:line="480" w:lineRule="auto"/>
        <w:ind w:hanging="720"/>
        <w:rPr>
          <w:rFonts w:ascii="Times New Roman" w:eastAsia="Times New Roman" w:hAnsi="Times New Roman" w:cs="Times New Roman"/>
          <w:sz w:val="24"/>
          <w:szCs w:val="24"/>
        </w:rPr>
      </w:pPr>
      <w:r w:rsidRPr="000B1878">
        <w:rPr>
          <w:rFonts w:ascii="Times New Roman" w:eastAsia="Times New Roman" w:hAnsi="Times New Roman" w:cs="Times New Roman"/>
          <w:sz w:val="24"/>
          <w:szCs w:val="24"/>
        </w:rPr>
        <w:t xml:space="preserve">Federal Trade Commission. (2024). </w:t>
      </w:r>
      <w:r w:rsidRPr="000B1878">
        <w:rPr>
          <w:rFonts w:ascii="Times New Roman" w:eastAsia="Times New Roman" w:hAnsi="Times New Roman" w:cs="Times New Roman"/>
          <w:i/>
          <w:iCs/>
          <w:sz w:val="24"/>
          <w:szCs w:val="24"/>
        </w:rPr>
        <w:t>Gramm-Leach-Bliley Act</w:t>
      </w:r>
      <w:r w:rsidRPr="000B1878">
        <w:rPr>
          <w:rFonts w:ascii="Times New Roman" w:eastAsia="Times New Roman" w:hAnsi="Times New Roman" w:cs="Times New Roman"/>
          <w:sz w:val="24"/>
          <w:szCs w:val="24"/>
        </w:rPr>
        <w:t xml:space="preserve">. Federal Trade Commission. </w:t>
      </w:r>
      <w:hyperlink r:id="rId12" w:history="1">
        <w:r w:rsidRPr="000B1878">
          <w:rPr>
            <w:rStyle w:val="Hyperlink"/>
            <w:rFonts w:ascii="Times New Roman" w:eastAsia="Times New Roman" w:hAnsi="Times New Roman" w:cs="Times New Roman"/>
            <w:sz w:val="24"/>
            <w:szCs w:val="24"/>
          </w:rPr>
          <w:t>https://www.ftc.gov/business-guidance/privacy-security/gramm-leach-bliley-act</w:t>
        </w:r>
      </w:hyperlink>
      <w:r>
        <w:rPr>
          <w:rFonts w:ascii="Times New Roman" w:eastAsia="Times New Roman" w:hAnsi="Times New Roman" w:cs="Times New Roman"/>
          <w:sz w:val="24"/>
          <w:szCs w:val="24"/>
        </w:rPr>
        <w:t xml:space="preserve"> </w:t>
      </w:r>
    </w:p>
    <w:p w14:paraId="11D8EAD0" w14:textId="2028AFAD" w:rsidR="000B1878" w:rsidRPr="000B1878" w:rsidRDefault="000B1878" w:rsidP="000B1878">
      <w:pPr>
        <w:spacing w:after="0" w:line="480" w:lineRule="auto"/>
        <w:ind w:hanging="720"/>
        <w:rPr>
          <w:rFonts w:ascii="Times New Roman" w:eastAsia="Times New Roman" w:hAnsi="Times New Roman" w:cs="Times New Roman"/>
          <w:sz w:val="24"/>
          <w:szCs w:val="24"/>
        </w:rPr>
      </w:pPr>
      <w:r w:rsidRPr="000B1878">
        <w:rPr>
          <w:rFonts w:ascii="Times New Roman" w:eastAsia="Times New Roman" w:hAnsi="Times New Roman" w:cs="Times New Roman"/>
          <w:sz w:val="24"/>
          <w:szCs w:val="24"/>
        </w:rPr>
        <w:t xml:space="preserve">Intersoft Consulting. (2013). </w:t>
      </w:r>
      <w:r w:rsidRPr="000B1878">
        <w:rPr>
          <w:rFonts w:ascii="Times New Roman" w:eastAsia="Times New Roman" w:hAnsi="Times New Roman" w:cs="Times New Roman"/>
          <w:i/>
          <w:iCs/>
          <w:sz w:val="24"/>
          <w:szCs w:val="24"/>
        </w:rPr>
        <w:t>General Data Protection Regulation (GDPR) – Final text neatly arranged</w:t>
      </w:r>
      <w:r w:rsidRPr="000B1878">
        <w:rPr>
          <w:rFonts w:ascii="Times New Roman" w:eastAsia="Times New Roman" w:hAnsi="Times New Roman" w:cs="Times New Roman"/>
          <w:sz w:val="24"/>
          <w:szCs w:val="24"/>
        </w:rPr>
        <w:t xml:space="preserve">. General Data Protection Regulation (GDPR). </w:t>
      </w:r>
      <w:hyperlink r:id="rId13" w:history="1">
        <w:r w:rsidRPr="000B1878">
          <w:rPr>
            <w:rStyle w:val="Hyperlink"/>
            <w:rFonts w:ascii="Times New Roman" w:eastAsia="Times New Roman" w:hAnsi="Times New Roman" w:cs="Times New Roman"/>
            <w:sz w:val="24"/>
            <w:szCs w:val="24"/>
          </w:rPr>
          <w:t>https://gdpr-info.eu/art-3-gdpr/</w:t>
        </w:r>
      </w:hyperlink>
      <w:r>
        <w:rPr>
          <w:rFonts w:ascii="Times New Roman" w:eastAsia="Times New Roman" w:hAnsi="Times New Roman" w:cs="Times New Roman"/>
          <w:sz w:val="24"/>
          <w:szCs w:val="24"/>
        </w:rPr>
        <w:t xml:space="preserve"> </w:t>
      </w:r>
    </w:p>
    <w:p w14:paraId="49B4D786" w14:textId="36209E02" w:rsidR="000B1878" w:rsidRPr="000B1878" w:rsidRDefault="000B1878" w:rsidP="000B1878">
      <w:pPr>
        <w:spacing w:after="0" w:line="480" w:lineRule="auto"/>
        <w:ind w:hanging="720"/>
        <w:rPr>
          <w:rFonts w:ascii="Times New Roman" w:eastAsia="Times New Roman" w:hAnsi="Times New Roman" w:cs="Times New Roman"/>
          <w:sz w:val="24"/>
          <w:szCs w:val="24"/>
        </w:rPr>
      </w:pPr>
      <w:r w:rsidRPr="000B1878">
        <w:rPr>
          <w:rFonts w:ascii="Times New Roman" w:eastAsia="Times New Roman" w:hAnsi="Times New Roman" w:cs="Times New Roman"/>
          <w:sz w:val="24"/>
          <w:szCs w:val="24"/>
        </w:rPr>
        <w:t xml:space="preserve">Lindemulder, G., &amp; Kosinski, M. (2024, June 11). </w:t>
      </w:r>
      <w:r w:rsidRPr="000B1878">
        <w:rPr>
          <w:rFonts w:ascii="Times New Roman" w:eastAsia="Times New Roman" w:hAnsi="Times New Roman" w:cs="Times New Roman"/>
          <w:i/>
          <w:iCs/>
          <w:sz w:val="24"/>
          <w:szCs w:val="24"/>
        </w:rPr>
        <w:t>What Is a Man-in-the-Middle (MITM) Attack? | IBM</w:t>
      </w:r>
      <w:r w:rsidRPr="000B1878">
        <w:rPr>
          <w:rFonts w:ascii="Times New Roman" w:eastAsia="Times New Roman" w:hAnsi="Times New Roman" w:cs="Times New Roman"/>
          <w:sz w:val="24"/>
          <w:szCs w:val="24"/>
        </w:rPr>
        <w:t xml:space="preserve">. IBM. </w:t>
      </w:r>
      <w:hyperlink r:id="rId14" w:history="1">
        <w:r w:rsidRPr="000B1878">
          <w:rPr>
            <w:rStyle w:val="Hyperlink"/>
            <w:rFonts w:ascii="Times New Roman" w:eastAsia="Times New Roman" w:hAnsi="Times New Roman" w:cs="Times New Roman"/>
            <w:sz w:val="24"/>
            <w:szCs w:val="24"/>
          </w:rPr>
          <w:t>https://www.ibm.com/think/topics/man-in-the-middle</w:t>
        </w:r>
      </w:hyperlink>
      <w:r>
        <w:rPr>
          <w:rFonts w:ascii="Times New Roman" w:eastAsia="Times New Roman" w:hAnsi="Times New Roman" w:cs="Times New Roman"/>
          <w:sz w:val="24"/>
          <w:szCs w:val="24"/>
        </w:rPr>
        <w:t xml:space="preserve"> </w:t>
      </w:r>
    </w:p>
    <w:p w14:paraId="39BCFEBB" w14:textId="72834DE5" w:rsidR="000B1878" w:rsidRPr="000B1878" w:rsidRDefault="000B1878" w:rsidP="000B1878">
      <w:pPr>
        <w:spacing w:after="0" w:line="480" w:lineRule="auto"/>
        <w:ind w:hanging="720"/>
        <w:rPr>
          <w:rFonts w:ascii="Times New Roman" w:eastAsia="Times New Roman" w:hAnsi="Times New Roman" w:cs="Times New Roman"/>
          <w:sz w:val="24"/>
          <w:szCs w:val="24"/>
        </w:rPr>
      </w:pPr>
      <w:r w:rsidRPr="000B1878">
        <w:rPr>
          <w:rFonts w:ascii="Times New Roman" w:eastAsia="Times New Roman" w:hAnsi="Times New Roman" w:cs="Times New Roman"/>
          <w:sz w:val="24"/>
          <w:szCs w:val="24"/>
        </w:rPr>
        <w:t xml:space="preserve">OWASP. (2021). </w:t>
      </w:r>
      <w:r w:rsidRPr="000B1878">
        <w:rPr>
          <w:rFonts w:ascii="Times New Roman" w:eastAsia="Times New Roman" w:hAnsi="Times New Roman" w:cs="Times New Roman"/>
          <w:i/>
          <w:iCs/>
          <w:sz w:val="24"/>
          <w:szCs w:val="24"/>
        </w:rPr>
        <w:t>A06 Vulnerable and Outdated Components - OWASP Top 10:2021</w:t>
      </w:r>
      <w:r w:rsidRPr="000B1878">
        <w:rPr>
          <w:rFonts w:ascii="Times New Roman" w:eastAsia="Times New Roman" w:hAnsi="Times New Roman" w:cs="Times New Roman"/>
          <w:sz w:val="24"/>
          <w:szCs w:val="24"/>
        </w:rPr>
        <w:t xml:space="preserve">. Owasp.org. </w:t>
      </w:r>
      <w:hyperlink r:id="rId15" w:history="1">
        <w:r w:rsidRPr="000B1878">
          <w:rPr>
            <w:rStyle w:val="Hyperlink"/>
            <w:rFonts w:ascii="Times New Roman" w:eastAsia="Times New Roman" w:hAnsi="Times New Roman" w:cs="Times New Roman"/>
            <w:sz w:val="24"/>
            <w:szCs w:val="24"/>
          </w:rPr>
          <w:t>https://owasp.org/Top10/A06_2021-Vulnerable_and_Outdated_Components/</w:t>
        </w:r>
      </w:hyperlink>
      <w:r>
        <w:rPr>
          <w:rFonts w:ascii="Times New Roman" w:eastAsia="Times New Roman" w:hAnsi="Times New Roman" w:cs="Times New Roman"/>
          <w:sz w:val="24"/>
          <w:szCs w:val="24"/>
        </w:rPr>
        <w:t xml:space="preserve"> </w:t>
      </w:r>
    </w:p>
    <w:p w14:paraId="4900864E" w14:textId="3FAF031B" w:rsidR="322AA2CB" w:rsidRPr="00B94F31" w:rsidRDefault="322AA2CB" w:rsidP="00B94F31">
      <w:pPr>
        <w:suppressAutoHyphens/>
        <w:spacing w:after="0" w:line="240" w:lineRule="auto"/>
        <w:contextualSpacing/>
        <w:rPr>
          <w:rFonts w:ascii="Times New Roman" w:hAnsi="Times New Roman" w:cs="Times New Roman"/>
          <w:sz w:val="24"/>
          <w:szCs w:val="24"/>
        </w:rPr>
      </w:pPr>
    </w:p>
    <w:sectPr w:rsidR="322AA2CB" w:rsidRPr="00B94F31" w:rsidSect="00F2052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A97FA" w14:textId="77777777" w:rsidR="00B4318A" w:rsidRDefault="00B4318A" w:rsidP="002F3F84">
      <w:r>
        <w:separator/>
      </w:r>
    </w:p>
  </w:endnote>
  <w:endnote w:type="continuationSeparator" w:id="0">
    <w:p w14:paraId="0D903943" w14:textId="77777777" w:rsidR="00B4318A" w:rsidRDefault="00B4318A" w:rsidP="002F3F84">
      <w:r>
        <w:continuationSeparator/>
      </w:r>
    </w:p>
  </w:endnote>
  <w:endnote w:type="continuationNotice" w:id="1">
    <w:p w14:paraId="7C49D103" w14:textId="77777777" w:rsidR="00B4318A" w:rsidRDefault="00B431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23AFE" w14:textId="77777777" w:rsidR="00B4318A" w:rsidRDefault="00B4318A" w:rsidP="002F3F84">
      <w:r>
        <w:separator/>
      </w:r>
    </w:p>
  </w:footnote>
  <w:footnote w:type="continuationSeparator" w:id="0">
    <w:p w14:paraId="55ADD56A" w14:textId="77777777" w:rsidR="00B4318A" w:rsidRDefault="00B4318A" w:rsidP="002F3F84">
      <w:r>
        <w:continuationSeparator/>
      </w:r>
    </w:p>
  </w:footnote>
  <w:footnote w:type="continuationNotice" w:id="1">
    <w:p w14:paraId="4029C5C1" w14:textId="77777777" w:rsidR="00B4318A" w:rsidRDefault="00B431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192C91"/>
    <w:multiLevelType w:val="hybridMultilevel"/>
    <w:tmpl w:val="F88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C076F"/>
    <w:multiLevelType w:val="hybridMultilevel"/>
    <w:tmpl w:val="C390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5182B"/>
    <w:multiLevelType w:val="hybridMultilevel"/>
    <w:tmpl w:val="B8A6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40FC4ECB"/>
    <w:multiLevelType w:val="hybridMultilevel"/>
    <w:tmpl w:val="F34AF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8"/>
  </w:num>
  <w:num w:numId="3" w16cid:durableId="48696316">
    <w:abstractNumId w:val="6"/>
  </w:num>
  <w:num w:numId="4" w16cid:durableId="400517338">
    <w:abstractNumId w:val="27"/>
  </w:num>
  <w:num w:numId="5" w16cid:durableId="1327516238">
    <w:abstractNumId w:val="24"/>
  </w:num>
  <w:num w:numId="6" w16cid:durableId="1023173312">
    <w:abstractNumId w:val="1"/>
  </w:num>
  <w:num w:numId="7" w16cid:durableId="667905391">
    <w:abstractNumId w:val="7"/>
  </w:num>
  <w:num w:numId="8" w16cid:durableId="2056158376">
    <w:abstractNumId w:val="19"/>
  </w:num>
  <w:num w:numId="9" w16cid:durableId="2034652499">
    <w:abstractNumId w:val="17"/>
  </w:num>
  <w:num w:numId="10" w16cid:durableId="667711553">
    <w:abstractNumId w:val="16"/>
  </w:num>
  <w:num w:numId="11" w16cid:durableId="1200625610">
    <w:abstractNumId w:val="10"/>
  </w:num>
  <w:num w:numId="12" w16cid:durableId="702367391">
    <w:abstractNumId w:val="22"/>
  </w:num>
  <w:num w:numId="13" w16cid:durableId="1732731064">
    <w:abstractNumId w:val="20"/>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3"/>
  </w:num>
  <w:num w:numId="18" w16cid:durableId="54864448">
    <w:abstractNumId w:val="13"/>
  </w:num>
  <w:num w:numId="19" w16cid:durableId="189877605">
    <w:abstractNumId w:val="5"/>
  </w:num>
  <w:num w:numId="20" w16cid:durableId="1198857267">
    <w:abstractNumId w:val="25"/>
  </w:num>
  <w:num w:numId="21" w16cid:durableId="1595164647">
    <w:abstractNumId w:val="28"/>
  </w:num>
  <w:num w:numId="22" w16cid:durableId="502403426">
    <w:abstractNumId w:val="9"/>
  </w:num>
  <w:num w:numId="23" w16cid:durableId="1402559692">
    <w:abstractNumId w:val="2"/>
  </w:num>
  <w:num w:numId="24" w16cid:durableId="210264192">
    <w:abstractNumId w:val="21"/>
  </w:num>
  <w:num w:numId="25" w16cid:durableId="318656350">
    <w:abstractNumId w:val="4"/>
  </w:num>
  <w:num w:numId="26" w16cid:durableId="557740291">
    <w:abstractNumId w:val="18"/>
  </w:num>
  <w:num w:numId="27" w16cid:durableId="1838809735">
    <w:abstractNumId w:val="12"/>
  </w:num>
  <w:num w:numId="28" w16cid:durableId="2024671940">
    <w:abstractNumId w:val="15"/>
  </w:num>
  <w:num w:numId="29" w16cid:durableId="17005470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5FFC"/>
    <w:rsid w:val="0003798F"/>
    <w:rsid w:val="00052476"/>
    <w:rsid w:val="00065F21"/>
    <w:rsid w:val="00077755"/>
    <w:rsid w:val="000B05B1"/>
    <w:rsid w:val="000B1878"/>
    <w:rsid w:val="000D2A1B"/>
    <w:rsid w:val="000D4B1E"/>
    <w:rsid w:val="00113667"/>
    <w:rsid w:val="001240EF"/>
    <w:rsid w:val="00125FEF"/>
    <w:rsid w:val="0013182C"/>
    <w:rsid w:val="0013202B"/>
    <w:rsid w:val="0016475A"/>
    <w:rsid w:val="001650C9"/>
    <w:rsid w:val="00173CC0"/>
    <w:rsid w:val="00187548"/>
    <w:rsid w:val="001A381D"/>
    <w:rsid w:val="001A3FE2"/>
    <w:rsid w:val="001A4B02"/>
    <w:rsid w:val="001C55A7"/>
    <w:rsid w:val="001D0583"/>
    <w:rsid w:val="001E2BC4"/>
    <w:rsid w:val="001E5399"/>
    <w:rsid w:val="001E664A"/>
    <w:rsid w:val="001F347C"/>
    <w:rsid w:val="001F57F7"/>
    <w:rsid w:val="002033B3"/>
    <w:rsid w:val="002079DF"/>
    <w:rsid w:val="00223220"/>
    <w:rsid w:val="00225BE2"/>
    <w:rsid w:val="00226919"/>
    <w:rsid w:val="00234FC3"/>
    <w:rsid w:val="0024043A"/>
    <w:rsid w:val="00250101"/>
    <w:rsid w:val="0025048A"/>
    <w:rsid w:val="002619FE"/>
    <w:rsid w:val="00262D50"/>
    <w:rsid w:val="00266758"/>
    <w:rsid w:val="00267C14"/>
    <w:rsid w:val="002712C7"/>
    <w:rsid w:val="00271E26"/>
    <w:rsid w:val="002778D5"/>
    <w:rsid w:val="00281DF1"/>
    <w:rsid w:val="00283077"/>
    <w:rsid w:val="00283B7F"/>
    <w:rsid w:val="00284EC1"/>
    <w:rsid w:val="002B1BE5"/>
    <w:rsid w:val="002B4C2F"/>
    <w:rsid w:val="002B64EA"/>
    <w:rsid w:val="002D41B0"/>
    <w:rsid w:val="002D79BF"/>
    <w:rsid w:val="002DA730"/>
    <w:rsid w:val="002F3F84"/>
    <w:rsid w:val="002F66FC"/>
    <w:rsid w:val="00301879"/>
    <w:rsid w:val="003122B5"/>
    <w:rsid w:val="00321D27"/>
    <w:rsid w:val="003221D7"/>
    <w:rsid w:val="003244A0"/>
    <w:rsid w:val="0032740C"/>
    <w:rsid w:val="00327DDE"/>
    <w:rsid w:val="0033304F"/>
    <w:rsid w:val="00352FD0"/>
    <w:rsid w:val="003606BD"/>
    <w:rsid w:val="003726AD"/>
    <w:rsid w:val="0037344C"/>
    <w:rsid w:val="0039129F"/>
    <w:rsid w:val="00393181"/>
    <w:rsid w:val="003A0BDC"/>
    <w:rsid w:val="003A0BF9"/>
    <w:rsid w:val="003A2F8A"/>
    <w:rsid w:val="003C2AE6"/>
    <w:rsid w:val="003D5918"/>
    <w:rsid w:val="003E399D"/>
    <w:rsid w:val="003E5350"/>
    <w:rsid w:val="003F32E7"/>
    <w:rsid w:val="003F4787"/>
    <w:rsid w:val="003F695D"/>
    <w:rsid w:val="004079F2"/>
    <w:rsid w:val="0042758A"/>
    <w:rsid w:val="00430529"/>
    <w:rsid w:val="00431E94"/>
    <w:rsid w:val="004333E0"/>
    <w:rsid w:val="00444F46"/>
    <w:rsid w:val="004609FD"/>
    <w:rsid w:val="00460DE5"/>
    <w:rsid w:val="0046151B"/>
    <w:rsid w:val="00462F70"/>
    <w:rsid w:val="00472B66"/>
    <w:rsid w:val="004802CA"/>
    <w:rsid w:val="00485402"/>
    <w:rsid w:val="004968A6"/>
    <w:rsid w:val="004A03FF"/>
    <w:rsid w:val="004A4FB1"/>
    <w:rsid w:val="004B3B08"/>
    <w:rsid w:val="004B5984"/>
    <w:rsid w:val="004C3F71"/>
    <w:rsid w:val="004C4597"/>
    <w:rsid w:val="004D2055"/>
    <w:rsid w:val="004D4292"/>
    <w:rsid w:val="004D476B"/>
    <w:rsid w:val="004E0139"/>
    <w:rsid w:val="004F2FBC"/>
    <w:rsid w:val="00504B76"/>
    <w:rsid w:val="00512D0F"/>
    <w:rsid w:val="00522199"/>
    <w:rsid w:val="00523478"/>
    <w:rsid w:val="00525474"/>
    <w:rsid w:val="00530DC0"/>
    <w:rsid w:val="00531FBF"/>
    <w:rsid w:val="00532A24"/>
    <w:rsid w:val="00544AC4"/>
    <w:rsid w:val="00545177"/>
    <w:rsid w:val="005479D5"/>
    <w:rsid w:val="00552FE2"/>
    <w:rsid w:val="00553B65"/>
    <w:rsid w:val="0058064D"/>
    <w:rsid w:val="00582664"/>
    <w:rsid w:val="0058528C"/>
    <w:rsid w:val="005968B0"/>
    <w:rsid w:val="005A0DB2"/>
    <w:rsid w:val="005A2E5C"/>
    <w:rsid w:val="005A6070"/>
    <w:rsid w:val="005A7C7F"/>
    <w:rsid w:val="005C593C"/>
    <w:rsid w:val="005E424A"/>
    <w:rsid w:val="005E532C"/>
    <w:rsid w:val="005F574E"/>
    <w:rsid w:val="0063024A"/>
    <w:rsid w:val="00633225"/>
    <w:rsid w:val="006534AC"/>
    <w:rsid w:val="006843C8"/>
    <w:rsid w:val="006955A1"/>
    <w:rsid w:val="006A7302"/>
    <w:rsid w:val="006B040C"/>
    <w:rsid w:val="006B66FE"/>
    <w:rsid w:val="006B6ED5"/>
    <w:rsid w:val="006B75EE"/>
    <w:rsid w:val="006C197D"/>
    <w:rsid w:val="006C1B94"/>
    <w:rsid w:val="006C3269"/>
    <w:rsid w:val="006C552F"/>
    <w:rsid w:val="006F2F77"/>
    <w:rsid w:val="00700D10"/>
    <w:rsid w:val="00701A84"/>
    <w:rsid w:val="007033DB"/>
    <w:rsid w:val="00705D42"/>
    <w:rsid w:val="0071245B"/>
    <w:rsid w:val="007205AF"/>
    <w:rsid w:val="00726AC3"/>
    <w:rsid w:val="007415E6"/>
    <w:rsid w:val="00741E29"/>
    <w:rsid w:val="00755AF7"/>
    <w:rsid w:val="00760100"/>
    <w:rsid w:val="007617B2"/>
    <w:rsid w:val="00761B04"/>
    <w:rsid w:val="00776757"/>
    <w:rsid w:val="0078046E"/>
    <w:rsid w:val="007A1577"/>
    <w:rsid w:val="007B2B36"/>
    <w:rsid w:val="007B3099"/>
    <w:rsid w:val="007B3406"/>
    <w:rsid w:val="007C4CA8"/>
    <w:rsid w:val="007E5EA6"/>
    <w:rsid w:val="00801F57"/>
    <w:rsid w:val="00811600"/>
    <w:rsid w:val="00812410"/>
    <w:rsid w:val="008162CD"/>
    <w:rsid w:val="00832DF4"/>
    <w:rsid w:val="00841BCB"/>
    <w:rsid w:val="00844851"/>
    <w:rsid w:val="008462E5"/>
    <w:rsid w:val="00847593"/>
    <w:rsid w:val="00861EC1"/>
    <w:rsid w:val="00890B3E"/>
    <w:rsid w:val="008E7E10"/>
    <w:rsid w:val="008F26B4"/>
    <w:rsid w:val="008F3828"/>
    <w:rsid w:val="0090104E"/>
    <w:rsid w:val="00917A7F"/>
    <w:rsid w:val="00921C2E"/>
    <w:rsid w:val="009279EB"/>
    <w:rsid w:val="00930D97"/>
    <w:rsid w:val="0093304D"/>
    <w:rsid w:val="00940B1A"/>
    <w:rsid w:val="00944D65"/>
    <w:rsid w:val="00966538"/>
    <w:rsid w:val="009714E8"/>
    <w:rsid w:val="00974AE3"/>
    <w:rsid w:val="009774F3"/>
    <w:rsid w:val="00985428"/>
    <w:rsid w:val="009955DA"/>
    <w:rsid w:val="009B0AA5"/>
    <w:rsid w:val="009B1496"/>
    <w:rsid w:val="009C11B9"/>
    <w:rsid w:val="009C6202"/>
    <w:rsid w:val="009F11AC"/>
    <w:rsid w:val="00A12BCB"/>
    <w:rsid w:val="00A15E2D"/>
    <w:rsid w:val="00A20DB7"/>
    <w:rsid w:val="00A36CDD"/>
    <w:rsid w:val="00A45B2C"/>
    <w:rsid w:val="00A472D7"/>
    <w:rsid w:val="00A5080D"/>
    <w:rsid w:val="00A57A92"/>
    <w:rsid w:val="00A71C4B"/>
    <w:rsid w:val="00A728D4"/>
    <w:rsid w:val="00A9068B"/>
    <w:rsid w:val="00A94361"/>
    <w:rsid w:val="00AB2F15"/>
    <w:rsid w:val="00AD3414"/>
    <w:rsid w:val="00AE28C6"/>
    <w:rsid w:val="00AE4757"/>
    <w:rsid w:val="00AE50B6"/>
    <w:rsid w:val="00AE5B33"/>
    <w:rsid w:val="00AF1198"/>
    <w:rsid w:val="00AF4C03"/>
    <w:rsid w:val="00B03C25"/>
    <w:rsid w:val="00B1117F"/>
    <w:rsid w:val="00B1598A"/>
    <w:rsid w:val="00B1648E"/>
    <w:rsid w:val="00B17C03"/>
    <w:rsid w:val="00B20F52"/>
    <w:rsid w:val="00B30A42"/>
    <w:rsid w:val="00B31D4B"/>
    <w:rsid w:val="00B35185"/>
    <w:rsid w:val="00B4318A"/>
    <w:rsid w:val="00B46BAB"/>
    <w:rsid w:val="00B50C83"/>
    <w:rsid w:val="00B57B17"/>
    <w:rsid w:val="00B66A6E"/>
    <w:rsid w:val="00B70EF1"/>
    <w:rsid w:val="00B94F31"/>
    <w:rsid w:val="00B95D40"/>
    <w:rsid w:val="00BA5181"/>
    <w:rsid w:val="00BA61A2"/>
    <w:rsid w:val="00BB1033"/>
    <w:rsid w:val="00BC0E6A"/>
    <w:rsid w:val="00BD4019"/>
    <w:rsid w:val="00BE22B6"/>
    <w:rsid w:val="00BE5AC6"/>
    <w:rsid w:val="00BF2E4C"/>
    <w:rsid w:val="00BF4828"/>
    <w:rsid w:val="00BF4E7E"/>
    <w:rsid w:val="00BF6D76"/>
    <w:rsid w:val="00C06A29"/>
    <w:rsid w:val="00C21AF1"/>
    <w:rsid w:val="00C40227"/>
    <w:rsid w:val="00C40DA2"/>
    <w:rsid w:val="00C41B36"/>
    <w:rsid w:val="00C44C0B"/>
    <w:rsid w:val="00C55A9B"/>
    <w:rsid w:val="00C56FC2"/>
    <w:rsid w:val="00C8056A"/>
    <w:rsid w:val="00C94751"/>
    <w:rsid w:val="00C970A2"/>
    <w:rsid w:val="00CB16D1"/>
    <w:rsid w:val="00CB1FAB"/>
    <w:rsid w:val="00CB2008"/>
    <w:rsid w:val="00CD3D98"/>
    <w:rsid w:val="00CD774B"/>
    <w:rsid w:val="00CE44E9"/>
    <w:rsid w:val="00CF0E92"/>
    <w:rsid w:val="00D000D3"/>
    <w:rsid w:val="00D01800"/>
    <w:rsid w:val="00D1075E"/>
    <w:rsid w:val="00D11EFC"/>
    <w:rsid w:val="00D247D6"/>
    <w:rsid w:val="00D26F2F"/>
    <w:rsid w:val="00D27FB4"/>
    <w:rsid w:val="00D33F79"/>
    <w:rsid w:val="00D41CD5"/>
    <w:rsid w:val="00D4284F"/>
    <w:rsid w:val="00D50353"/>
    <w:rsid w:val="00D8455A"/>
    <w:rsid w:val="00DA28C0"/>
    <w:rsid w:val="00DA2AE2"/>
    <w:rsid w:val="00DA773D"/>
    <w:rsid w:val="00DB63D9"/>
    <w:rsid w:val="00DC2970"/>
    <w:rsid w:val="00DC5AB3"/>
    <w:rsid w:val="00DD2F1E"/>
    <w:rsid w:val="00DD3256"/>
    <w:rsid w:val="00DE5DF6"/>
    <w:rsid w:val="00DF4F77"/>
    <w:rsid w:val="00E02BD0"/>
    <w:rsid w:val="00E11C96"/>
    <w:rsid w:val="00E1745D"/>
    <w:rsid w:val="00E2188F"/>
    <w:rsid w:val="00E2280C"/>
    <w:rsid w:val="00E51AA6"/>
    <w:rsid w:val="00E57E8A"/>
    <w:rsid w:val="00E6193D"/>
    <w:rsid w:val="00E66FC0"/>
    <w:rsid w:val="00E81328"/>
    <w:rsid w:val="00E83958"/>
    <w:rsid w:val="00E92B26"/>
    <w:rsid w:val="00EC1258"/>
    <w:rsid w:val="00EE3EAE"/>
    <w:rsid w:val="00F053DB"/>
    <w:rsid w:val="00F07CCC"/>
    <w:rsid w:val="00F143F0"/>
    <w:rsid w:val="00F14BA6"/>
    <w:rsid w:val="00F15DE0"/>
    <w:rsid w:val="00F20525"/>
    <w:rsid w:val="00F22275"/>
    <w:rsid w:val="00F2474F"/>
    <w:rsid w:val="00F31053"/>
    <w:rsid w:val="00F41864"/>
    <w:rsid w:val="00F66C9E"/>
    <w:rsid w:val="00F67F76"/>
    <w:rsid w:val="00F812DA"/>
    <w:rsid w:val="00F85F3C"/>
    <w:rsid w:val="00F908A6"/>
    <w:rsid w:val="00FA29B4"/>
    <w:rsid w:val="00FA58FA"/>
    <w:rsid w:val="00FA5F02"/>
    <w:rsid w:val="00FB619A"/>
    <w:rsid w:val="00FD0D90"/>
    <w:rsid w:val="00FD26AD"/>
    <w:rsid w:val="00FD596B"/>
    <w:rsid w:val="00FD5A31"/>
    <w:rsid w:val="00FE1ED3"/>
    <w:rsid w:val="00FE651C"/>
    <w:rsid w:val="00FF482B"/>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24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3481">
      <w:bodyDiv w:val="1"/>
      <w:marLeft w:val="0"/>
      <w:marRight w:val="0"/>
      <w:marTop w:val="0"/>
      <w:marBottom w:val="0"/>
      <w:divBdr>
        <w:top w:val="none" w:sz="0" w:space="0" w:color="auto"/>
        <w:left w:val="none" w:sz="0" w:space="0" w:color="auto"/>
        <w:bottom w:val="none" w:sz="0" w:space="0" w:color="auto"/>
        <w:right w:val="none" w:sz="0" w:space="0" w:color="auto"/>
      </w:divBdr>
    </w:div>
    <w:div w:id="214200095">
      <w:bodyDiv w:val="1"/>
      <w:marLeft w:val="0"/>
      <w:marRight w:val="0"/>
      <w:marTop w:val="0"/>
      <w:marBottom w:val="0"/>
      <w:divBdr>
        <w:top w:val="none" w:sz="0" w:space="0" w:color="auto"/>
        <w:left w:val="none" w:sz="0" w:space="0" w:color="auto"/>
        <w:bottom w:val="none" w:sz="0" w:space="0" w:color="auto"/>
        <w:right w:val="none" w:sz="0" w:space="0" w:color="auto"/>
      </w:divBdr>
      <w:divsChild>
        <w:div w:id="1400909227">
          <w:marLeft w:val="-720"/>
          <w:marRight w:val="0"/>
          <w:marTop w:val="0"/>
          <w:marBottom w:val="0"/>
          <w:divBdr>
            <w:top w:val="none" w:sz="0" w:space="0" w:color="auto"/>
            <w:left w:val="none" w:sz="0" w:space="0" w:color="auto"/>
            <w:bottom w:val="none" w:sz="0" w:space="0" w:color="auto"/>
            <w:right w:val="none" w:sz="0" w:space="0" w:color="auto"/>
          </w:divBdr>
        </w:div>
      </w:divsChild>
    </w:div>
    <w:div w:id="266620028">
      <w:bodyDiv w:val="1"/>
      <w:marLeft w:val="0"/>
      <w:marRight w:val="0"/>
      <w:marTop w:val="0"/>
      <w:marBottom w:val="0"/>
      <w:divBdr>
        <w:top w:val="none" w:sz="0" w:space="0" w:color="auto"/>
        <w:left w:val="none" w:sz="0" w:space="0" w:color="auto"/>
        <w:bottom w:val="none" w:sz="0" w:space="0" w:color="auto"/>
        <w:right w:val="none" w:sz="0" w:space="0" w:color="auto"/>
      </w:divBdr>
    </w:div>
    <w:div w:id="388070415">
      <w:bodyDiv w:val="1"/>
      <w:marLeft w:val="0"/>
      <w:marRight w:val="0"/>
      <w:marTop w:val="0"/>
      <w:marBottom w:val="0"/>
      <w:divBdr>
        <w:top w:val="none" w:sz="0" w:space="0" w:color="auto"/>
        <w:left w:val="none" w:sz="0" w:space="0" w:color="auto"/>
        <w:bottom w:val="none" w:sz="0" w:space="0" w:color="auto"/>
        <w:right w:val="none" w:sz="0" w:space="0" w:color="auto"/>
      </w:divBdr>
    </w:div>
    <w:div w:id="393435284">
      <w:bodyDiv w:val="1"/>
      <w:marLeft w:val="0"/>
      <w:marRight w:val="0"/>
      <w:marTop w:val="0"/>
      <w:marBottom w:val="0"/>
      <w:divBdr>
        <w:top w:val="none" w:sz="0" w:space="0" w:color="auto"/>
        <w:left w:val="none" w:sz="0" w:space="0" w:color="auto"/>
        <w:bottom w:val="none" w:sz="0" w:space="0" w:color="auto"/>
        <w:right w:val="none" w:sz="0" w:space="0" w:color="auto"/>
      </w:divBdr>
    </w:div>
    <w:div w:id="404688397">
      <w:bodyDiv w:val="1"/>
      <w:marLeft w:val="0"/>
      <w:marRight w:val="0"/>
      <w:marTop w:val="0"/>
      <w:marBottom w:val="0"/>
      <w:divBdr>
        <w:top w:val="none" w:sz="0" w:space="0" w:color="auto"/>
        <w:left w:val="none" w:sz="0" w:space="0" w:color="auto"/>
        <w:bottom w:val="none" w:sz="0" w:space="0" w:color="auto"/>
        <w:right w:val="none" w:sz="0" w:space="0" w:color="auto"/>
      </w:divBdr>
    </w:div>
    <w:div w:id="466895461">
      <w:bodyDiv w:val="1"/>
      <w:marLeft w:val="0"/>
      <w:marRight w:val="0"/>
      <w:marTop w:val="0"/>
      <w:marBottom w:val="0"/>
      <w:divBdr>
        <w:top w:val="none" w:sz="0" w:space="0" w:color="auto"/>
        <w:left w:val="none" w:sz="0" w:space="0" w:color="auto"/>
        <w:bottom w:val="none" w:sz="0" w:space="0" w:color="auto"/>
        <w:right w:val="none" w:sz="0" w:space="0" w:color="auto"/>
      </w:divBdr>
      <w:divsChild>
        <w:div w:id="51999436">
          <w:marLeft w:val="-72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6866673">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525378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153591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929216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4565602">
      <w:bodyDiv w:val="1"/>
      <w:marLeft w:val="0"/>
      <w:marRight w:val="0"/>
      <w:marTop w:val="0"/>
      <w:marBottom w:val="0"/>
      <w:divBdr>
        <w:top w:val="none" w:sz="0" w:space="0" w:color="auto"/>
        <w:left w:val="none" w:sz="0" w:space="0" w:color="auto"/>
        <w:bottom w:val="none" w:sz="0" w:space="0" w:color="auto"/>
        <w:right w:val="none" w:sz="0" w:space="0" w:color="auto"/>
      </w:divBdr>
      <w:divsChild>
        <w:div w:id="787548573">
          <w:marLeft w:val="-720"/>
          <w:marRight w:val="0"/>
          <w:marTop w:val="0"/>
          <w:marBottom w:val="0"/>
          <w:divBdr>
            <w:top w:val="none" w:sz="0" w:space="0" w:color="auto"/>
            <w:left w:val="none" w:sz="0" w:space="0" w:color="auto"/>
            <w:bottom w:val="none" w:sz="0" w:space="0" w:color="auto"/>
            <w:right w:val="none" w:sz="0" w:space="0" w:color="auto"/>
          </w:divBdr>
        </w:div>
      </w:divsChild>
    </w:div>
    <w:div w:id="1203598005">
      <w:bodyDiv w:val="1"/>
      <w:marLeft w:val="0"/>
      <w:marRight w:val="0"/>
      <w:marTop w:val="0"/>
      <w:marBottom w:val="0"/>
      <w:divBdr>
        <w:top w:val="none" w:sz="0" w:space="0" w:color="auto"/>
        <w:left w:val="none" w:sz="0" w:space="0" w:color="auto"/>
        <w:bottom w:val="none" w:sz="0" w:space="0" w:color="auto"/>
        <w:right w:val="none" w:sz="0" w:space="0" w:color="auto"/>
      </w:divBdr>
    </w:div>
    <w:div w:id="1215653954">
      <w:bodyDiv w:val="1"/>
      <w:marLeft w:val="0"/>
      <w:marRight w:val="0"/>
      <w:marTop w:val="0"/>
      <w:marBottom w:val="0"/>
      <w:divBdr>
        <w:top w:val="none" w:sz="0" w:space="0" w:color="auto"/>
        <w:left w:val="none" w:sz="0" w:space="0" w:color="auto"/>
        <w:bottom w:val="none" w:sz="0" w:space="0" w:color="auto"/>
        <w:right w:val="none" w:sz="0" w:space="0" w:color="auto"/>
      </w:divBdr>
    </w:div>
    <w:div w:id="1406027154">
      <w:bodyDiv w:val="1"/>
      <w:marLeft w:val="0"/>
      <w:marRight w:val="0"/>
      <w:marTop w:val="0"/>
      <w:marBottom w:val="0"/>
      <w:divBdr>
        <w:top w:val="none" w:sz="0" w:space="0" w:color="auto"/>
        <w:left w:val="none" w:sz="0" w:space="0" w:color="auto"/>
        <w:bottom w:val="none" w:sz="0" w:space="0" w:color="auto"/>
        <w:right w:val="none" w:sz="0" w:space="0" w:color="auto"/>
      </w:divBdr>
      <w:divsChild>
        <w:div w:id="1099256533">
          <w:marLeft w:val="-720"/>
          <w:marRight w:val="0"/>
          <w:marTop w:val="0"/>
          <w:marBottom w:val="0"/>
          <w:divBdr>
            <w:top w:val="none" w:sz="0" w:space="0" w:color="auto"/>
            <w:left w:val="none" w:sz="0" w:space="0" w:color="auto"/>
            <w:bottom w:val="none" w:sz="0" w:space="0" w:color="auto"/>
            <w:right w:val="none" w:sz="0" w:space="0" w:color="auto"/>
          </w:divBdr>
        </w:div>
      </w:divsChild>
    </w:div>
    <w:div w:id="148697426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6856601">
      <w:bodyDiv w:val="1"/>
      <w:marLeft w:val="0"/>
      <w:marRight w:val="0"/>
      <w:marTop w:val="0"/>
      <w:marBottom w:val="0"/>
      <w:divBdr>
        <w:top w:val="none" w:sz="0" w:space="0" w:color="auto"/>
        <w:left w:val="none" w:sz="0" w:space="0" w:color="auto"/>
        <w:bottom w:val="none" w:sz="0" w:space="0" w:color="auto"/>
        <w:right w:val="none" w:sz="0" w:space="0" w:color="auto"/>
      </w:divBdr>
      <w:divsChild>
        <w:div w:id="1203833903">
          <w:marLeft w:val="-720"/>
          <w:marRight w:val="0"/>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6609707">
      <w:bodyDiv w:val="1"/>
      <w:marLeft w:val="0"/>
      <w:marRight w:val="0"/>
      <w:marTop w:val="0"/>
      <w:marBottom w:val="0"/>
      <w:divBdr>
        <w:top w:val="none" w:sz="0" w:space="0" w:color="auto"/>
        <w:left w:val="none" w:sz="0" w:space="0" w:color="auto"/>
        <w:bottom w:val="none" w:sz="0" w:space="0" w:color="auto"/>
        <w:right w:val="none" w:sz="0" w:space="0" w:color="auto"/>
      </w:divBdr>
    </w:div>
    <w:div w:id="179918356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3254122">
      <w:bodyDiv w:val="1"/>
      <w:marLeft w:val="0"/>
      <w:marRight w:val="0"/>
      <w:marTop w:val="0"/>
      <w:marBottom w:val="0"/>
      <w:divBdr>
        <w:top w:val="none" w:sz="0" w:space="0" w:color="auto"/>
        <w:left w:val="none" w:sz="0" w:space="0" w:color="auto"/>
        <w:bottom w:val="none" w:sz="0" w:space="0" w:color="auto"/>
        <w:right w:val="none" w:sz="0" w:space="0" w:color="auto"/>
      </w:divBdr>
      <w:divsChild>
        <w:div w:id="442597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dpr-info.eu/art-3-gdpr/"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hyperlink" Target="https://www.ftc.gov/business-guidance/privacy-security/gramm-leach-bliley-ac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owasp.org/Top10/A06_2021-Vulnerable_and_Outdated_Componen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think/topics/man-in-the-midd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3859B191DEDF419A55779EDE8F5D46" ma:contentTypeVersion="15" ma:contentTypeDescription="Create a new document." ma:contentTypeScope="" ma:versionID="6d729181e336b186b2c5105d4ce9e41b">
  <xsd:schema xmlns:xsd="http://www.w3.org/2001/XMLSchema" xmlns:xs="http://www.w3.org/2001/XMLSchema" xmlns:p="http://schemas.microsoft.com/office/2006/metadata/properties" xmlns:ns3="11824c1f-f3d4-4b1d-9352-a8b28c4d8da5" xmlns:ns4="b8a46341-f3ce-414c-b4b2-30e3058d4bc9" targetNamespace="http://schemas.microsoft.com/office/2006/metadata/properties" ma:root="true" ma:fieldsID="60d0f01711811754c1695826a6352ad2" ns3:_="" ns4:_="">
    <xsd:import namespace="11824c1f-f3d4-4b1d-9352-a8b28c4d8da5"/>
    <xsd:import namespace="b8a46341-f3ce-414c-b4b2-30e3058d4b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24c1f-f3d4-4b1d-9352-a8b28c4d8d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a46341-f3ce-414c-b4b2-30e3058d4bc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b8a46341-f3ce-414c-b4b2-30e3058d4bc9">
      <UserInfo>
        <DisplayName/>
        <AccountId xsi:nil="true"/>
        <AccountType/>
      </UserInfo>
    </SharedWithUsers>
    <_activity xmlns="11824c1f-f3d4-4b1d-9352-a8b28c4d8d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758DF7-004E-4F25-95D3-A8DC274CC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24c1f-f3d4-4b1d-9352-a8b28c4d8da5"/>
    <ds:schemaRef ds:uri="b8a46341-f3ce-414c-b4b2-30e3058d4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b8a46341-f3ce-414c-b4b2-30e3058d4bc9"/>
    <ds:schemaRef ds:uri="11824c1f-f3d4-4b1d-9352-a8b28c4d8da5"/>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6</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 Foster</cp:lastModifiedBy>
  <cp:revision>113</cp:revision>
  <dcterms:created xsi:type="dcterms:W3CDTF">2025-06-24T01:40:00Z</dcterms:created>
  <dcterms:modified xsi:type="dcterms:W3CDTF">2025-06-25T01:51:00Z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0x010100CB3859B191DEDF419A55779EDE8F5D46</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