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91E6F" w14:textId="77777777" w:rsidR="00492971" w:rsidRPr="00492971" w:rsidRDefault="00492971" w:rsidP="00492971">
      <w:pPr>
        <w:spacing w:line="480" w:lineRule="auto"/>
        <w:rPr>
          <w:rFonts w:ascii="Times New Roman" w:hAnsi="Times New Roman" w:cs="Times New Roman"/>
          <w:b/>
          <w:bCs/>
        </w:rPr>
      </w:pPr>
      <w:r w:rsidRPr="00492971">
        <w:rPr>
          <w:rFonts w:ascii="Times New Roman" w:hAnsi="Times New Roman" w:cs="Times New Roman"/>
          <w:b/>
          <w:bCs/>
        </w:rPr>
        <w:t>Secure Coding Reflection: Standards, Risk, Zero Trust, and Policy Implementation</w:t>
      </w:r>
    </w:p>
    <w:p w14:paraId="49B21236" w14:textId="5E506596" w:rsidR="00752AF7" w:rsidRPr="00752AF7" w:rsidRDefault="00492971" w:rsidP="00752AF7">
      <w:pPr>
        <w:spacing w:line="480" w:lineRule="auto"/>
        <w:rPr>
          <w:rFonts w:ascii="Times New Roman" w:hAnsi="Times New Roman" w:cs="Times New Roman"/>
        </w:rPr>
      </w:pPr>
      <w:r w:rsidRPr="00492971">
        <w:rPr>
          <w:rFonts w:ascii="Times New Roman" w:hAnsi="Times New Roman" w:cs="Times New Roman"/>
        </w:rPr>
        <w:t>Adopting a secure coding standard is one of the most effective ways to ensure that security is treated as a foundational requirement rather than an afterthought. Seacord emphasizes that many vulnerabilities in C and C++ systems arise not from advanced attacks, but from well</w:t>
      </w:r>
      <w:r w:rsidR="00BE206F">
        <w:rPr>
          <w:rFonts w:ascii="Times New Roman" w:hAnsi="Times New Roman" w:cs="Times New Roman"/>
        </w:rPr>
        <w:t>-</w:t>
      </w:r>
      <w:r w:rsidRPr="00492971">
        <w:rPr>
          <w:rFonts w:ascii="Times New Roman" w:hAnsi="Times New Roman" w:cs="Times New Roman"/>
        </w:rPr>
        <w:t xml:space="preserve">known programming errors such as buffer overflows, improper input validation, and undefined behavior that could have been prevented by following established secure coding rules </w:t>
      </w:r>
      <w:r w:rsidR="00752AF7" w:rsidRPr="00752AF7">
        <w:rPr>
          <w:rFonts w:ascii="Times New Roman" w:hAnsi="Times New Roman" w:cs="Times New Roman"/>
        </w:rPr>
        <w:t>(Seacord &amp; Carnegie, 2013)</w:t>
      </w:r>
      <w:r w:rsidRPr="00492971">
        <w:rPr>
          <w:rFonts w:ascii="Times New Roman" w:hAnsi="Times New Roman" w:cs="Times New Roman"/>
        </w:rPr>
        <w:t>. By adopting a formal secure coding standard</w:t>
      </w:r>
      <w:r w:rsidR="00BE206F">
        <w:rPr>
          <w:rFonts w:ascii="Times New Roman" w:hAnsi="Times New Roman" w:cs="Times New Roman"/>
        </w:rPr>
        <w:t xml:space="preserve">, </w:t>
      </w:r>
      <w:r w:rsidRPr="00492971">
        <w:rPr>
          <w:rFonts w:ascii="Times New Roman" w:hAnsi="Times New Roman" w:cs="Times New Roman"/>
        </w:rPr>
        <w:t>such as CERT C or CERT C++</w:t>
      </w:r>
      <w:r w:rsidR="00BE206F">
        <w:rPr>
          <w:rFonts w:ascii="Times New Roman" w:hAnsi="Times New Roman" w:cs="Times New Roman"/>
        </w:rPr>
        <w:t xml:space="preserve">, </w:t>
      </w:r>
      <w:r w:rsidRPr="00492971">
        <w:rPr>
          <w:rFonts w:ascii="Times New Roman" w:hAnsi="Times New Roman" w:cs="Times New Roman"/>
        </w:rPr>
        <w:t>organizations embed security expectations directly into the development process. This approach reinforces the principle of</w:t>
      </w:r>
      <w:r w:rsidR="00BE206F">
        <w:rPr>
          <w:rFonts w:ascii="Times New Roman" w:hAnsi="Times New Roman" w:cs="Times New Roman"/>
        </w:rPr>
        <w:t xml:space="preserve"> “</w:t>
      </w:r>
      <w:r w:rsidRPr="00492971">
        <w:rPr>
          <w:rFonts w:ascii="Times New Roman" w:hAnsi="Times New Roman" w:cs="Times New Roman"/>
        </w:rPr>
        <w:t>not leaving security to the end,</w:t>
      </w:r>
      <w:r w:rsidR="00BE206F">
        <w:rPr>
          <w:rFonts w:ascii="Times New Roman" w:hAnsi="Times New Roman" w:cs="Times New Roman"/>
        </w:rPr>
        <w:t>”</w:t>
      </w:r>
      <w:r w:rsidRPr="00492971">
        <w:rPr>
          <w:rFonts w:ascii="Times New Roman" w:hAnsi="Times New Roman" w:cs="Times New Roman"/>
        </w:rPr>
        <w:t xml:space="preserve"> because developers are required to think about safety, correctness, and robustness at every stage of design and implementation, rather than attempting costly fixes after vulnerabilities are discovered in production </w:t>
      </w:r>
      <w:r w:rsidR="00752AF7" w:rsidRPr="00752AF7">
        <w:rPr>
          <w:rFonts w:ascii="Times New Roman" w:hAnsi="Times New Roman" w:cs="Times New Roman"/>
        </w:rPr>
        <w:t>(Seacord &amp; Carnegie, 2013)</w:t>
      </w:r>
      <w:r w:rsidR="00752AF7">
        <w:rPr>
          <w:rFonts w:ascii="Times New Roman" w:hAnsi="Times New Roman" w:cs="Times New Roman"/>
        </w:rPr>
        <w:t>.</w:t>
      </w:r>
    </w:p>
    <w:p w14:paraId="140628F7" w14:textId="23907894" w:rsidR="00492971" w:rsidRPr="00492971" w:rsidRDefault="00492971" w:rsidP="00492971">
      <w:pPr>
        <w:spacing w:line="480" w:lineRule="auto"/>
        <w:rPr>
          <w:rFonts w:ascii="Times New Roman" w:hAnsi="Times New Roman" w:cs="Times New Roman"/>
        </w:rPr>
      </w:pPr>
      <w:r w:rsidRPr="00492971">
        <w:rPr>
          <w:rFonts w:ascii="Times New Roman" w:hAnsi="Times New Roman" w:cs="Times New Roman"/>
        </w:rPr>
        <w:t xml:space="preserve">Evaluating security risks alongside the cost-benefit of mitigation is another critical aspect of secure software development. Seacord highlights that not all vulnerabilities carry equal risk, and effective secure coding requires prioritization based on impact, exploitability, and likelihood </w:t>
      </w:r>
      <w:r w:rsidR="00752AF7" w:rsidRPr="00752AF7">
        <w:rPr>
          <w:rFonts w:ascii="Times New Roman" w:hAnsi="Times New Roman" w:cs="Times New Roman"/>
        </w:rPr>
        <w:t>(Seacord &amp; Carnegie, 2013)</w:t>
      </w:r>
      <w:r w:rsidR="00752AF7">
        <w:rPr>
          <w:rFonts w:ascii="Times New Roman" w:hAnsi="Times New Roman" w:cs="Times New Roman"/>
        </w:rPr>
        <w:t xml:space="preserve">. </w:t>
      </w:r>
      <w:r w:rsidRPr="00492971">
        <w:rPr>
          <w:rFonts w:ascii="Times New Roman" w:hAnsi="Times New Roman" w:cs="Times New Roman"/>
        </w:rPr>
        <w:t>For example, mitigating a memory safety flaw in a network-facing C++ application offers significantly greater security value than hardening a low-impact internal utility. Secure coding standards help guide these decisions by identifying high-risk language features and unsafe functions that consistently lead to exploitation. While implementing mitigations such as bounds checking, safer library functions, or static analysis tools may increase development time initially, the long-term benefits</w:t>
      </w:r>
      <w:r w:rsidR="0006543D">
        <w:rPr>
          <w:rFonts w:ascii="Times New Roman" w:hAnsi="Times New Roman" w:cs="Times New Roman"/>
        </w:rPr>
        <w:t xml:space="preserve"> (</w:t>
      </w:r>
      <w:r w:rsidRPr="00492971">
        <w:rPr>
          <w:rFonts w:ascii="Times New Roman" w:hAnsi="Times New Roman" w:cs="Times New Roman"/>
        </w:rPr>
        <w:t>reduced incident response costs, fewer emergency patches, and improved system reliability</w:t>
      </w:r>
      <w:r w:rsidR="0006543D">
        <w:rPr>
          <w:rFonts w:ascii="Times New Roman" w:hAnsi="Times New Roman" w:cs="Times New Roman"/>
        </w:rPr>
        <w:t xml:space="preserve">) </w:t>
      </w:r>
      <w:r w:rsidRPr="00492971">
        <w:rPr>
          <w:rFonts w:ascii="Times New Roman" w:hAnsi="Times New Roman" w:cs="Times New Roman"/>
        </w:rPr>
        <w:t xml:space="preserve">far outweigh the short-term expense </w:t>
      </w:r>
      <w:r w:rsidR="00752AF7" w:rsidRPr="00752AF7">
        <w:rPr>
          <w:rFonts w:ascii="Times New Roman" w:hAnsi="Times New Roman" w:cs="Times New Roman"/>
        </w:rPr>
        <w:t>(Seacord &amp; Carnegie, 2013)</w:t>
      </w:r>
      <w:r w:rsidR="00752AF7">
        <w:rPr>
          <w:rFonts w:ascii="Times New Roman" w:hAnsi="Times New Roman" w:cs="Times New Roman"/>
        </w:rPr>
        <w:t>.</w:t>
      </w:r>
    </w:p>
    <w:p w14:paraId="4B5E4E0B" w14:textId="20C63837" w:rsidR="00492971" w:rsidRPr="00492971" w:rsidRDefault="00492971" w:rsidP="00492971">
      <w:pPr>
        <w:spacing w:line="480" w:lineRule="auto"/>
        <w:rPr>
          <w:rFonts w:ascii="Times New Roman" w:hAnsi="Times New Roman" w:cs="Times New Roman"/>
        </w:rPr>
      </w:pPr>
      <w:r w:rsidRPr="00492971">
        <w:rPr>
          <w:rFonts w:ascii="Times New Roman" w:hAnsi="Times New Roman" w:cs="Times New Roman"/>
        </w:rPr>
        <w:lastRenderedPageBreak/>
        <w:t xml:space="preserve">The concept of zero trust further reinforces the need for secure coding practices, especially in </w:t>
      </w:r>
      <w:proofErr w:type="gramStart"/>
      <w:r w:rsidRPr="00492971">
        <w:rPr>
          <w:rFonts w:ascii="Times New Roman" w:hAnsi="Times New Roman" w:cs="Times New Roman"/>
        </w:rPr>
        <w:t>systems</w:t>
      </w:r>
      <w:proofErr w:type="gramEnd"/>
      <w:r w:rsidRPr="00492971">
        <w:rPr>
          <w:rFonts w:ascii="Times New Roman" w:hAnsi="Times New Roman" w:cs="Times New Roman"/>
        </w:rPr>
        <w:t xml:space="preserve">-level programming languages like C and C++. Zero trust assumes that no user, component, or input is inherently trustworthy, which directly aligns with Seacord’s emphasis on validating all inputs and avoiding assumptions about program state or execution context </w:t>
      </w:r>
      <w:r w:rsidR="00752AF7" w:rsidRPr="00752AF7">
        <w:rPr>
          <w:rFonts w:ascii="Times New Roman" w:hAnsi="Times New Roman" w:cs="Times New Roman"/>
        </w:rPr>
        <w:t>(Seacord &amp; Carnegie, 2013)</w:t>
      </w:r>
      <w:r w:rsidRPr="00492971">
        <w:rPr>
          <w:rFonts w:ascii="Times New Roman" w:hAnsi="Times New Roman" w:cs="Times New Roman"/>
        </w:rPr>
        <w:t>. From a secure coding perspective, zero trust means treating all external data as hostile, enforcing strict validation, and designing software to fail safely. This mindset is particularly important in C and C++, where unchecked assumptions can easily lead to memory corruption or privilege escalation. Zero trust shifts security responsibility closer to the code itself, ensuring that protections are enforced consistently rather than relying solely on perimeter defenses.</w:t>
      </w:r>
    </w:p>
    <w:p w14:paraId="7BE4CC51" w14:textId="7C083535" w:rsidR="00492971" w:rsidRPr="00492971" w:rsidRDefault="00492971" w:rsidP="00492971">
      <w:pPr>
        <w:spacing w:line="480" w:lineRule="auto"/>
        <w:rPr>
          <w:rFonts w:ascii="Times New Roman" w:hAnsi="Times New Roman" w:cs="Times New Roman"/>
        </w:rPr>
      </w:pPr>
      <w:r w:rsidRPr="00492971">
        <w:rPr>
          <w:rFonts w:ascii="Times New Roman" w:hAnsi="Times New Roman" w:cs="Times New Roman"/>
        </w:rPr>
        <w:t>Finally, the implementation of security policies provides the governance structure needed to ensure secure coding practices are applied consistently across teams and projects. Seacord argues that secure coding cannot rely solely on individual developer expertise</w:t>
      </w:r>
      <w:r w:rsidR="00CF1DCA">
        <w:rPr>
          <w:rFonts w:ascii="Times New Roman" w:hAnsi="Times New Roman" w:cs="Times New Roman"/>
        </w:rPr>
        <w:t>, but rather,</w:t>
      </w:r>
      <w:r w:rsidRPr="00492971">
        <w:rPr>
          <w:rFonts w:ascii="Times New Roman" w:hAnsi="Times New Roman" w:cs="Times New Roman"/>
        </w:rPr>
        <w:t xml:space="preserve"> it must be supported by documented policies, training, and enforcement mechanisms such as code reviews and automated analysis tools </w:t>
      </w:r>
      <w:r w:rsidR="004F31E4" w:rsidRPr="004F31E4">
        <w:rPr>
          <w:rFonts w:ascii="Times New Roman" w:hAnsi="Times New Roman" w:cs="Times New Roman"/>
        </w:rPr>
        <w:t>(Seacord &amp; Carnegie, 2013)</w:t>
      </w:r>
      <w:r w:rsidRPr="00492971">
        <w:rPr>
          <w:rFonts w:ascii="Times New Roman" w:hAnsi="Times New Roman" w:cs="Times New Roman"/>
        </w:rPr>
        <w:t>. Effective security policies should mandate the use of approved secure coding standards, require regular security assessments, and define processes for updating practices as new threats emerge. By combining policy enforcement with developer education, organizations create a culture where secure coding is viewed as a shared responsibility rather than an optional enhancement.</w:t>
      </w:r>
    </w:p>
    <w:p w14:paraId="14022D97" w14:textId="4D54A719" w:rsidR="00492971" w:rsidRDefault="00492971" w:rsidP="00492971">
      <w:pPr>
        <w:spacing w:line="480" w:lineRule="auto"/>
        <w:rPr>
          <w:rFonts w:ascii="Times New Roman" w:hAnsi="Times New Roman" w:cs="Times New Roman"/>
        </w:rPr>
      </w:pPr>
      <w:r w:rsidRPr="00492971">
        <w:rPr>
          <w:rFonts w:ascii="Times New Roman" w:hAnsi="Times New Roman" w:cs="Times New Roman"/>
        </w:rPr>
        <w:t xml:space="preserve">In conclusion, secure coding is not a single activity but an ongoing discipline that integrates standards adoption, risk evaluation, zero trust principles, and enforceable security policies. As Seacord demonstrates, especially in C and C++ development, security must be intentional, systematic, and proactive to prevent vulnerabilities that are otherwise inevitable </w:t>
      </w:r>
      <w:r w:rsidR="004F31E4" w:rsidRPr="004F31E4">
        <w:rPr>
          <w:rFonts w:ascii="Times New Roman" w:hAnsi="Times New Roman" w:cs="Times New Roman"/>
        </w:rPr>
        <w:t xml:space="preserve">(Seacord &amp; </w:t>
      </w:r>
      <w:r w:rsidR="004F31E4" w:rsidRPr="004F31E4">
        <w:rPr>
          <w:rFonts w:ascii="Times New Roman" w:hAnsi="Times New Roman" w:cs="Times New Roman"/>
        </w:rPr>
        <w:lastRenderedPageBreak/>
        <w:t>Carnegie, 2013)</w:t>
      </w:r>
      <w:r w:rsidRPr="00492971">
        <w:rPr>
          <w:rFonts w:ascii="Times New Roman" w:hAnsi="Times New Roman" w:cs="Times New Roman"/>
        </w:rPr>
        <w:t>. By embedding these practices into everyday development workflows, organizations can produce software that is not only functional, but resilient and trustworthy by design.</w:t>
      </w:r>
    </w:p>
    <w:p w14:paraId="3904C9D3" w14:textId="77777777" w:rsidR="004F31E4" w:rsidRDefault="004F31E4" w:rsidP="00492971">
      <w:pPr>
        <w:spacing w:line="480" w:lineRule="auto"/>
        <w:rPr>
          <w:rFonts w:ascii="Times New Roman" w:hAnsi="Times New Roman" w:cs="Times New Roman"/>
        </w:rPr>
      </w:pPr>
    </w:p>
    <w:p w14:paraId="59AB2C05" w14:textId="77777777" w:rsidR="004F31E4" w:rsidRDefault="004F31E4" w:rsidP="00492971">
      <w:pPr>
        <w:spacing w:line="480" w:lineRule="auto"/>
        <w:rPr>
          <w:rFonts w:ascii="Times New Roman" w:hAnsi="Times New Roman" w:cs="Times New Roman"/>
        </w:rPr>
      </w:pPr>
    </w:p>
    <w:p w14:paraId="10AAE8D1" w14:textId="77777777" w:rsidR="004F31E4" w:rsidRDefault="004F31E4" w:rsidP="00492971">
      <w:pPr>
        <w:spacing w:line="480" w:lineRule="auto"/>
        <w:rPr>
          <w:rFonts w:ascii="Times New Roman" w:hAnsi="Times New Roman" w:cs="Times New Roman"/>
        </w:rPr>
      </w:pPr>
    </w:p>
    <w:p w14:paraId="5E2ADBC5" w14:textId="77777777" w:rsidR="004F31E4" w:rsidRDefault="004F31E4" w:rsidP="00492971">
      <w:pPr>
        <w:spacing w:line="480" w:lineRule="auto"/>
        <w:rPr>
          <w:rFonts w:ascii="Times New Roman" w:hAnsi="Times New Roman" w:cs="Times New Roman"/>
        </w:rPr>
      </w:pPr>
    </w:p>
    <w:p w14:paraId="3E2623FA" w14:textId="77777777" w:rsidR="004F31E4" w:rsidRDefault="004F31E4" w:rsidP="00492971">
      <w:pPr>
        <w:spacing w:line="480" w:lineRule="auto"/>
        <w:rPr>
          <w:rFonts w:ascii="Times New Roman" w:hAnsi="Times New Roman" w:cs="Times New Roman"/>
        </w:rPr>
      </w:pPr>
    </w:p>
    <w:p w14:paraId="0415DB95" w14:textId="77777777" w:rsidR="004F31E4" w:rsidRDefault="004F31E4" w:rsidP="00492971">
      <w:pPr>
        <w:spacing w:line="480" w:lineRule="auto"/>
        <w:rPr>
          <w:rFonts w:ascii="Times New Roman" w:hAnsi="Times New Roman" w:cs="Times New Roman"/>
        </w:rPr>
      </w:pPr>
    </w:p>
    <w:p w14:paraId="642787DA" w14:textId="77777777" w:rsidR="004F31E4" w:rsidRDefault="004F31E4" w:rsidP="00492971">
      <w:pPr>
        <w:spacing w:line="480" w:lineRule="auto"/>
        <w:rPr>
          <w:rFonts w:ascii="Times New Roman" w:hAnsi="Times New Roman" w:cs="Times New Roman"/>
        </w:rPr>
      </w:pPr>
    </w:p>
    <w:p w14:paraId="4BA6E5CA" w14:textId="77777777" w:rsidR="004F31E4" w:rsidRDefault="004F31E4" w:rsidP="00492971">
      <w:pPr>
        <w:spacing w:line="480" w:lineRule="auto"/>
        <w:rPr>
          <w:rFonts w:ascii="Times New Roman" w:hAnsi="Times New Roman" w:cs="Times New Roman"/>
        </w:rPr>
      </w:pPr>
    </w:p>
    <w:p w14:paraId="5785D71D" w14:textId="77777777" w:rsidR="004F31E4" w:rsidRDefault="004F31E4" w:rsidP="00492971">
      <w:pPr>
        <w:spacing w:line="480" w:lineRule="auto"/>
        <w:rPr>
          <w:rFonts w:ascii="Times New Roman" w:hAnsi="Times New Roman" w:cs="Times New Roman"/>
        </w:rPr>
      </w:pPr>
    </w:p>
    <w:p w14:paraId="6E0A53E2" w14:textId="77777777" w:rsidR="004F31E4" w:rsidRDefault="004F31E4" w:rsidP="00492971">
      <w:pPr>
        <w:spacing w:line="480" w:lineRule="auto"/>
        <w:rPr>
          <w:rFonts w:ascii="Times New Roman" w:hAnsi="Times New Roman" w:cs="Times New Roman"/>
        </w:rPr>
      </w:pPr>
    </w:p>
    <w:p w14:paraId="5E28648A" w14:textId="77777777" w:rsidR="004F31E4" w:rsidRDefault="004F31E4" w:rsidP="00492971">
      <w:pPr>
        <w:spacing w:line="480" w:lineRule="auto"/>
        <w:rPr>
          <w:rFonts w:ascii="Times New Roman" w:hAnsi="Times New Roman" w:cs="Times New Roman"/>
        </w:rPr>
      </w:pPr>
    </w:p>
    <w:p w14:paraId="4CB54877" w14:textId="77777777" w:rsidR="004F31E4" w:rsidRDefault="004F31E4" w:rsidP="00492971">
      <w:pPr>
        <w:spacing w:line="480" w:lineRule="auto"/>
        <w:rPr>
          <w:rFonts w:ascii="Times New Roman" w:hAnsi="Times New Roman" w:cs="Times New Roman"/>
        </w:rPr>
      </w:pPr>
    </w:p>
    <w:p w14:paraId="4A790D0C" w14:textId="77777777" w:rsidR="004F31E4" w:rsidRDefault="004F31E4" w:rsidP="00492971">
      <w:pPr>
        <w:spacing w:line="480" w:lineRule="auto"/>
        <w:rPr>
          <w:rFonts w:ascii="Times New Roman" w:hAnsi="Times New Roman" w:cs="Times New Roman"/>
        </w:rPr>
      </w:pPr>
    </w:p>
    <w:p w14:paraId="2974F942" w14:textId="77777777" w:rsidR="004F31E4" w:rsidRDefault="004F31E4" w:rsidP="00492971">
      <w:pPr>
        <w:spacing w:line="480" w:lineRule="auto"/>
        <w:rPr>
          <w:rFonts w:ascii="Times New Roman" w:hAnsi="Times New Roman" w:cs="Times New Roman"/>
        </w:rPr>
      </w:pPr>
    </w:p>
    <w:p w14:paraId="7F0751AD" w14:textId="77777777" w:rsidR="004F31E4" w:rsidRDefault="004F31E4" w:rsidP="00492971">
      <w:pPr>
        <w:spacing w:line="480" w:lineRule="auto"/>
        <w:rPr>
          <w:rFonts w:ascii="Times New Roman" w:hAnsi="Times New Roman" w:cs="Times New Roman"/>
        </w:rPr>
      </w:pPr>
    </w:p>
    <w:p w14:paraId="51B01942" w14:textId="77777777" w:rsidR="004F31E4" w:rsidRDefault="004F31E4" w:rsidP="00492971">
      <w:pPr>
        <w:spacing w:line="480" w:lineRule="auto"/>
        <w:rPr>
          <w:rFonts w:ascii="Times New Roman" w:hAnsi="Times New Roman" w:cs="Times New Roman"/>
        </w:rPr>
      </w:pPr>
    </w:p>
    <w:p w14:paraId="5559822B" w14:textId="0644D23B" w:rsidR="00CC034F" w:rsidRDefault="00CC034F" w:rsidP="00CC034F">
      <w:pPr>
        <w:spacing w:line="480" w:lineRule="auto"/>
        <w:jc w:val="center"/>
        <w:rPr>
          <w:rFonts w:ascii="Times New Roman" w:hAnsi="Times New Roman" w:cs="Times New Roman"/>
          <w:b/>
          <w:bCs/>
        </w:rPr>
      </w:pPr>
      <w:r>
        <w:rPr>
          <w:rFonts w:ascii="Times New Roman" w:hAnsi="Times New Roman" w:cs="Times New Roman"/>
          <w:b/>
          <w:bCs/>
        </w:rPr>
        <w:lastRenderedPageBreak/>
        <w:t>References</w:t>
      </w:r>
    </w:p>
    <w:p w14:paraId="0F100F1F" w14:textId="41169EA7" w:rsidR="00CC034F" w:rsidRPr="00CC034F" w:rsidRDefault="00440E6E" w:rsidP="00CC034F">
      <w:pPr>
        <w:spacing w:line="480" w:lineRule="auto"/>
        <w:rPr>
          <w:rFonts w:ascii="Times New Roman" w:hAnsi="Times New Roman" w:cs="Times New Roman"/>
        </w:rPr>
      </w:pPr>
      <w:r w:rsidRPr="00440E6E">
        <w:rPr>
          <w:rFonts w:ascii="Times New Roman" w:hAnsi="Times New Roman" w:cs="Times New Roman"/>
        </w:rPr>
        <w:t xml:space="preserve">Seacord, R. C., &amp; Carnegie. (2013). </w:t>
      </w:r>
      <w:r w:rsidRPr="00440E6E">
        <w:rPr>
          <w:rFonts w:ascii="Times New Roman" w:hAnsi="Times New Roman" w:cs="Times New Roman"/>
          <w:i/>
          <w:iCs/>
        </w:rPr>
        <w:t>Secure coding in C and C++</w:t>
      </w:r>
      <w:r w:rsidRPr="00440E6E">
        <w:rPr>
          <w:rFonts w:ascii="Times New Roman" w:hAnsi="Times New Roman" w:cs="Times New Roman"/>
        </w:rPr>
        <w:t>. Addison-Wesley.</w:t>
      </w:r>
    </w:p>
    <w:sectPr w:rsidR="00CC034F" w:rsidRPr="00CC03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971"/>
    <w:rsid w:val="000111B8"/>
    <w:rsid w:val="0006543D"/>
    <w:rsid w:val="00440E6E"/>
    <w:rsid w:val="00492971"/>
    <w:rsid w:val="004F31E4"/>
    <w:rsid w:val="00752AF7"/>
    <w:rsid w:val="00897343"/>
    <w:rsid w:val="00BE206F"/>
    <w:rsid w:val="00CC034F"/>
    <w:rsid w:val="00CF1D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B40A9"/>
  <w15:chartTrackingRefBased/>
  <w15:docId w15:val="{5E6148C4-6952-4C0C-B37B-F4902793E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29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29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29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29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29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29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9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9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9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9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29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29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29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29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29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9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9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971"/>
    <w:rPr>
      <w:rFonts w:eastAsiaTheme="majorEastAsia" w:cstheme="majorBidi"/>
      <w:color w:val="272727" w:themeColor="text1" w:themeTint="D8"/>
    </w:rPr>
  </w:style>
  <w:style w:type="paragraph" w:styleId="Title">
    <w:name w:val="Title"/>
    <w:basedOn w:val="Normal"/>
    <w:next w:val="Normal"/>
    <w:link w:val="TitleChar"/>
    <w:uiPriority w:val="10"/>
    <w:qFormat/>
    <w:rsid w:val="004929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29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29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29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2971"/>
    <w:pPr>
      <w:spacing w:before="160"/>
      <w:jc w:val="center"/>
    </w:pPr>
    <w:rPr>
      <w:i/>
      <w:iCs/>
      <w:color w:val="404040" w:themeColor="text1" w:themeTint="BF"/>
    </w:rPr>
  </w:style>
  <w:style w:type="character" w:customStyle="1" w:styleId="QuoteChar">
    <w:name w:val="Quote Char"/>
    <w:basedOn w:val="DefaultParagraphFont"/>
    <w:link w:val="Quote"/>
    <w:uiPriority w:val="29"/>
    <w:rsid w:val="00492971"/>
    <w:rPr>
      <w:i/>
      <w:iCs/>
      <w:color w:val="404040" w:themeColor="text1" w:themeTint="BF"/>
    </w:rPr>
  </w:style>
  <w:style w:type="paragraph" w:styleId="ListParagraph">
    <w:name w:val="List Paragraph"/>
    <w:basedOn w:val="Normal"/>
    <w:uiPriority w:val="34"/>
    <w:qFormat/>
    <w:rsid w:val="00492971"/>
    <w:pPr>
      <w:ind w:left="720"/>
      <w:contextualSpacing/>
    </w:pPr>
  </w:style>
  <w:style w:type="character" w:styleId="IntenseEmphasis">
    <w:name w:val="Intense Emphasis"/>
    <w:basedOn w:val="DefaultParagraphFont"/>
    <w:uiPriority w:val="21"/>
    <w:qFormat/>
    <w:rsid w:val="00492971"/>
    <w:rPr>
      <w:i/>
      <w:iCs/>
      <w:color w:val="0F4761" w:themeColor="accent1" w:themeShade="BF"/>
    </w:rPr>
  </w:style>
  <w:style w:type="paragraph" w:styleId="IntenseQuote">
    <w:name w:val="Intense Quote"/>
    <w:basedOn w:val="Normal"/>
    <w:next w:val="Normal"/>
    <w:link w:val="IntenseQuoteChar"/>
    <w:uiPriority w:val="30"/>
    <w:qFormat/>
    <w:rsid w:val="004929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2971"/>
    <w:rPr>
      <w:i/>
      <w:iCs/>
      <w:color w:val="0F4761" w:themeColor="accent1" w:themeShade="BF"/>
    </w:rPr>
  </w:style>
  <w:style w:type="character" w:styleId="IntenseReference">
    <w:name w:val="Intense Reference"/>
    <w:basedOn w:val="DefaultParagraphFont"/>
    <w:uiPriority w:val="32"/>
    <w:qFormat/>
    <w:rsid w:val="004929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650</Words>
  <Characters>3707</Characters>
  <Application>Microsoft Office Word</Application>
  <DocSecurity>0</DocSecurity>
  <Lines>30</Lines>
  <Paragraphs>8</Paragraphs>
  <ScaleCrop>false</ScaleCrop>
  <Company/>
  <LinksUpToDate>false</LinksUpToDate>
  <CharactersWithSpaces>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Foster, Eric</dc:creator>
  <cp:keywords/>
  <dc:description/>
  <cp:lastModifiedBy>Foster, Eric</cp:lastModifiedBy>
  <cp:revision>9</cp:revision>
  <dcterms:created xsi:type="dcterms:W3CDTF">2025-12-17T03:32:00Z</dcterms:created>
  <dcterms:modified xsi:type="dcterms:W3CDTF">2025-12-17T03:42:00Z</dcterms:modified>
</cp:coreProperties>
</file>