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7365D"/>
          <w:sz w:val="36"/>
          <w:szCs w:val="36"/>
        </w:rPr>
        <w:t xml:space="preserve">ERIC PARVIN</w:t>
      </w:r>
    </w:p>
    <w:p>
      <w:pPr>
        <w:spacing w:after="60"/>
        <w:jc w:val="center"/>
      </w:pPr>
      <w:r>
        <w:rPr>
          <w:rFonts w:ascii="Arial" w:cs="Arial" w:eastAsia="Arial" w:hAnsi="Arial"/>
          <w:b/>
          <w:bCs/>
          <w:color w:val="2F75B5"/>
          <w:sz w:val="20"/>
          <w:szCs w:val="20"/>
        </w:rPr>
        <w:t xml:space="preserve">MICROSOFT FABRIC &amp; AZURE DATA PLATFORM ARCHITECT</w:t>
      </w:r>
    </w:p>
    <w:p>
      <w:pPr>
        <w:spacing w:after="40"/>
        <w:jc w:val="center"/>
      </w:pPr>
      <w:r>
        <w:rPr>
          <w:rFonts w:ascii="Arial" w:cs="Arial" w:eastAsia="Arial" w:hAnsi="Arial"/>
          <w:sz w:val="18"/>
          <w:szCs w:val="18"/>
        </w:rPr>
        <w:t xml:space="preserve">Charlotte, NC Metro  |  (703) 439-9798  |  eric@parvski.com  |  linkedin.com/in/eric-parvin01</w:t>
      </w:r>
    </w:p>
    <w:p>
      <w:pPr>
        <w:spacing w:after="60"/>
        <w:jc w:val="center"/>
      </w:pPr>
      <w:r>
        <w:rPr>
          <w:rFonts w:ascii="Arial" w:cs="Arial" w:eastAsia="Arial" w:hAnsi="Arial"/>
          <w:color w:val="5B6573"/>
          <w:sz w:val="18"/>
          <w:szCs w:val="18"/>
        </w:rPr>
        <w:t xml:space="preserve">Microsoft Certified: Fabric Analytics Engineer Associate (DP-600)  |  Microsoft Certified: Azure AI Fundamentals (AI-900)</w:t>
      </w:r>
    </w:p>
    <w:p>
      <w:pPr>
        <w:pBdr>
          <w:bottom w:val="single" w:color="17365D" w:sz="6" w:space="2"/>
        </w:pBdr>
        <w:spacing w:after="100" w:before="240"/>
      </w:pPr>
      <w:r>
        <w:rPr>
          <w:rFonts w:ascii="Arial" w:cs="Arial" w:eastAsia="Arial" w:hAnsi="Arial"/>
          <w:b/>
          <w:bCs/>
          <w:color w:val="17365D"/>
          <w:sz w:val="24"/>
          <w:szCs w:val="24"/>
        </w:rPr>
        <w:t xml:space="preserve">SUMMARY</w:t>
      </w:r>
    </w:p>
    <w:p>
      <w:pPr>
        <w:spacing w:after="80"/>
      </w:pPr>
      <w:r>
        <w:rPr>
          <w:rFonts w:ascii="Arial" w:cs="Arial" w:eastAsia="Arial" w:hAnsi="Arial"/>
          <w:sz w:val="20"/>
          <w:szCs w:val="20"/>
        </w:rPr>
        <w:t xml:space="preserve">Microsoft Certified Fabric Analytics Engineer Associate and Senior Cloud Solution Architect with 18 years at Microsoft designing governed Microsoft Fabric and Azure data platforms for enterprise, state and local government, federal, and Department of Defense customers. Scoped, sold, and delivered four Fabric Enterprise Delivery Engagement contracts totaling 1,800 hours while sustaining a 75 percent billable utilization rate over five years, and received the 2026 100% Attainment Award. Specializes in tenant and capacity strategy, lakehouse and warehouse architecture, ingestion and semantic modeling, security and governance, and migration sequencing, delivered through an AI-assisted workflow using GitHub Copilot agent skills and Skills for Fabric.</w:t>
      </w:r>
    </w:p>
    <w:p>
      <w:pPr>
        <w:pBdr>
          <w:bottom w:val="single" w:color="17365D" w:sz="6" w:space="2"/>
        </w:pBdr>
        <w:spacing w:after="100" w:before="240"/>
      </w:pPr>
      <w:r>
        <w:rPr>
          <w:rFonts w:ascii="Arial" w:cs="Arial" w:eastAsia="Arial" w:hAnsi="Arial"/>
          <w:b/>
          <w:bCs/>
          <w:color w:val="17365D"/>
          <w:sz w:val="24"/>
          <w:szCs w:val="24"/>
        </w:rPr>
        <w:t xml:space="preserve">CORE TECHNOLOGIES</w:t>
      </w:r>
    </w:p>
    <w:p>
      <w:pPr>
        <w:spacing w:after="70"/>
      </w:pPr>
      <w:r>
        <w:rPr>
          <w:rFonts w:ascii="Arial" w:cs="Arial" w:eastAsia="Arial" w:hAnsi="Arial"/>
          <w:b/>
          <w:bCs/>
          <w:color w:val="17365D"/>
          <w:sz w:val="20"/>
          <w:szCs w:val="20"/>
        </w:rPr>
        <w:t xml:space="preserve">Fabric Platform: </w:t>
      </w:r>
      <w:r>
        <w:rPr>
          <w:rFonts w:ascii="Arial" w:cs="Arial" w:eastAsia="Arial" w:hAnsi="Arial"/>
          <w:sz w:val="20"/>
          <w:szCs w:val="20"/>
        </w:rPr>
        <w:t xml:space="preserve">Microsoft Fabric, OneLake, Lakehouse, Warehouse, Fabric SQL, mirroring, Direct Lake, capacities and SKUs, workspace topology, OneLake security, tenant settings, capacity metrics, governance</w:t>
      </w:r>
    </w:p>
    <w:p>
      <w:pPr>
        <w:spacing w:after="70"/>
      </w:pPr>
      <w:r>
        <w:rPr>
          <w:rFonts w:ascii="Arial" w:cs="Arial" w:eastAsia="Arial" w:hAnsi="Arial"/>
          <w:b/>
          <w:bCs/>
          <w:color w:val="17365D"/>
          <w:sz w:val="20"/>
          <w:szCs w:val="20"/>
        </w:rPr>
        <w:t xml:space="preserve">Data Engineering: </w:t>
      </w:r>
      <w:r>
        <w:rPr>
          <w:rFonts w:ascii="Arial" w:cs="Arial" w:eastAsia="Arial" w:hAnsi="Arial"/>
          <w:sz w:val="20"/>
          <w:szCs w:val="20"/>
        </w:rPr>
        <w:t xml:space="preserve">Data Factory pipelines, Dataflow Gen2, notebooks, Spark, Spark SQL, PySpark, Python, T-SQL, SQL Server, Azure SQL, incremental and watermark patterns, medallion architecture</w:t>
      </w:r>
    </w:p>
    <w:p>
      <w:pPr>
        <w:spacing w:after="70"/>
      </w:pPr>
      <w:r>
        <w:rPr>
          <w:rFonts w:ascii="Arial" w:cs="Arial" w:eastAsia="Arial" w:hAnsi="Arial"/>
          <w:b/>
          <w:bCs/>
          <w:color w:val="17365D"/>
          <w:sz w:val="20"/>
          <w:szCs w:val="20"/>
        </w:rPr>
        <w:t xml:space="preserve">Analytics: </w:t>
      </w:r>
      <w:r>
        <w:rPr>
          <w:rFonts w:ascii="Arial" w:cs="Arial" w:eastAsia="Arial" w:hAnsi="Arial"/>
          <w:sz w:val="20"/>
          <w:szCs w:val="20"/>
        </w:rPr>
        <w:t xml:space="preserve">Power BI, semantic models, DAX, Power Query (M), Direct Lake, row-level security, performance optimization, paginated reporting</w:t>
      </w:r>
    </w:p>
    <w:p>
      <w:pPr>
        <w:spacing w:after="70"/>
      </w:pPr>
      <w:r>
        <w:rPr>
          <w:rFonts w:ascii="Arial" w:cs="Arial" w:eastAsia="Arial" w:hAnsi="Arial"/>
          <w:b/>
          <w:bCs/>
          <w:color w:val="17365D"/>
          <w:sz w:val="20"/>
          <w:szCs w:val="20"/>
        </w:rPr>
        <w:t xml:space="preserve">Platform &amp; DevOps: </w:t>
      </w:r>
      <w:r>
        <w:rPr>
          <w:rFonts w:ascii="Arial" w:cs="Arial" w:eastAsia="Arial" w:hAnsi="Arial"/>
          <w:sz w:val="20"/>
          <w:szCs w:val="20"/>
        </w:rPr>
        <w:t xml:space="preserve">Microsoft Entra ID, managed identities, gateways, Purview concepts, Git integration, deployment pipelines, PBIP/PBIR, Azure DevOps, CI/CD</w:t>
      </w:r>
    </w:p>
    <w:p>
      <w:pPr>
        <w:spacing w:after="70"/>
      </w:pPr>
      <w:r>
        <w:rPr>
          <w:rFonts w:ascii="Arial" w:cs="Arial" w:eastAsia="Arial" w:hAnsi="Arial"/>
          <w:b/>
          <w:bCs/>
          <w:color w:val="17365D"/>
          <w:sz w:val="20"/>
          <w:szCs w:val="20"/>
        </w:rPr>
        <w:t xml:space="preserve">AI-Assisted Delivery: </w:t>
      </w:r>
      <w:r>
        <w:rPr>
          <w:rFonts w:ascii="Arial" w:cs="Arial" w:eastAsia="Arial" w:hAnsi="Arial"/>
          <w:sz w:val="20"/>
          <w:szCs w:val="20"/>
        </w:rPr>
        <w:t xml:space="preserve">GitHub Copilot agent mode and CLI, custom agent skills, reusable prompt libraries, MCP tooling, Skills for Fabric, Copilot in Fabric and Power BI, Fabric Data Agents, semantic-model AI readiness</w:t>
      </w:r>
    </w:p>
    <w:p>
      <w:pPr>
        <w:spacing w:after="70"/>
      </w:pPr>
      <w:r>
        <w:rPr>
          <w:rFonts w:ascii="Arial" w:cs="Arial" w:eastAsia="Arial" w:hAnsi="Arial"/>
          <w:b/>
          <w:bCs/>
          <w:color w:val="17365D"/>
          <w:sz w:val="20"/>
          <w:szCs w:val="20"/>
        </w:rPr>
        <w:t xml:space="preserve">Delivery: </w:t>
      </w:r>
      <w:r>
        <w:rPr>
          <w:rFonts w:ascii="Arial" w:cs="Arial" w:eastAsia="Arial" w:hAnsi="Arial"/>
          <w:sz w:val="20"/>
          <w:szCs w:val="20"/>
        </w:rPr>
        <w:t xml:space="preserve">Tenant and capacity planning, governance frameworks, migration roadmaps, proofs of concept, workshops and enablement, troubleshooting, executive communication</w:t>
      </w:r>
    </w:p>
    <w:p>
      <w:pPr>
        <w:pBdr>
          <w:bottom w:val="single" w:color="17365D" w:sz="6" w:space="2"/>
        </w:pBdr>
        <w:spacing w:after="100" w:before="240"/>
      </w:pPr>
      <w:r>
        <w:rPr>
          <w:rFonts w:ascii="Arial" w:cs="Arial" w:eastAsia="Arial" w:hAnsi="Arial"/>
          <w:b/>
          <w:bCs/>
          <w:color w:val="17365D"/>
          <w:sz w:val="24"/>
          <w:szCs w:val="24"/>
        </w:rPr>
        <w:t xml:space="preserve">CERTIFICATIONS</w:t>
      </w:r>
    </w:p>
    <w:p>
      <w:pPr>
        <w:pStyle w:val="ListParagraph"/>
        <w:numPr>
          <w:ilvl w:val="0"/>
          <w:numId w:val="2"/>
        </w:numPr>
        <w:spacing w:after="60"/>
      </w:pPr>
      <w:r>
        <w:rPr>
          <w:rFonts w:ascii="Arial" w:cs="Arial" w:eastAsia="Arial" w:hAnsi="Arial"/>
          <w:sz w:val="20"/>
          <w:szCs w:val="20"/>
        </w:rPr>
        <w:t xml:space="preserve">Microsoft Certified: Fabric Analytics Engineer Associate (DP-600) - earned Aug 2025, valid through Aug 2027</w:t>
      </w:r>
    </w:p>
    <w:p>
      <w:pPr>
        <w:pStyle w:val="ListParagraph"/>
        <w:numPr>
          <w:ilvl w:val="0"/>
          <w:numId w:val="2"/>
        </w:numPr>
        <w:spacing w:after="60"/>
      </w:pPr>
      <w:r>
        <w:rPr>
          <w:rFonts w:ascii="Arial" w:cs="Arial" w:eastAsia="Arial" w:hAnsi="Arial"/>
          <w:sz w:val="20"/>
          <w:szCs w:val="20"/>
        </w:rPr>
        <w:t xml:space="preserve">Microsoft Certified: Azure AI Fundamentals (AI-900) - earned Feb 2026</w:t>
      </w:r>
    </w:p>
    <w:p>
      <w:pPr>
        <w:pStyle w:val="ListParagraph"/>
        <w:numPr>
          <w:ilvl w:val="0"/>
          <w:numId w:val="2"/>
        </w:numPr>
        <w:spacing w:after="60"/>
      </w:pPr>
      <w:r>
        <w:rPr>
          <w:rFonts w:ascii="Arial" w:cs="Arial" w:eastAsia="Arial" w:hAnsi="Arial"/>
          <w:sz w:val="20"/>
          <w:szCs w:val="20"/>
        </w:rPr>
        <w:t xml:space="preserve">Microsoft Certified: Power Platform Fundamentals (PL-900) - earned Dec 2021</w:t>
      </w:r>
    </w:p>
    <w:p>
      <w:pPr>
        <w:pStyle w:val="ListParagraph"/>
        <w:numPr>
          <w:ilvl w:val="0"/>
          <w:numId w:val="2"/>
        </w:numPr>
        <w:spacing w:after="60"/>
      </w:pPr>
      <w:r>
        <w:rPr>
          <w:rFonts w:ascii="Arial" w:cs="Arial" w:eastAsia="Arial" w:hAnsi="Arial"/>
          <w:sz w:val="20"/>
          <w:szCs w:val="20"/>
        </w:rPr>
        <w:t xml:space="preserve">Microsoft Certified: Azure Fundamentals (AZ-900) - earned Feb 2019</w:t>
      </w:r>
    </w:p>
    <w:p>
      <w:pPr>
        <w:pStyle w:val="ListParagraph"/>
        <w:numPr>
          <w:ilvl w:val="0"/>
          <w:numId w:val="2"/>
        </w:numPr>
        <w:spacing w:after="60"/>
      </w:pPr>
      <w:r>
        <w:rPr>
          <w:rFonts w:ascii="Arial" w:cs="Arial" w:eastAsia="Arial" w:hAnsi="Arial"/>
          <w:sz w:val="20"/>
          <w:szCs w:val="20"/>
        </w:rPr>
        <w:t xml:space="preserve">Microsoft Certified Professional (MCP) - earned Dec 2017</w:t>
      </w:r>
    </w:p>
    <w:p>
      <w:pPr>
        <w:pBdr>
          <w:bottom w:val="single" w:color="17365D" w:sz="6" w:space="2"/>
        </w:pBdr>
        <w:spacing w:after="100" w:before="240"/>
      </w:pPr>
      <w:r>
        <w:rPr>
          <w:rFonts w:ascii="Arial" w:cs="Arial" w:eastAsia="Arial" w:hAnsi="Arial"/>
          <w:b/>
          <w:bCs/>
          <w:color w:val="17365D"/>
          <w:sz w:val="24"/>
          <w:szCs w:val="24"/>
        </w:rPr>
        <w:t xml:space="preserve">MICROSOFT DELIVERY ACCREDITATIONS</w:t>
      </w:r>
    </w:p>
    <w:p>
      <w:pPr>
        <w:spacing w:after="70"/>
      </w:pPr>
      <w:r>
        <w:rPr>
          <w:rFonts w:ascii="Arial" w:cs="Arial" w:eastAsia="Arial" w:hAnsi="Arial"/>
          <w:i/>
          <w:iCs/>
          <w:color w:val="5B6573"/>
          <w:sz w:val="19"/>
          <w:szCs w:val="19"/>
        </w:rPr>
        <w:t xml:space="preserve">Accredited to scope and deliver Microsoft customer-facing paid service engagements. Accreditations require demonstrated technical depth and delivery readiness for each offering.</w:t>
      </w:r>
    </w:p>
    <w:p>
      <w:pPr>
        <w:pStyle w:val="ListParagraph"/>
        <w:numPr>
          <w:ilvl w:val="0"/>
          <w:numId w:val="2"/>
        </w:numPr>
        <w:spacing w:after="60"/>
      </w:pPr>
      <w:r>
        <w:rPr>
          <w:rFonts w:ascii="Arial" w:cs="Arial" w:eastAsia="Arial" w:hAnsi="Arial"/>
          <w:sz w:val="20"/>
          <w:szCs w:val="20"/>
        </w:rPr>
        <w:t xml:space="preserve">Deploying Power BI Analytics - WorkshopPLUS 3-Day (open and closed delivery), Solution Optimization, Proof of Concept, Upskilling Execution, Production Deployment Oversight, and Technical Blocker Mitigation (2024-2026)</w:t>
      </w:r>
    </w:p>
    <w:p>
      <w:pPr>
        <w:pStyle w:val="ListParagraph"/>
        <w:numPr>
          <w:ilvl w:val="0"/>
          <w:numId w:val="2"/>
        </w:numPr>
        <w:spacing w:after="60"/>
      </w:pPr>
      <w:r>
        <w:rPr>
          <w:rFonts w:ascii="Arial" w:cs="Arial" w:eastAsia="Arial" w:hAnsi="Arial"/>
          <w:sz w:val="20"/>
          <w:szCs w:val="20"/>
        </w:rPr>
        <w:t xml:space="preserve">Engagement and Readiness - Enhanced Designated Engineering, EDE Scoping, Support Technology Advisor Level 2, STA Scoping, Essential Educate Trainer Skills, and Essential Assessment Skills</w:t>
      </w:r>
    </w:p>
    <w:p>
      <w:pPr>
        <w:pStyle w:val="ListParagraph"/>
        <w:numPr>
          <w:ilvl w:val="0"/>
          <w:numId w:val="2"/>
        </w:numPr>
        <w:spacing w:after="60"/>
      </w:pPr>
      <w:r>
        <w:rPr>
          <w:rFonts w:ascii="Arial" w:cs="Arial" w:eastAsia="Arial" w:hAnsi="Arial"/>
          <w:sz w:val="20"/>
          <w:szCs w:val="20"/>
        </w:rPr>
        <w:t xml:space="preserve">Developer Velocity Planning - Workshop delivery and Go-Live Assessment, 1-day and multi-day formats (2025-2026)</w:t>
      </w:r>
    </w:p>
    <w:p>
      <w:pPr>
        <w:pStyle w:val="ListParagraph"/>
        <w:numPr>
          <w:ilvl w:val="0"/>
          <w:numId w:val="2"/>
        </w:numPr>
        <w:spacing w:after="60"/>
      </w:pPr>
      <w:r>
        <w:rPr>
          <w:rFonts w:ascii="Arial" w:cs="Arial" w:eastAsia="Arial" w:hAnsi="Arial"/>
          <w:sz w:val="20"/>
          <w:szCs w:val="20"/>
        </w:rPr>
        <w:t xml:space="preserve">Intelligent Applications and App Modernization - Technical Blocker Mitigation for Building Intelligent Apps with App Service, and Production Deployment Oversight for Modernizing Enterprise Apps with App Platform and with Java (2023-2024)</w:t>
      </w:r>
    </w:p>
    <w:p>
      <w:pPr>
        <w:pStyle w:val="ListParagraph"/>
        <w:numPr>
          <w:ilvl w:val="0"/>
          <w:numId w:val="2"/>
        </w:numPr>
        <w:spacing w:after="60"/>
      </w:pPr>
      <w:r>
        <w:rPr>
          <w:rFonts w:ascii="Arial" w:cs="Arial" w:eastAsia="Arial" w:hAnsi="Arial"/>
          <w:sz w:val="20"/>
          <w:szCs w:val="20"/>
        </w:rPr>
        <w:t xml:space="preserve">Azure DevOps and Team Foundation Server - Onboarding Accelerator for deployment and migration assistance, DevOps Capability On-Demand Assessment, Offline Assessment, RAP as a Service, and Visual Studio ALM/TFS Essentials WorkshopPLUS (2014-2019)</w:t>
      </w:r>
    </w:p>
    <w:p>
      <w:pPr>
        <w:pBdr>
          <w:bottom w:val="single" w:color="17365D" w:sz="6" w:space="2"/>
        </w:pBdr>
        <w:spacing w:after="100" w:before="240"/>
      </w:pPr>
      <w:r>
        <w:rPr>
          <w:rFonts w:ascii="Arial" w:cs="Arial" w:eastAsia="Arial" w:hAnsi="Arial"/>
          <w:b/>
          <w:bCs/>
          <w:color w:val="17365D"/>
          <w:sz w:val="24"/>
          <w:szCs w:val="24"/>
        </w:rPr>
        <w:t xml:space="preserve">SELECTED ENGAGEMENT AND BUSINESS IMPACT</w:t>
      </w:r>
    </w:p>
    <w:p>
      <w:pPr>
        <w:pStyle w:val="ListParagraph"/>
        <w:numPr>
          <w:ilvl w:val="0"/>
          <w:numId w:val="2"/>
        </w:numPr>
        <w:spacing w:after="60"/>
      </w:pPr>
      <w:r>
        <w:rPr>
          <w:rFonts w:ascii="Arial" w:cs="Arial" w:eastAsia="Arial" w:hAnsi="Arial"/>
          <w:sz w:val="20"/>
          <w:szCs w:val="20"/>
        </w:rPr>
        <w:t xml:space="preserve">Sustained a 75 percent utilization rate on billable contract hours over five years, among the highest contract consumption on the team.</w:t>
      </w:r>
    </w:p>
    <w:p>
      <w:pPr>
        <w:pStyle w:val="ListParagraph"/>
        <w:numPr>
          <w:ilvl w:val="0"/>
          <w:numId w:val="2"/>
        </w:numPr>
        <w:spacing w:after="60"/>
      </w:pPr>
      <w:r>
        <w:rPr>
          <w:rFonts w:ascii="Arial" w:cs="Arial" w:eastAsia="Arial" w:hAnsi="Arial"/>
          <w:sz w:val="20"/>
          <w:szCs w:val="20"/>
        </w:rPr>
        <w:t xml:space="preserve">Scoped, sold, and delivered four Microsoft Fabric Enterprise Delivery Engagement contracts totaling 1,800 billable hours.</w:t>
      </w:r>
    </w:p>
    <w:p>
      <w:pPr>
        <w:pStyle w:val="ListParagraph"/>
        <w:numPr>
          <w:ilvl w:val="0"/>
          <w:numId w:val="2"/>
        </w:numPr>
        <w:spacing w:after="60"/>
      </w:pPr>
      <w:r>
        <w:rPr>
          <w:rFonts w:ascii="Arial" w:cs="Arial" w:eastAsia="Arial" w:hAnsi="Arial"/>
          <w:sz w:val="20"/>
          <w:szCs w:val="20"/>
        </w:rPr>
        <w:t xml:space="preserve">Managed six concurrent Enterprise Delivery Engagement contracts in the most recent year spanning Microsoft Fabric, Power BI, Azure DevOps, .NET, and Azure services.</w:t>
      </w:r>
    </w:p>
    <w:p>
      <w:pPr>
        <w:pStyle w:val="ListParagraph"/>
        <w:numPr>
          <w:ilvl w:val="0"/>
          <w:numId w:val="2"/>
        </w:numPr>
        <w:spacing w:after="60"/>
      </w:pPr>
      <w:r>
        <w:rPr>
          <w:rFonts w:ascii="Arial" w:cs="Arial" w:eastAsia="Arial" w:hAnsi="Arial"/>
          <w:sz w:val="20"/>
          <w:szCs w:val="20"/>
        </w:rPr>
        <w:t xml:space="preserve">Supported hundreds of enterprise, state and local government, federal, and Department of Defense customers across an 18-year Microsoft tenure.</w:t>
      </w:r>
    </w:p>
    <w:p>
      <w:pPr>
        <w:pStyle w:val="ListParagraph"/>
        <w:numPr>
          <w:ilvl w:val="0"/>
          <w:numId w:val="2"/>
        </w:numPr>
        <w:spacing w:after="60"/>
      </w:pPr>
      <w:r>
        <w:rPr>
          <w:rFonts w:ascii="Arial" w:cs="Arial" w:eastAsia="Arial" w:hAnsi="Arial"/>
          <w:sz w:val="20"/>
          <w:szCs w:val="20"/>
        </w:rPr>
        <w:t xml:space="preserve">Recipient of the 2026 100% Attainment Award for reaching full weighted attainment against annual performance targets.</w:t>
      </w:r>
    </w:p>
    <w:p>
      <w:pPr>
        <w:pBdr>
          <w:bottom w:val="single" w:color="17365D" w:sz="6" w:space="2"/>
        </w:pBdr>
        <w:spacing w:after="100" w:before="240"/>
      </w:pPr>
      <w:r>
        <w:rPr>
          <w:rFonts w:ascii="Arial" w:cs="Arial" w:eastAsia="Arial" w:hAnsi="Arial"/>
          <w:b/>
          <w:bCs/>
          <w:color w:val="17365D"/>
          <w:sz w:val="24"/>
          <w:szCs w:val="24"/>
        </w:rPr>
        <w:t xml:space="preserve">AWARDS AND LEADERSHIP RECOGNITION</w:t>
      </w:r>
    </w:p>
    <w:p>
      <w:pPr>
        <w:pStyle w:val="ListParagraph"/>
        <w:numPr>
          <w:ilvl w:val="0"/>
          <w:numId w:val="2"/>
        </w:numPr>
        <w:spacing w:after="60"/>
      </w:pPr>
      <w:r>
        <w:rPr>
          <w:rFonts w:ascii="Arial" w:cs="Arial" w:eastAsia="Arial" w:hAnsi="Arial"/>
          <w:sz w:val="20"/>
          <w:szCs w:val="20"/>
        </w:rPr>
        <w:t xml:space="preserve">100% Attainment Award (2026) - recognizes individuals reaching full weighted attainment against annual performance targets.</w:t>
      </w:r>
    </w:p>
    <w:p>
      <w:pPr>
        <w:pStyle w:val="ListParagraph"/>
        <w:numPr>
          <w:ilvl w:val="0"/>
          <w:numId w:val="2"/>
        </w:numPr>
        <w:spacing w:after="60"/>
      </w:pPr>
      <w:r>
        <w:rPr>
          <w:rFonts w:ascii="Arial" w:cs="Arial" w:eastAsia="Arial" w:hAnsi="Arial"/>
          <w:sz w:val="20"/>
          <w:szCs w:val="20"/>
        </w:rPr>
        <w:t xml:space="preserve">Boots on the Ground Award (April 2024) - business-unit leadership recognition for customer delivery contribution.</w:t>
      </w:r>
    </w:p>
    <w:p>
      <w:pPr>
        <w:pStyle w:val="ListParagraph"/>
        <w:numPr>
          <w:ilvl w:val="0"/>
          <w:numId w:val="2"/>
        </w:numPr>
        <w:spacing w:after="60"/>
      </w:pPr>
      <w:r>
        <w:rPr>
          <w:rFonts w:ascii="Arial" w:cs="Arial" w:eastAsia="Arial" w:hAnsi="Arial"/>
          <w:sz w:val="20"/>
          <w:szCs w:val="20"/>
        </w:rPr>
        <w:t xml:space="preserve">Founded and operated a monthly peer-recognition program for an approximately 500-person organization, designing the nomination mechanism, communications, selection process, award fulfillment, and compliance handling; sustained roughly 20 to 30 nominations per month across about 27 unique recipients and ran continuously for over a year.</w:t>
      </w:r>
    </w:p>
    <w:p>
      <w:pPr>
        <w:pBdr>
          <w:bottom w:val="single" w:color="17365D" w:sz="6" w:space="2"/>
        </w:pBdr>
        <w:spacing w:after="100" w:before="240"/>
      </w:pPr>
      <w:r>
        <w:rPr>
          <w:rFonts w:ascii="Arial" w:cs="Arial" w:eastAsia="Arial" w:hAnsi="Arial"/>
          <w:b/>
          <w:bCs/>
          <w:color w:val="17365D"/>
          <w:sz w:val="24"/>
          <w:szCs w:val="24"/>
        </w:rPr>
        <w:t xml:space="preserve">PROFESSIONAL EXPERIENCE</w:t>
      </w:r>
    </w:p>
    <w:p>
      <w:pPr>
        <w:spacing w:after="40"/>
      </w:pPr>
      <w:r>
        <w:rPr>
          <w:rFonts w:ascii="Arial" w:cs="Arial" w:eastAsia="Arial" w:hAnsi="Arial"/>
          <w:b/>
          <w:bCs/>
          <w:sz w:val="20"/>
          <w:szCs w:val="20"/>
        </w:rPr>
        <w:t xml:space="preserve">Microsoft Corporation  |  Oct 2007 - 2026  |  18 years</w:t>
      </w:r>
    </w:p>
    <w:p>
      <w:pPr>
        <w:spacing w:after="40" w:before="140"/>
      </w:pPr>
      <w:r>
        <w:rPr>
          <w:rFonts w:ascii="Arial" w:cs="Arial" w:eastAsia="Arial" w:hAnsi="Arial"/>
          <w:b/>
          <w:bCs/>
          <w:color w:val="17365D"/>
          <w:sz w:val="20"/>
          <w:szCs w:val="20"/>
        </w:rPr>
        <w:t xml:space="preserve">Senior Cloud Solution Architect - Data &amp; AI | Charlotte, NC</w:t>
      </w:r>
      <w:r>
        <w:rPr>
          <w:rFonts w:ascii="Arial" w:cs="Arial" w:eastAsia="Arial" w:hAnsi="Arial"/>
          <w:color w:val="5B6573"/>
          <w:sz w:val="20"/>
          <w:szCs w:val="20"/>
        </w:rPr>
        <w:t xml:space="preserve">   2025 - 2026</w:t>
      </w:r>
    </w:p>
    <w:p>
      <w:pPr>
        <w:pStyle w:val="ListParagraph"/>
        <w:numPr>
          <w:ilvl w:val="0"/>
          <w:numId w:val="2"/>
        </w:numPr>
        <w:spacing w:after="60"/>
      </w:pPr>
      <w:r>
        <w:rPr>
          <w:rFonts w:ascii="Arial" w:cs="Arial" w:eastAsia="Arial" w:hAnsi="Arial"/>
          <w:sz w:val="20"/>
          <w:szCs w:val="20"/>
        </w:rPr>
        <w:t xml:space="preserve">Architect Microsoft Fabric and Power BI solutions spanning tenant and capacity planning, workspace topology, security and governance, data ingestion, semantic modeling, reporting, deployment, and operational readiness.</w:t>
      </w:r>
    </w:p>
    <w:p>
      <w:pPr>
        <w:pStyle w:val="ListParagraph"/>
        <w:numPr>
          <w:ilvl w:val="0"/>
          <w:numId w:val="2"/>
        </w:numPr>
        <w:spacing w:after="60"/>
      </w:pPr>
      <w:r>
        <w:rPr>
          <w:rFonts w:ascii="Arial" w:cs="Arial" w:eastAsia="Arial" w:hAnsi="Arial"/>
          <w:sz w:val="20"/>
          <w:szCs w:val="20"/>
        </w:rPr>
        <w:t xml:space="preserve">Architected a Microsoft Fabric data warehouse for KPMG Global Audit that consolidated Azure DevOps work item and test data across all team projects into a single enterprise reporting platform, replacing fragmented project-by-project reporting with organization-wide visibility into delivery, quality, and test coverage.</w:t>
      </w:r>
    </w:p>
    <w:p>
      <w:pPr>
        <w:pStyle w:val="ListParagraph"/>
        <w:numPr>
          <w:ilvl w:val="0"/>
          <w:numId w:val="2"/>
        </w:numPr>
        <w:spacing w:after="60"/>
      </w:pPr>
      <w:r>
        <w:rPr>
          <w:rFonts w:ascii="Arial" w:cs="Arial" w:eastAsia="Arial" w:hAnsi="Arial"/>
          <w:sz w:val="20"/>
          <w:szCs w:val="20"/>
        </w:rPr>
        <w:t xml:space="preserve">Enabled near-real-time reporting on that platform through medallion-layer pipeline design, watermark-based incremental refresh, and Fabric capacity optimization, reducing end-to-end refresh from over 7 hours to 30 minutes against a 15-minute data-freshness requirement and eliminating a fragile PowerShell extraction process; the customer planned to onboard ten additional Azure DevOps team projects and increase Fabric SKU size.</w:t>
      </w:r>
    </w:p>
    <w:p>
      <w:pPr>
        <w:pStyle w:val="ListParagraph"/>
        <w:numPr>
          <w:ilvl w:val="0"/>
          <w:numId w:val="2"/>
        </w:numPr>
        <w:spacing w:after="60"/>
      </w:pPr>
      <w:r>
        <w:rPr>
          <w:rFonts w:ascii="Arial" w:cs="Arial" w:eastAsia="Arial" w:hAnsi="Arial"/>
          <w:sz w:val="20"/>
          <w:szCs w:val="20"/>
        </w:rPr>
        <w:t xml:space="preserve">Build governance-first Fabric implementation plans covering tenant configuration, capacity strategy, workspace design, identity and access controls, lifecycle management, monitoring, and modernization sequencing; delivered a phased 30-60-90 roadmap and prioritized backlog for the UConn Foundation.</w:t>
      </w:r>
    </w:p>
    <w:p>
      <w:pPr>
        <w:pStyle w:val="ListParagraph"/>
        <w:numPr>
          <w:ilvl w:val="0"/>
          <w:numId w:val="2"/>
        </w:numPr>
        <w:spacing w:after="60"/>
      </w:pPr>
      <w:r>
        <w:rPr>
          <w:rFonts w:ascii="Arial" w:cs="Arial" w:eastAsia="Arial" w:hAnsi="Arial"/>
          <w:sz w:val="20"/>
          <w:szCs w:val="20"/>
        </w:rPr>
        <w:t xml:space="preserve">Built a Power BI translytical write-back proof of concept to Fabric SQL using Python user-defined functions and a mobile-optimized report for the UConn Foundation; the demonstration became the primary driver for the customer standing up an F2 Fabric capacity.</w:t>
      </w:r>
    </w:p>
    <w:p>
      <w:pPr>
        <w:pStyle w:val="ListParagraph"/>
        <w:numPr>
          <w:ilvl w:val="0"/>
          <w:numId w:val="2"/>
        </w:numPr>
        <w:spacing w:after="60"/>
      </w:pPr>
      <w:r>
        <w:rPr>
          <w:rFonts w:ascii="Arial" w:cs="Arial" w:eastAsia="Arial" w:hAnsi="Arial"/>
          <w:sz w:val="20"/>
          <w:szCs w:val="20"/>
        </w:rPr>
        <w:t xml:space="preserve">Advise customers on Fabric tenant settings, capacity access, workspace permissions, mirroring, gateways, refresh behavior, authentication, row-level security, and operational troubleshooting.</w:t>
      </w:r>
    </w:p>
    <w:p>
      <w:pPr>
        <w:pStyle w:val="ListParagraph"/>
        <w:numPr>
          <w:ilvl w:val="0"/>
          <w:numId w:val="2"/>
        </w:numPr>
        <w:spacing w:after="60"/>
      </w:pPr>
      <w:r>
        <w:rPr>
          <w:rFonts w:ascii="Arial" w:cs="Arial" w:eastAsia="Arial" w:hAnsi="Arial"/>
          <w:sz w:val="20"/>
          <w:szCs w:val="20"/>
        </w:rPr>
        <w:t xml:space="preserve">Optimize refresh architecture using incremental refresh, partitioning, sliding date windows, watermarks, and query folding to reduce load and improve reliability on large datasets.</w:t>
      </w:r>
    </w:p>
    <w:p>
      <w:pPr>
        <w:pStyle w:val="ListParagraph"/>
        <w:numPr>
          <w:ilvl w:val="0"/>
          <w:numId w:val="2"/>
        </w:numPr>
        <w:spacing w:after="60"/>
      </w:pPr>
      <w:r>
        <w:rPr>
          <w:rFonts w:ascii="Arial" w:cs="Arial" w:eastAsia="Arial" w:hAnsi="Arial"/>
          <w:sz w:val="20"/>
          <w:szCs w:val="20"/>
        </w:rPr>
        <w:t xml:space="preserve">Guide Tableau, SSRS, and legacy reporting modernization through discovery, report assessment, semantic-model design, migration sequencing, and Power BI enablement.</w:t>
      </w:r>
    </w:p>
    <w:p>
      <w:pPr>
        <w:pStyle w:val="ListParagraph"/>
        <w:numPr>
          <w:ilvl w:val="0"/>
          <w:numId w:val="2"/>
        </w:numPr>
        <w:spacing w:after="60"/>
      </w:pPr>
      <w:r>
        <w:rPr>
          <w:rFonts w:ascii="Arial" w:cs="Arial" w:eastAsia="Arial" w:hAnsi="Arial"/>
          <w:sz w:val="20"/>
          <w:szCs w:val="20"/>
        </w:rPr>
        <w:t xml:space="preserve">Implement source-controlled Power BI development using PBIP/PBIR, Git integration, deployment pipelines, and automated quality gates.</w:t>
      </w:r>
    </w:p>
    <w:p>
      <w:pPr>
        <w:pStyle w:val="ListParagraph"/>
        <w:numPr>
          <w:ilvl w:val="0"/>
          <w:numId w:val="2"/>
        </w:numPr>
        <w:spacing w:after="60"/>
      </w:pPr>
      <w:r>
        <w:rPr>
          <w:rFonts w:ascii="Arial" w:cs="Arial" w:eastAsia="Arial" w:hAnsi="Arial"/>
          <w:sz w:val="20"/>
          <w:szCs w:val="20"/>
        </w:rPr>
        <w:t xml:space="preserve">Operate an AI-first delivery model, applying GitHub Copilot agent mode, Copilot CLI, and MCP-connected tooling across analytics and application engineering to accelerate semantic-model analysis, code generation, validation, documentation, and technical assessment.</w:t>
      </w:r>
    </w:p>
    <w:p>
      <w:pPr>
        <w:pStyle w:val="ListParagraph"/>
        <w:numPr>
          <w:ilvl w:val="0"/>
          <w:numId w:val="2"/>
        </w:numPr>
        <w:spacing w:after="60"/>
      </w:pPr>
      <w:r>
        <w:rPr>
          <w:rFonts w:ascii="Arial" w:cs="Arial" w:eastAsia="Arial" w:hAnsi="Arial"/>
          <w:sz w:val="20"/>
          <w:szCs w:val="20"/>
        </w:rPr>
        <w:t xml:space="preserve">Apply Skills for Fabric and Power BI agentic development patterns, including the Power BI Modeling MCP server and PBIR report-authoring skills, to inspect, generate, and validate semantic models and report definitions through natural-language intent.</w:t>
      </w:r>
    </w:p>
    <w:p>
      <w:pPr>
        <w:pStyle w:val="ListParagraph"/>
        <w:numPr>
          <w:ilvl w:val="0"/>
          <w:numId w:val="2"/>
        </w:numPr>
        <w:spacing w:after="60"/>
      </w:pPr>
      <w:r>
        <w:rPr>
          <w:rFonts w:ascii="Arial" w:cs="Arial" w:eastAsia="Arial" w:hAnsi="Arial"/>
          <w:sz w:val="20"/>
          <w:szCs w:val="20"/>
        </w:rPr>
        <w:t xml:space="preserve">Develop AI-ready analytics patterns using governed semantic models, Fabric Data Agents, ontology concepts, and natural-language access to enterprise engineering data, including semantic-model AI-readiness assessment and remediation.</w:t>
      </w:r>
    </w:p>
    <w:p>
      <w:pPr>
        <w:pStyle w:val="ListParagraph"/>
        <w:numPr>
          <w:ilvl w:val="0"/>
          <w:numId w:val="2"/>
        </w:numPr>
        <w:spacing w:after="60"/>
      </w:pPr>
      <w:r>
        <w:rPr>
          <w:rFonts w:ascii="Arial" w:cs="Arial" w:eastAsia="Arial" w:hAnsi="Arial"/>
          <w:sz w:val="20"/>
          <w:szCs w:val="20"/>
        </w:rPr>
        <w:t xml:space="preserve">Design enterprise semantic models with version-aware keys, conformed dimensions, benchmark mappings, and SQL validation, including a multi-year survey analytics model for UNC School of Medicine that preserved valid year-over-year comparison despite annual question wording and numbering changes.</w:t>
      </w:r>
    </w:p>
    <w:p>
      <w:pPr>
        <w:pStyle w:val="ListParagraph"/>
        <w:numPr>
          <w:ilvl w:val="0"/>
          <w:numId w:val="2"/>
        </w:numPr>
        <w:spacing w:after="60"/>
      </w:pPr>
      <w:r>
        <w:rPr>
          <w:rFonts w:ascii="Arial" w:cs="Arial" w:eastAsia="Arial" w:hAnsi="Arial"/>
          <w:sz w:val="20"/>
          <w:szCs w:val="20"/>
        </w:rPr>
        <w:t xml:space="preserve">Design and deliver instructor-led Power BI, Microsoft Fabric, and Azure DevOps training with hands-on labs, instructor guides, and role-based content, including multi-day workshops for UNC School of Medicine and the Pennsylvania Department of Labor and Industry.</w:t>
      </w:r>
    </w:p>
    <w:p>
      <w:pPr>
        <w:spacing w:after="40" w:before="140"/>
      </w:pPr>
      <w:r>
        <w:rPr>
          <w:rFonts w:ascii="Arial" w:cs="Arial" w:eastAsia="Arial" w:hAnsi="Arial"/>
          <w:b/>
          <w:bCs/>
          <w:color w:val="17365D"/>
          <w:sz w:val="20"/>
          <w:szCs w:val="20"/>
        </w:rPr>
        <w:t xml:space="preserve">Senior Cloud Solution Architect - Application Innovation | Charlotte, NC</w:t>
      </w:r>
      <w:r>
        <w:rPr>
          <w:rFonts w:ascii="Arial" w:cs="Arial" w:eastAsia="Arial" w:hAnsi="Arial"/>
          <w:color w:val="5B6573"/>
          <w:sz w:val="20"/>
          <w:szCs w:val="20"/>
        </w:rPr>
        <w:t xml:space="preserve">   2023 - 2025</w:t>
      </w:r>
    </w:p>
    <w:p>
      <w:pPr>
        <w:pStyle w:val="ListParagraph"/>
        <w:numPr>
          <w:ilvl w:val="0"/>
          <w:numId w:val="2"/>
        </w:numPr>
        <w:spacing w:after="60"/>
      </w:pPr>
      <w:r>
        <w:rPr>
          <w:rFonts w:ascii="Arial" w:cs="Arial" w:eastAsia="Arial" w:hAnsi="Arial"/>
          <w:sz w:val="20"/>
          <w:szCs w:val="20"/>
        </w:rPr>
        <w:t xml:space="preserve">Led application-modernization architecture using .NET, Azure App Service, Azure Functions, Azure DevOps, Microsoft Entra ID, REST APIs, and managed Azure services.</w:t>
      </w:r>
    </w:p>
    <w:p>
      <w:pPr>
        <w:pStyle w:val="ListParagraph"/>
        <w:numPr>
          <w:ilvl w:val="0"/>
          <w:numId w:val="2"/>
        </w:numPr>
        <w:spacing w:after="60"/>
      </w:pPr>
      <w:r>
        <w:rPr>
          <w:rFonts w:ascii="Arial" w:cs="Arial" w:eastAsia="Arial" w:hAnsi="Arial"/>
          <w:sz w:val="20"/>
          <w:szCs w:val="20"/>
        </w:rPr>
        <w:t xml:space="preserve">Assessed legacy .NET and web applications and produced modernization roadmaps covering architecture, hosting, deployment, security, performance, observability, and operational support.</w:t>
      </w:r>
    </w:p>
    <w:p>
      <w:pPr>
        <w:pStyle w:val="ListParagraph"/>
        <w:numPr>
          <w:ilvl w:val="0"/>
          <w:numId w:val="2"/>
        </w:numPr>
        <w:spacing w:after="60"/>
      </w:pPr>
      <w:r>
        <w:rPr>
          <w:rFonts w:ascii="Arial" w:cs="Arial" w:eastAsia="Arial" w:hAnsi="Arial"/>
          <w:sz w:val="20"/>
          <w:szCs w:val="20"/>
        </w:rPr>
        <w:t xml:space="preserve">Guided application observability with Azure Monitor, Application Insights, Log Analytics, KQL, dashboards, and alerting to investigate failures, dependency latency, performance degradation, and availability issues.</w:t>
      </w:r>
    </w:p>
    <w:p>
      <w:pPr>
        <w:pStyle w:val="ListParagraph"/>
        <w:numPr>
          <w:ilvl w:val="0"/>
          <w:numId w:val="2"/>
        </w:numPr>
        <w:spacing w:after="60"/>
      </w:pPr>
      <w:r>
        <w:rPr>
          <w:rFonts w:ascii="Arial" w:cs="Arial" w:eastAsia="Arial" w:hAnsi="Arial"/>
          <w:sz w:val="20"/>
          <w:szCs w:val="20"/>
        </w:rPr>
        <w:t xml:space="preserve">Guided Azure DevOps CI/CD, source control, quality gates, release management, and environment promotion practices, including YAML pipeline conversion, pull-request validation, branch policies, feature-flag management, and zero-downtime deployment using deployment slots.</w:t>
      </w:r>
    </w:p>
    <w:p>
      <w:pPr>
        <w:spacing w:after="40" w:before="140"/>
      </w:pPr>
      <w:r>
        <w:rPr>
          <w:rFonts w:ascii="Arial" w:cs="Arial" w:eastAsia="Arial" w:hAnsi="Arial"/>
          <w:b/>
          <w:bCs/>
          <w:color w:val="17365D"/>
          <w:sz w:val="20"/>
          <w:szCs w:val="20"/>
        </w:rPr>
        <w:t xml:space="preserve">Senior Cloud Solution Architect - Azure DevOps &amp; Application Development | Charlotte, NC</w:t>
      </w:r>
      <w:r>
        <w:rPr>
          <w:rFonts w:ascii="Arial" w:cs="Arial" w:eastAsia="Arial" w:hAnsi="Arial"/>
          <w:color w:val="5B6573"/>
          <w:sz w:val="20"/>
          <w:szCs w:val="20"/>
        </w:rPr>
        <w:t xml:space="preserve">   Mar 2017 - 2023</w:t>
      </w:r>
    </w:p>
    <w:p>
      <w:pPr>
        <w:pStyle w:val="ListParagraph"/>
        <w:numPr>
          <w:ilvl w:val="0"/>
          <w:numId w:val="2"/>
        </w:numPr>
        <w:spacing w:after="60"/>
      </w:pPr>
      <w:r>
        <w:rPr>
          <w:rFonts w:ascii="Arial" w:cs="Arial" w:eastAsia="Arial" w:hAnsi="Arial"/>
          <w:sz w:val="20"/>
          <w:szCs w:val="20"/>
        </w:rPr>
        <w:t xml:space="preserve">Advised enterprise customers on Azure DevOps architecture, adoption, administration, reporting, build and release automation, test management, and engineering practices.</w:t>
      </w:r>
    </w:p>
    <w:p>
      <w:pPr>
        <w:pStyle w:val="ListParagraph"/>
        <w:numPr>
          <w:ilvl w:val="0"/>
          <w:numId w:val="2"/>
        </w:numPr>
        <w:spacing w:after="60"/>
      </w:pPr>
      <w:r>
        <w:rPr>
          <w:rFonts w:ascii="Arial" w:cs="Arial" w:eastAsia="Arial" w:hAnsi="Arial"/>
          <w:sz w:val="20"/>
          <w:szCs w:val="20"/>
        </w:rPr>
        <w:t xml:space="preserve">Designed CI/CD patterns for .NET and Azure-hosted applications using automated quality controls, staged deployments, and post-deployment monitoring.</w:t>
      </w:r>
    </w:p>
    <w:p>
      <w:pPr>
        <w:pStyle w:val="ListParagraph"/>
        <w:numPr>
          <w:ilvl w:val="0"/>
          <w:numId w:val="2"/>
        </w:numPr>
        <w:spacing w:after="60"/>
      </w:pPr>
      <w:r>
        <w:rPr>
          <w:rFonts w:ascii="Arial" w:cs="Arial" w:eastAsia="Arial" w:hAnsi="Arial"/>
          <w:sz w:val="20"/>
          <w:szCs w:val="20"/>
        </w:rPr>
        <w:t xml:space="preserve">Led technical assessments, architecture discussions, proofs of concept, troubleshooting engagements, and implementation planning across Azure application development and DevOps services.</w:t>
      </w:r>
    </w:p>
    <w:p>
      <w:pPr>
        <w:spacing w:after="40" w:before="140"/>
      </w:pPr>
      <w:r>
        <w:rPr>
          <w:rFonts w:ascii="Arial" w:cs="Arial" w:eastAsia="Arial" w:hAnsi="Arial"/>
          <w:b/>
          <w:bCs/>
          <w:color w:val="17365D"/>
          <w:sz w:val="20"/>
          <w:szCs w:val="20"/>
        </w:rPr>
        <w:t xml:space="preserve">Senior Support Escalation Engineer - Azure DevOps | Microsoft | Charlotte, NC</w:t>
      </w:r>
      <w:r>
        <w:rPr>
          <w:rFonts w:ascii="Arial" w:cs="Arial" w:eastAsia="Arial" w:hAnsi="Arial"/>
          <w:color w:val="5B6573"/>
          <w:sz w:val="20"/>
          <w:szCs w:val="20"/>
        </w:rPr>
        <w:t xml:space="preserve">   Jun 2016 - Mar 2017</w:t>
      </w:r>
    </w:p>
    <w:p>
      <w:pPr>
        <w:pStyle w:val="ListParagraph"/>
        <w:numPr>
          <w:ilvl w:val="0"/>
          <w:numId w:val="2"/>
        </w:numPr>
        <w:spacing w:after="60"/>
      </w:pPr>
      <w:r>
        <w:rPr>
          <w:rFonts w:ascii="Arial" w:cs="Arial" w:eastAsia="Arial" w:hAnsi="Arial"/>
          <w:sz w:val="20"/>
          <w:szCs w:val="20"/>
        </w:rPr>
        <w:t xml:space="preserve">Resolved complex production issues affecting enterprise Azure DevOps and Application Insights environments in collaboration with customers, support teams, and product engineering.</w:t>
      </w:r>
    </w:p>
    <w:p>
      <w:pPr>
        <w:pStyle w:val="ListParagraph"/>
        <w:numPr>
          <w:ilvl w:val="0"/>
          <w:numId w:val="2"/>
        </w:numPr>
        <w:spacing w:after="60"/>
      </w:pPr>
      <w:r>
        <w:rPr>
          <w:rFonts w:ascii="Arial" w:cs="Arial" w:eastAsia="Arial" w:hAnsi="Arial"/>
          <w:sz w:val="20"/>
          <w:szCs w:val="20"/>
        </w:rPr>
        <w:t xml:space="preserve">Investigated application, service, integration, and performance failures spanning Microsoft, third-party, and open-source technologies using structured debugging, telemetry, and source review.</w:t>
      </w:r>
    </w:p>
    <w:p>
      <w:pPr>
        <w:spacing w:after="40" w:before="140"/>
      </w:pPr>
      <w:r>
        <w:rPr>
          <w:rFonts w:ascii="Arial" w:cs="Arial" w:eastAsia="Arial" w:hAnsi="Arial"/>
          <w:b/>
          <w:bCs/>
          <w:color w:val="17365D"/>
          <w:sz w:val="20"/>
          <w:szCs w:val="20"/>
        </w:rPr>
        <w:t xml:space="preserve">Senior Premier Field Engineer | Microsoft | Charlotte, NC</w:t>
      </w:r>
      <w:r>
        <w:rPr>
          <w:rFonts w:ascii="Arial" w:cs="Arial" w:eastAsia="Arial" w:hAnsi="Arial"/>
          <w:color w:val="5B6573"/>
          <w:sz w:val="20"/>
          <w:szCs w:val="20"/>
        </w:rPr>
        <w:t xml:space="preserve">   Oct 2012 - Jun 2016</w:t>
      </w:r>
    </w:p>
    <w:p>
      <w:pPr>
        <w:pStyle w:val="ListParagraph"/>
        <w:numPr>
          <w:ilvl w:val="0"/>
          <w:numId w:val="2"/>
        </w:numPr>
        <w:spacing w:after="60"/>
      </w:pPr>
      <w:r>
        <w:rPr>
          <w:rFonts w:ascii="Arial" w:cs="Arial" w:eastAsia="Arial" w:hAnsi="Arial"/>
          <w:sz w:val="20"/>
          <w:szCs w:val="20"/>
        </w:rPr>
        <w:t xml:space="preserve">Delivered consulting, workshops, architecture reviews, health checks, performance assessments, migrations, upgrades, and production troubleshooting for .NET, IIS, and Azure DevOps/TFS.</w:t>
      </w:r>
    </w:p>
    <w:p>
      <w:pPr>
        <w:pStyle w:val="ListParagraph"/>
        <w:numPr>
          <w:ilvl w:val="0"/>
          <w:numId w:val="2"/>
        </w:numPr>
        <w:spacing w:after="60"/>
      </w:pPr>
      <w:r>
        <w:rPr>
          <w:rFonts w:ascii="Arial" w:cs="Arial" w:eastAsia="Arial" w:hAnsi="Arial"/>
          <w:sz w:val="20"/>
          <w:szCs w:val="20"/>
        </w:rPr>
        <w:t xml:space="preserve">Established customer CI/CD practices using automated builds, release pipelines, quality gates, environment promotion, and post-release performance monitoring.</w:t>
      </w:r>
    </w:p>
    <w:p>
      <w:pPr>
        <w:spacing w:after="40" w:before="140"/>
      </w:pPr>
      <w:r>
        <w:rPr>
          <w:rFonts w:ascii="Arial" w:cs="Arial" w:eastAsia="Arial" w:hAnsi="Arial"/>
          <w:b/>
          <w:bCs/>
          <w:color w:val="17365D"/>
          <w:sz w:val="20"/>
          <w:szCs w:val="20"/>
        </w:rPr>
        <w:t xml:space="preserve">Senior Tech Lead - Amalga UIS Support | Microsoft | Charlotte, NC</w:t>
      </w:r>
      <w:r>
        <w:rPr>
          <w:rFonts w:ascii="Arial" w:cs="Arial" w:eastAsia="Arial" w:hAnsi="Arial"/>
          <w:color w:val="5B6573"/>
          <w:sz w:val="20"/>
          <w:szCs w:val="20"/>
        </w:rPr>
        <w:t xml:space="preserve">   Sep 2010 - Oct 2012</w:t>
      </w:r>
    </w:p>
    <w:p>
      <w:pPr>
        <w:pStyle w:val="ListParagraph"/>
        <w:numPr>
          <w:ilvl w:val="0"/>
          <w:numId w:val="2"/>
        </w:numPr>
        <w:spacing w:after="60"/>
      </w:pPr>
      <w:r>
        <w:rPr>
          <w:rFonts w:ascii="Arial" w:cs="Arial" w:eastAsia="Arial" w:hAnsi="Arial"/>
          <w:sz w:val="20"/>
          <w:szCs w:val="20"/>
        </w:rPr>
        <w:t xml:space="preserve">Led the transition of Amalga UIS support into the Health Solutions Group and received a Gold Star achievement award for leadership.</w:t>
      </w:r>
    </w:p>
    <w:p>
      <w:pPr>
        <w:pStyle w:val="ListParagraph"/>
        <w:numPr>
          <w:ilvl w:val="0"/>
          <w:numId w:val="2"/>
        </w:numPr>
        <w:spacing w:after="60"/>
      </w:pPr>
      <w:r>
        <w:rPr>
          <w:rFonts w:ascii="Arial" w:cs="Arial" w:eastAsia="Arial" w:hAnsi="Arial"/>
          <w:sz w:val="20"/>
          <w:szCs w:val="20"/>
        </w:rPr>
        <w:t xml:space="preserve">Built a support-case tracking dashboard using SSIS and SSRS and developed .NET and PowerShell tools to streamline diagnostics.</w:t>
      </w:r>
    </w:p>
    <w:p>
      <w:pPr>
        <w:spacing w:after="40" w:before="140"/>
      </w:pPr>
      <w:r>
        <w:rPr>
          <w:rFonts w:ascii="Arial" w:cs="Arial" w:eastAsia="Arial" w:hAnsi="Arial"/>
          <w:b/>
          <w:bCs/>
          <w:color w:val="17365D"/>
          <w:sz w:val="20"/>
          <w:szCs w:val="20"/>
        </w:rPr>
        <w:t xml:space="preserve">Senior Premier Field Engineer - Amalga UIS Support | Microsoft | Charlotte, NC</w:t>
      </w:r>
      <w:r>
        <w:rPr>
          <w:rFonts w:ascii="Arial" w:cs="Arial" w:eastAsia="Arial" w:hAnsi="Arial"/>
          <w:color w:val="5B6573"/>
          <w:sz w:val="20"/>
          <w:szCs w:val="20"/>
        </w:rPr>
        <w:t xml:space="preserve">   Sep 2008 - Sep 2010</w:t>
      </w:r>
    </w:p>
    <w:p>
      <w:pPr>
        <w:pStyle w:val="ListParagraph"/>
        <w:numPr>
          <w:ilvl w:val="0"/>
          <w:numId w:val="2"/>
        </w:numPr>
        <w:spacing w:after="60"/>
      </w:pPr>
      <w:r>
        <w:rPr>
          <w:rFonts w:ascii="Arial" w:cs="Arial" w:eastAsia="Arial" w:hAnsi="Arial"/>
          <w:sz w:val="20"/>
          <w:szCs w:val="20"/>
        </w:rPr>
        <w:t xml:space="preserve">Reverse-engineered and documented Amalga UIS components using Process Monitor, SQL Profiler, Fiddler, WinDBG, Netmon, and PSSDiag; received the PFE eWard for support readiness contributions.</w:t>
      </w:r>
    </w:p>
    <w:p>
      <w:pPr>
        <w:pStyle w:val="ListParagraph"/>
        <w:numPr>
          <w:ilvl w:val="0"/>
          <w:numId w:val="2"/>
        </w:numPr>
        <w:spacing w:after="60"/>
      </w:pPr>
      <w:r>
        <w:rPr>
          <w:rFonts w:ascii="Arial" w:cs="Arial" w:eastAsia="Arial" w:hAnsi="Arial"/>
          <w:sz w:val="20"/>
          <w:szCs w:val="20"/>
        </w:rPr>
        <w:t xml:space="preserve">Led performance-tuning initiatives for large-scale deployments that improved application response times by more than 25 percent.</w:t>
      </w:r>
    </w:p>
    <w:p>
      <w:pPr>
        <w:spacing w:after="40" w:before="140"/>
      </w:pPr>
      <w:r>
        <w:rPr>
          <w:rFonts w:ascii="Arial" w:cs="Arial" w:eastAsia="Arial" w:hAnsi="Arial"/>
          <w:b/>
          <w:bCs/>
          <w:color w:val="17365D"/>
          <w:sz w:val="20"/>
          <w:szCs w:val="20"/>
        </w:rPr>
        <w:t xml:space="preserve">Premier Field Engineer - .NET Developer | Microsoft | Reston, VA</w:t>
      </w:r>
      <w:r>
        <w:rPr>
          <w:rFonts w:ascii="Arial" w:cs="Arial" w:eastAsia="Arial" w:hAnsi="Arial"/>
          <w:color w:val="5B6573"/>
          <w:sz w:val="20"/>
          <w:szCs w:val="20"/>
        </w:rPr>
        <w:t xml:space="preserve">   Oct 2007 - Sep 2008</w:t>
      </w:r>
    </w:p>
    <w:p>
      <w:pPr>
        <w:pStyle w:val="ListParagraph"/>
        <w:numPr>
          <w:ilvl w:val="0"/>
          <w:numId w:val="2"/>
        </w:numPr>
        <w:spacing w:after="60"/>
      </w:pPr>
      <w:r>
        <w:rPr>
          <w:rFonts w:ascii="Arial" w:cs="Arial" w:eastAsia="Arial" w:hAnsi="Arial"/>
          <w:sz w:val="20"/>
          <w:szCs w:val="20"/>
        </w:rPr>
        <w:t xml:space="preserve">Consulted with enterprise and government customers on .NET performance, user-mode debugging, application stability, code review, and configuration management.</w:t>
      </w:r>
    </w:p>
    <w:p>
      <w:pPr>
        <w:pStyle w:val="ListParagraph"/>
        <w:numPr>
          <w:ilvl w:val="0"/>
          <w:numId w:val="2"/>
        </w:numPr>
        <w:spacing w:after="60"/>
      </w:pPr>
      <w:r>
        <w:rPr>
          <w:rFonts w:ascii="Arial" w:cs="Arial" w:eastAsia="Arial" w:hAnsi="Arial"/>
          <w:sz w:val="20"/>
          <w:szCs w:val="20"/>
        </w:rPr>
        <w:t xml:space="preserve">Performed certified IIS Health Checks and application assessments for Fortune 500 and federal government environments.</w:t>
      </w:r>
    </w:p>
    <w:p>
      <w:pPr>
        <w:pBdr>
          <w:bottom w:val="single" w:color="17365D" w:sz="6" w:space="2"/>
        </w:pBdr>
        <w:spacing w:after="100" w:before="240"/>
      </w:pPr>
      <w:r>
        <w:rPr>
          <w:rFonts w:ascii="Arial" w:cs="Arial" w:eastAsia="Arial" w:hAnsi="Arial"/>
          <w:b/>
          <w:bCs/>
          <w:color w:val="17365D"/>
          <w:sz w:val="24"/>
          <w:szCs w:val="24"/>
        </w:rPr>
        <w:t xml:space="preserve">EARLIER TECHNOLOGY AND LEADERSHIP EXPERIENCE</w:t>
      </w:r>
    </w:p>
    <w:p>
      <w:pPr>
        <w:pStyle w:val="ListParagraph"/>
        <w:numPr>
          <w:ilvl w:val="0"/>
          <w:numId w:val="2"/>
        </w:numPr>
        <w:spacing w:after="60"/>
      </w:pPr>
      <w:r>
        <w:rPr>
          <w:rFonts w:ascii="Arial" w:cs="Arial" w:eastAsia="Arial" w:hAnsi="Arial"/>
          <w:sz w:val="20"/>
          <w:szCs w:val="20"/>
        </w:rPr>
        <w:t xml:space="preserve">Project Manager &amp; Application Developer | MGA Group, Chantilly, VA | Aug 2003 - Oct 2007 - Built a .NET and SQL Server mortgage-insurance policy tracking application with EDI ANSI X12 automation; managed Windows, Exchange, Citrix, web, and firewall infrastructure.</w:t>
      </w:r>
    </w:p>
    <w:p>
      <w:pPr>
        <w:pStyle w:val="ListParagraph"/>
        <w:numPr>
          <w:ilvl w:val="0"/>
          <w:numId w:val="2"/>
        </w:numPr>
        <w:spacing w:after="60"/>
      </w:pPr>
      <w:r>
        <w:rPr>
          <w:rFonts w:ascii="Arial" w:cs="Arial" w:eastAsia="Arial" w:hAnsi="Arial"/>
          <w:sz w:val="20"/>
          <w:szCs w:val="20"/>
        </w:rPr>
        <w:t xml:space="preserve">Project Manager &amp; Application Developer | SystemLink Inc., Chantilly, VA | May 2000 - Aug 2003 - Developed HLA laboratory software modules with HL7 and UNOS interfaces; led a Visual Basic and SQL Server solution consolidating five legacy laboratory systems for the Puget Sound Blood Center.</w:t>
      </w:r>
    </w:p>
    <w:p>
      <w:pPr>
        <w:pStyle w:val="ListParagraph"/>
        <w:numPr>
          <w:ilvl w:val="0"/>
          <w:numId w:val="2"/>
        </w:numPr>
        <w:spacing w:after="60"/>
      </w:pPr>
      <w:r>
        <w:rPr>
          <w:rFonts w:ascii="Arial" w:cs="Arial" w:eastAsia="Arial" w:hAnsi="Arial"/>
          <w:sz w:val="20"/>
          <w:szCs w:val="20"/>
        </w:rPr>
        <w:t xml:space="preserve">Application Development Team Manager | TRW, Washington, DC | Feb 1998 - May 2000 - Led a 10-member team supporting Department of Justice enterprise applications and established development, testing, peer-review, release, and source-control standards.</w:t>
      </w:r>
    </w:p>
    <w:p>
      <w:pPr>
        <w:pStyle w:val="ListParagraph"/>
        <w:numPr>
          <w:ilvl w:val="0"/>
          <w:numId w:val="2"/>
        </w:numPr>
        <w:spacing w:after="60"/>
      </w:pPr>
      <w:r>
        <w:rPr>
          <w:rFonts w:ascii="Arial" w:cs="Arial" w:eastAsia="Arial" w:hAnsi="Arial"/>
          <w:sz w:val="20"/>
          <w:szCs w:val="20"/>
        </w:rPr>
        <w:t xml:space="preserve">Oracle DBA | Lockheed Martin, Springfield, VA | Jul 1997 - Feb 1998 - Administered Oracle 7.1 on AIX for a mission-critical application in a TS/SCI-cleared government environment.</w:t>
      </w:r>
    </w:p>
    <w:p>
      <w:pPr>
        <w:pStyle w:val="ListParagraph"/>
        <w:numPr>
          <w:ilvl w:val="0"/>
          <w:numId w:val="2"/>
        </w:numPr>
        <w:spacing w:after="60"/>
      </w:pPr>
      <w:r>
        <w:rPr>
          <w:rFonts w:ascii="Arial" w:cs="Arial" w:eastAsia="Arial" w:hAnsi="Arial"/>
          <w:sz w:val="20"/>
          <w:szCs w:val="20"/>
        </w:rPr>
        <w:t xml:space="preserve">Application Programmer | BDM International, McLean, VA | Aug 1995 - Jul 1997 - Developed database applications and validation reporting supporting operational test and evaluation of U.S. Army systems including RCAS, IMETS, and UAV programs.</w:t>
      </w:r>
    </w:p>
    <w:p>
      <w:pPr>
        <w:pBdr>
          <w:bottom w:val="single" w:color="17365D" w:sz="6" w:space="2"/>
        </w:pBdr>
        <w:spacing w:after="100" w:before="240"/>
      </w:pPr>
      <w:r>
        <w:rPr>
          <w:rFonts w:ascii="Arial" w:cs="Arial" w:eastAsia="Arial" w:hAnsi="Arial"/>
          <w:b/>
          <w:bCs/>
          <w:color w:val="17365D"/>
          <w:sz w:val="24"/>
          <w:szCs w:val="24"/>
        </w:rPr>
        <w:t xml:space="preserve">EDUCATION</w:t>
      </w:r>
    </w:p>
    <w:p>
      <w:pPr>
        <w:pStyle w:val="ListParagraph"/>
        <w:numPr>
          <w:ilvl w:val="0"/>
          <w:numId w:val="2"/>
        </w:numPr>
        <w:spacing w:after="60"/>
      </w:pPr>
      <w:r>
        <w:rPr>
          <w:rFonts w:ascii="Arial" w:cs="Arial" w:eastAsia="Arial" w:hAnsi="Arial"/>
          <w:sz w:val="20"/>
          <w:szCs w:val="20"/>
        </w:rPr>
        <w:t xml:space="preserve">Associate of Applied Science, Information Systems - Network Administration | Northern Virginia Community College, Fairfax, VA | Dec 2004</w:t>
      </w:r>
    </w:p>
    <w:p>
      <w:pPr>
        <w:pStyle w:val="ListParagraph"/>
        <w:numPr>
          <w:ilvl w:val="0"/>
          <w:numId w:val="2"/>
        </w:numPr>
        <w:spacing w:after="60"/>
      </w:pPr>
      <w:r>
        <w:rPr>
          <w:rFonts w:ascii="Arial" w:cs="Arial" w:eastAsia="Arial" w:hAnsi="Arial"/>
          <w:sz w:val="20"/>
          <w:szCs w:val="20"/>
        </w:rPr>
        <w:t xml:space="preserve">Bachelor of Business Administration, Finance (Minor in Economics) | Radford University, Radford, VA | Dec 1992</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2026-09-02T17:17:41.809Z</dcterms:created>
  <dcterms:modified xsi:type="dcterms:W3CDTF">2026-09-02T17:17:41.809Z</dcterms:modified>
</cp:coreProperties>
</file>

<file path=docProps/custom.xml><?xml version="1.0" encoding="utf-8"?>
<Properties xmlns="http://schemas.openxmlformats.org/officeDocument/2006/custom-properties" xmlns:vt="http://schemas.openxmlformats.org/officeDocument/2006/docPropsVTypes"/>
</file>