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jc ns0:val="center"/>
        <ns0:spacing ns0:before="0" ns0:after="240" ns0:line="312" ns0:lineRule="auto"/>
      </ns0:pPr>
      <ns0:r>
        <ns0:rPr>
          <ns0:rFonts ns0:ascii="Arial" ns0:hAnsi="Arial" ns0:eastAsia="Microsoft YaHei"/>
          <ns0:sz ns0:val="36"/>
          <ns0:color ns0:val="000000"/>
          <ns0:b/>
        </ns0:rPr>
        <ns0:t>QueryForge 路演讲稿（双人版）</ns0:t>
      </ns0:r>
    </ns0:p>
    <ns0:p>
      <ns0:pPr>
        <ns0:jc ns0:val="center"/>
        <ns0:spacing ns0:before="80" ns0:after="180" ns0:line="312" ns0:lineRule="auto"/>
      </ns0:pPr>
      <ns0:r>
        <ns0:rPr>
          <ns0:rFonts ns0:ascii="Arial" ns0:hAnsi="Arial" ns0:eastAsia="Microsoft YaHei"/>
          <ns0:sz ns0:val="22"/>
          <ns0:color ns0:val="111111"/>
        </ns0:rPr>
        <ns0:t>分工：Mavis 负责商业叙事，Eric 负责开发与技术可信度。主讲稿控制在 3 分钟内，Q&amp;A 只使用备用短答。</ns0:t>
      </ns0:r>
    </ns0:p>
    <ns0:p>
      <ns0:pPr>
        <ns0:spacing ns0:before="220" ns0:after="80" ns0:line="312" ns0:lineRule="auto"/>
      </ns0:pPr>
      <ns0:r>
        <ns0:rPr>
          <ns0:rFonts ns0:ascii="Arial" ns0:hAnsi="Arial" ns0:eastAsia="Microsoft YaHei"/>
          <ns0:sz ns0:val="26"/>
          <ns0:color ns0:val="2F5F9A"/>
          <ns0:b/>
        </ns0:rPr>
        <ns0:t>Mavis｜0:00-1:05 商业场景</ns0:t>
      </ns0:r>
    </ns0:p>
    <ns0:p>
      <ns0:pPr>
        <ns0:spacing ns0:after="100" ns0:line="312" ns0:lineRule="auto" ns0:before="80"/>
      </ns0:pPr>
      <ns0:r>
        <ns0:rPr>
          <ns0:rFonts ns0:ascii="Arial" ns0:hAnsi="Arial" ns0:eastAsia="Microsoft YaHei"/>
          <ns0:sz ns0:val="22"/>
          <ns0:color ns0:val="111111"/>
        </ns0:rPr>
        <ns0:t>大家好，我们做的是 QueryForge，一个面向小微电商经营者的本地优先分析工具包。今天展示的是第一个工具：订单与经营分析 workbench。目标用户不是大企业 BI 团队，而是跨境卖家、外贸 SOHO、广交会参展商，以及几个人规模的 Amazon、独立站和平台卖家。他们有订单、商品、渠道、地区数据，却没有专职分析师；想问哪个市场值得投放、哪些品类能组合销售、复购用户下一步可能买什么，通常只能靠 Excel 和经验。QueryForge 把这些经营问题直接变成 SQL、图表和建议。今天用 Kaggle/Olist 巴西真实电商数据做 demo，因为它有 99,441 笔订单、5 个地区和 74 个品类，足够模拟真实跨境电商分析场景。</ns0:t>
      </ns0:r>
    </ns0:p>
    <ns0:p>
      <ns0:pPr>
        <ns0:spacing ns0:after="80" ns0:line="312" ns0:lineRule="auto" ns0:before="220"/>
      </ns0:pPr>
      <ns0:r>
        <ns0:rPr>
          <ns0:rFonts ns0:ascii="Arial" ns0:hAnsi="Arial" ns0:eastAsia="Microsoft YaHei"/>
          <ns0:sz ns0:val="26"/>
          <ns0:color ns0:val="2F5F9A"/>
          <ns0:b/>
        </ns0:rPr>
        <ns0:t>Eric｜1:05-2:15 技术实现</ns0:t>
      </ns0:r>
    </ns0:p>
    <ns0:p>
      <ns0:pPr>
        <ns0:spacing ns0:after="100" ns0:line="312" ns0:lineRule="auto" ns0:before="80"/>
      </ns0:pPr>
      <ns0:r>
        <ns0:rPr>
          <ns0:rFonts ns0:ascii="Arial" ns0:hAnsi="Arial" ns0:eastAsia="Microsoft YaHei"/>
          <ns0:sz ns0:val="22"/>
          <ns0:color ns0:val="111111"/>
        </ns0:rPr>
        <ns0:t>技术上，QueryForge 不是把问题丢给模型聊天，而是在本地做一层 harness。数据、API key 和 token 预算留在用户机器；模型服务由用户自己配置，可以接 DeepSeek、Kimi、OpenAI、Anthropic 或其他常见 provider。系统把问题、schema 和上下文交给模型生成候选 SQL，再用 AST 做只读校验，只允许 SELECT；执行后把真实结果回填给模型生成解释。这样回答有数据库依据，也能连续追问。Railway 扫码页只是手机公开 demo；真正产品路径是本地桌面应用。当前因为开发设备是 Mac，所以用 macOS 包展示，但产品不绑定 Mac，后续可以提供 Windows 和 macOS 预编译二进制包。</ns0:t>
      </ns0:r>
    </ns0:p>
    <ns0:p>
      <ns0:pPr>
        <ns0:spacing ns0:after="80" ns0:line="312" ns0:lineRule="auto" ns0:before="220"/>
      </ns0:pPr>
      <ns0:r>
        <ns0:rPr>
          <ns0:rFonts ns0:ascii="Arial" ns0:hAnsi="Arial" ns0:eastAsia="Microsoft YaHei"/>
          <ns0:sz ns0:val="26"/>
          <ns0:color ns0:val="2F5F9A"/>
          <ns0:b/>
        </ns0:rPr>
        <ns0:t>Mavis｜2:15-3:00 商业收束</ns0:t>
      </ns0:r>
    </ns0:p>
    <ns0:p>
      <ns0:pPr>
        <ns0:spacing ns0:before="80" ns0:after="100" ns0:line="312" ns0:lineRule="auto"/>
      </ns0:pPr>
      <ns0:r>
        <ns0:rPr>
          <ns0:rFonts ns0:ascii="Arial" ns0:hAnsi="Arial" ns0:eastAsia="Microsoft YaHei"/>
          <ns0:sz ns0:val="22"/>
          <ns0:color ns0:val="111111"/>
        </ns0:rPr>
        <ns0:t>商业路径也按小微企业购买习惯设计。QueryForge 不卖模型 token，也不走重型按席位 SaaS；它更像一个闭源软件服务包，可以在官网、渠道、卖家社群、培训课或广交会地推里销售预编译软件，由用户自带模型 key，成本边界清楚。第一个工具先解决经营分析，后续扩展数据导入、平台模板和报表导出。它和直接问大模型的差异在于：能连接本机数据、执行查询、复盘指标口径，并控制调用成本。接下来演示三件事：看 KPI，点预设经营问题，再在本地 Settings 配置 provider key 后自然追问。</ns0:t>
      </ns0:r>
    </ns0:p>
    <ns0:p>
      <ns0:pPr>
        <ns0:spacing ns0:after="80" ns0:line="312" ns0:lineRule="auto" ns0:before="220"/>
      </ns0:pPr>
      <ns0:r>
        <ns0:rPr>
          <ns0:rFonts ns0:ascii="Arial" ns0:hAnsi="Arial" ns0:eastAsia="Microsoft YaHei"/>
          <ns0:sz ns0:val="26"/>
          <ns0:color ns0:val="2F5F9A"/>
          <ns0:b/>
        </ns0:rPr>
        <ns0:t>演示流程</ns0:t>
      </ns0:r>
    </ns0:p>
    <ns0:p>
      <ns0:pPr>
        <ns0:spacing ns0:after="100" ns0:line="312" ns0:lineRule="auto" ns0:before="80"/>
      </ns0:pPr>
      <ns0:r>
        <ns0:rPr>
          <ns0:rFonts ns0:ascii="Arial" ns0:hAnsi="Arial" ns0:eastAsia="Microsoft YaHei"/>
          <ns0:sz ns0:val="22"/>
          <ns0:color ns0:val="111111"/>
        </ns0:rPr>
        <ns0:t>1. 先展示 KPI：99,441 订单、R$1,601 万营收、96,096 用户、74 品类、5 地区。</ns0:t>
      </ns0:r>
    </ns0:p>
    <ns0:p>
      <ns0:pPr>
        <ns0:spacing ns0:after="100" ns0:line="312" ns0:lineRule="auto" ns0:before="80"/>
      </ns0:pPr>
      <ns0:r>
        <ns0:rPr>
          <ns0:rFonts ns0:ascii="Arial" ns0:hAnsi="Arial" ns0:eastAsia="Microsoft YaHei"/>
          <ns0:sz ns0:val="22"/>
          <ns0:color ns0:val="111111"/>
        </ns0:rPr>
        <ns0:t>2. 点击「哪个地区最值得优先投放？」或「哪些品类适合做组合推荐？」展示 SQL、图表和建议。</ns0:t>
      </ns0:r>
    </ns0:p>
    <ns0:p>
      <ns0:pPr>
        <ns0:spacing ns0:after="100" ns0:line="312" ns0:lineRule="auto" ns0:before="80"/>
      </ns0:pPr>
      <ns0:r>
        <ns0:rPr>
          <ns0:rFonts ns0:ascii="Arial" ns0:hAnsi="Arial" ns0:eastAsia="Microsoft YaHei"/>
          <ns0:sz ns0:val="22"/>
          <ns0:color ns0:val="111111"/>
        </ns0:rPr>
        <ns0:t>3. 展示 Settings：用户本机选择 provider、填写 API key/token；URL、model 和预算在高级设置。</ns0:t>
      </ns0:r>
    </ns0:p>
    <ns0:p>
      <ns0:pPr>
        <ns0:spacing ns0:after="100" ns0:line="312" ns0:lineRule="auto" ns0:before="80"/>
      </ns0:pPr>
      <ns0:r>
        <ns0:rPr>
          <ns0:rFonts ns0:ascii="Arial" ns0:hAnsi="Arial" ns0:eastAsia="Microsoft YaHei"/>
          <ns0:sz ns0:val="22"/>
          <ns0:color ns0:val="111111"/>
        </ns0:rPr>
        <ns0:t>4. 如果现场网络不稳，Railway 扫码页使用预设问题保证路演不断。</ns0:t>
      </ns0:r>
    </ns0:p>
    <ns0:p>
      <ns0:pPr>
        <ns0:spacing ns0:before="220" ns0:after="80" ns0:line="312" ns0:lineRule="auto"/>
      </ns0:pPr>
      <ns0:r>
        <ns0:rPr>
          <ns0:rFonts ns0:ascii="Arial" ns0:hAnsi="Arial" ns0:eastAsia="Microsoft YaHei"/>
          <ns0:sz ns0:val="26"/>
          <ns0:color ns0:val="2F5F9A"/>
          <ns0:b/>
        </ns0:rPr>
        <ns0:t>备用短答</ns0:t>
      </ns0:r>
    </ns0:p>
    <ns0:p>
      <ns0:pPr>
        <ns0:spacing ns0:after="100" ns0:line="312" ns0:lineRule="auto" ns0:before="80"/>
      </ns0:pPr>
      <ns0:r>
        <ns0:rPr>
          <ns0:rFonts ns0:ascii="Arial" ns0:hAnsi="Arial" ns0:eastAsia="Microsoft YaHei"/>
          <ns0:sz ns0:val="22"/>
          <ns0:color ns0:val="111111"/>
        </ns0:rPr>
        <ns0:t>和直接问大模型的区别：QueryForge 有本机数据执行链路、只读 SQL 校验、结果 grounding 和 token 预算。</ns0:t>
      </ns0:r>
    </ns0:p>
    <ns0:p>
      <ns0:pPr>
        <ns0:spacing ns0:after="100" ns0:line="312" ns0:lineRule="auto" ns0:before="80"/>
      </ns0:pPr>
      <ns0:r>
        <ns0:rPr>
          <ns0:rFonts ns0:ascii="Arial" ns0:hAnsi="Arial" ns0:eastAsia="Microsoft YaHei"/>
          <ns0:sz ns0:val="22"/>
          <ns0:color ns0:val="111111"/>
        </ns0:rPr>
        <ns0:t>数据合规：典型用户分析自己的订单和商品数据；如果包含个人信息或平台限制字段，仍由使用者确认授权。</ns0:t>
      </ns0:r>
    </ns0:p>
    <ns0:p>
      <ns0:pPr>
        <ns0:spacing ns0:before="80" ns0:after="100" ns0:line="312" ns0:lineRule="auto"/>
      </ns0:pPr>
      <ns0:r>
        <ns0:rPr>
          <ns0:rFonts ns0:ascii="Arial" ns0:hAnsi="Arial" ns0:eastAsia="Microsoft YaHei"/>
          <ns0:sz ns0:val="22"/>
          <ns0:color ns0:val="111111"/>
        </ns0:rPr>
        <ns0:t>商业化：闭源预编译软件包 + 官网/渠道/社群销售，模型 token 由用户自己的 provider key 承担。</ns0:t>
      </ns0:r>
    </ns0:p>
    <ns0:p>
      <ns0:pPr>
        <ns0:spacing ns0:after="100" ns0:line="312" ns0:lineRule="auto" ns0:before="80"/>
      </ns0:pPr>
      <ns0:r>
        <ns0:rPr>
          <ns0:rFonts ns0:ascii="Arial" ns0:hAnsi="Arial" ns0:eastAsia="Microsoft YaHei"/>
          <ns0:sz ns0:val="22"/>
          <ns0:color ns0:val="111111"/>
        </ns0:rPr>
        <ns0:t>平台范围：当前是 macOS demo，不写死平台；产品可以扩展到 Windows/macOS 桌面包。</ns0:t>
      </ns0:r>
    </ns0:p>
    <ns0:sectPr ns0:rsidR="00FC693F" ns0:rsidRPr="0006063C" ns0:rsidSect="00034616">
      <ns0:pgSz ns0:w="12240" ns0:h="15840"/>
      <ns0:pgMar ns0:top="1080" ns0:right="1080" ns0:bottom="1080" ns0:left="108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