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 w:eastAsia="Microsoft YaHei"/>
          <w:b/>
          <w:sz w:val="36"/>
        </w:rPr>
        <w:t>QueryForge 路演讲稿（双人版）</w:t>
      </w:r>
    </w:p>
    <w:p>
      <w:pPr>
        <w:jc w:val="center"/>
      </w:pPr>
      <w:r>
        <w:rPr>
          <w:rFonts w:ascii="Arial" w:hAnsi="Arial" w:eastAsia="Microsoft YaHei"/>
        </w:rPr>
        <w:t>分工：Mavis 负责商业叙事，Eric 负责开发与技术可信度。5 分钟演示 + 3 分钟 Q&amp;A，可按现场时间删减。</w:t>
      </w:r>
    </w:p>
    <w:p>
      <w:pPr>
        <w:pStyle w:val="Heading1"/>
      </w:pPr>
      <w:r>
        <w:rPr>
          <w:rFonts w:ascii="Arial" w:hAnsi="Arial" w:eastAsia="Microsoft YaHei"/>
        </w:rPr>
        <w:t>Mavis｜商业叙述（约 2 分钟）</w:t>
      </w:r>
    </w:p>
    <w:p>
      <w:pPr>
        <w:spacing w:after="120" w:line="276" w:lineRule="auto"/>
      </w:pPr>
      <w:r>
        <w:rPr>
          <w:rFonts w:ascii="Arial" w:hAnsi="Arial" w:eastAsia="Microsoft YaHei"/>
        </w:rPr>
        <w:t>大家好，我们做的是 QueryForge，一个受治理的自助式商业分析层。它不是再做一张漂亮看板，而是解决企业里很常见的矛盾：业务要速度，数据团队要口径、权限和审计。</w:t>
      </w:r>
    </w:p>
    <w:p>
      <w:pPr>
        <w:spacing w:after="120" w:line="276" w:lineRule="auto"/>
      </w:pPr>
      <w:r>
        <w:rPr>
          <w:rFonts w:ascii="Arial" w:hAnsi="Arial" w:eastAsia="Microsoft YaHei"/>
        </w:rPr>
        <w:t>Gartner 对数据分析的定义很直接：管理数据、分析数据，是为了改进决策、业务流程和结果。Tableau 和 IBM 讲现代 BI，也都强调 self-service analytics、governed data 和 speed to insight。QueryForge 对准的就是这块：让业务可以追问，同时让数据团队保留治理边界。</w:t>
      </w:r>
    </w:p>
    <w:p>
      <w:pPr>
        <w:spacing w:after="120" w:line="276" w:lineRule="auto"/>
      </w:pPr>
      <w:r>
        <w:rPr>
          <w:rFonts w:ascii="Arial" w:hAnsi="Arial" w:eastAsia="Microsoft YaHei"/>
        </w:rPr>
        <w:t>今天使用的是公开真实数据。我们接入 Kaggle 上的 Olist Brazilian E-Commerce Public Dataset，约 10 万笔巴西电商订单，包含订单状态、价格、支付、物流、客户位置、商品属性和评价。这个数据足够接近真实业务问题：区域、品类、支付方式、复购、物流和评价可以串起来看。</w:t>
      </w:r>
    </w:p>
    <w:p>
      <w:pPr>
        <w:spacing w:after="120" w:line="276" w:lineRule="auto"/>
      </w:pPr>
      <w:r>
        <w:rPr>
          <w:rFonts w:ascii="Arial" w:hAnsi="Arial" w:eastAsia="Microsoft YaHei"/>
        </w:rPr>
        <w:t>商业上，QueryForge 的用户不是单一角色。数据团队关心的是减少重复取数、统一指标口径、降低审计成本；运营和市场关心的是不用排队等临时报表，可以围绕同一份可信数据连续追问。商业模式也很清楚：团队席位、查询量、私有部署和企业数据源连接。</w:t>
      </w:r>
    </w:p>
    <w:p>
      <w:pPr>
        <w:pStyle w:val="Heading1"/>
      </w:pPr>
      <w:r>
        <w:rPr>
          <w:rFonts w:ascii="Arial" w:hAnsi="Arial" w:eastAsia="Microsoft YaHei"/>
        </w:rPr>
        <w:t>Eric｜开发阐述（约 2 分钟）</w:t>
      </w:r>
    </w:p>
    <w:p>
      <w:pPr>
        <w:spacing w:after="120" w:line="276" w:lineRule="auto"/>
      </w:pPr>
      <w:r>
        <w:rPr>
          <w:rFonts w:ascii="Arial" w:hAnsi="Arial" w:eastAsia="Microsoft YaHei"/>
        </w:rPr>
        <w:t>我讲技术实现。这个产品的关键不是让大模型直接猜 SQL，而是三层结构：统一语义层、验证式 Agent 循环、执行与治理边界。</w:t>
      </w:r>
    </w:p>
    <w:p>
      <w:pPr>
        <w:spacing w:after="120" w:line="276" w:lineRule="auto"/>
      </w:pPr>
      <w:r>
        <w:rPr>
          <w:rFonts w:ascii="Arial" w:hAnsi="Arial" w:eastAsia="Microsoft YaHei"/>
        </w:rPr>
        <w:t>第一层是语义层。分析师维护指标口径、Join 关系和查询边界，业务语言先映射到这些定义，再生成 SQL。这样同一个问题不会每次被重新解释，也更接近 Microsoft 所说的 managed self-service BI：核心有纪律，边缘有灵活性。</w:t>
      </w:r>
    </w:p>
    <w:p>
      <w:pPr>
        <w:spacing w:after="120" w:line="276" w:lineRule="auto"/>
      </w:pPr>
      <w:r>
        <w:rPr>
          <w:rFonts w:ascii="Arial" w:hAnsi="Arial" w:eastAsia="Microsoft YaHei"/>
        </w:rPr>
        <w:t>第二层是 Agent 循环。Agent 做四件事：理解业务问题，生成 SQL；用 AST 做只读安全校验；执行查询并读取结果；把结果转成图表和可验证的业务解释。如果 SQL 出错，它会带着错误信息重新修正，而不是把异常丢给业务用户。</w:t>
      </w:r>
    </w:p>
    <w:p>
      <w:pPr>
        <w:spacing w:after="120" w:line="276" w:lineRule="auto"/>
      </w:pPr>
      <w:r>
        <w:rPr>
          <w:rFonts w:ascii="Arial" w:hAnsi="Arial" w:eastAsia="Microsoft YaHei"/>
        </w:rPr>
        <w:t>第三层是数据边界。模型只看到 schema，不接触原始数据；数据库连接只读；SQL 只允许 SELECT，并自动补 LIMIT。也就是说，LLM 不是安全边界，策略引擎和执行层才是安全边界。</w:t>
      </w:r>
    </w:p>
    <w:p>
      <w:pPr>
        <w:spacing w:after="120" w:line="276" w:lineRule="auto"/>
      </w:pPr>
      <w:r>
        <w:rPr>
          <w:rFonts w:ascii="Arial" w:hAnsi="Arial" w:eastAsia="Microsoft YaHei"/>
        </w:rPr>
        <w:t>为什么这里必须引入 Agent？因为商业分析不是一次 SQL 翻译。业务问题会追问、会比较、会要求解释原因。单纯 Text-to-SQL 只能给一条查询，QueryForge 把查询生成、验证、执行、解释和复用放进同一个可审计流程。</w:t>
      </w:r>
    </w:p>
    <w:p>
      <w:pPr>
        <w:pStyle w:val="Heading1"/>
      </w:pPr>
      <w:r>
        <w:rPr>
          <w:rFonts w:ascii="Arial" w:hAnsi="Arial" w:eastAsia="Microsoft YaHei"/>
        </w:rPr>
        <w:t>Mavis｜收束（约 40 秒）</w:t>
      </w:r>
    </w:p>
    <w:p>
      <w:pPr>
        <w:spacing w:after="120" w:line="276" w:lineRule="auto"/>
      </w:pPr>
      <w:r>
        <w:rPr>
          <w:rFonts w:ascii="Arial" w:hAnsi="Arial" w:eastAsia="Microsoft YaHei"/>
        </w:rPr>
        <w:t>所以 QueryForge 的定位是：把分析师定义的标准放进业务日常决策。它不是替代分析师，而是把分析师的指标口径、业务判断和治理要求产品化。</w:t>
      </w:r>
    </w:p>
    <w:p>
      <w:pPr>
        <w:spacing w:after="120" w:line="276" w:lineRule="auto"/>
      </w:pPr>
      <w:r>
        <w:rPr>
          <w:rFonts w:ascii="Arial" w:hAnsi="Arial" w:eastAsia="Microsoft YaHei"/>
        </w:rPr>
        <w:t>从 hackathon 到 MVP，第一步接 PostgreSQL、用户认证和审计日志；第二步做 SSO、行级权限、PII 脱敏和多数据源；第三步对接 Snowflake、BigQuery、dbt 语义层。我们现场可以打开线上版本，所有图表和查询都跑在 Olist 数据库上。</w:t>
      </w:r>
    </w:p>
    <w:p>
      <w:pPr>
        <w:pStyle w:val="Heading1"/>
      </w:pPr>
      <w:r>
        <w:rPr>
          <w:rFonts w:ascii="Arial" w:hAnsi="Arial" w:eastAsia="Microsoft YaHei"/>
        </w:rPr>
        <w:t>演示流程</w:t>
      </w:r>
    </w:p>
    <w:p>
      <w:pPr>
        <w:spacing w:after="120" w:line="276" w:lineRule="auto"/>
      </w:pPr>
      <w:r>
        <w:rPr>
          <w:rFonts w:ascii="Arial" w:hAnsi="Arial" w:eastAsia="Microsoft YaHei"/>
        </w:rPr>
        <w:t>打开页面，先让评委看到 KPI：99,441 订单、R$1,601 万营收、96,096 用户、74 品类。</w:t>
      </w:r>
    </w:p>
    <w:p>
      <w:pPr>
        <w:spacing w:after="120" w:line="276" w:lineRule="auto"/>
      </w:pPr>
      <w:r>
        <w:rPr>
          <w:rFonts w:ascii="Arial" w:hAnsi="Arial" w:eastAsia="Microsoft YaHei"/>
        </w:rPr>
        <w:t>点击「各地区客单价差异分析」，展示图表、SQL 和分析报告。</w:t>
      </w:r>
    </w:p>
    <w:p>
      <w:pPr>
        <w:spacing w:after="120" w:line="276" w:lineRule="auto"/>
      </w:pPr>
      <w:r>
        <w:rPr>
          <w:rFonts w:ascii="Arial" w:hAnsi="Arial" w:eastAsia="Microsoft YaHei"/>
        </w:rPr>
        <w:t>再点「复购用户的品类跨越路径」，强调它不是静态看板，而是业务问题驱动的查询。</w:t>
      </w:r>
    </w:p>
    <w:p>
      <w:pPr>
        <w:spacing w:after="120" w:line="276" w:lineRule="auto"/>
      </w:pPr>
      <w:r>
        <w:rPr>
          <w:rFonts w:ascii="Arial" w:hAnsi="Arial" w:eastAsia="Microsoft YaHei"/>
        </w:rPr>
        <w:t>如果要手输问题，使用：「为什么 Sudeste 的 2017 年 11 月营收明显冲高？」</w:t>
      </w:r>
    </w:p>
    <w:p>
      <w:pPr>
        <w:spacing w:after="120" w:line="276" w:lineRule="auto"/>
      </w:pPr>
      <w:r>
        <w:rPr>
          <w:rFonts w:ascii="Arial" w:hAnsi="Arial" w:eastAsia="Microsoft YaHei"/>
        </w:rPr>
        <w:t>如果 API 超时，不等超过 8 秒，直接点预设问题。预设有缓存兜底。</w:t>
      </w:r>
    </w:p>
    <w:p>
      <w:pPr>
        <w:pStyle w:val="Heading1"/>
      </w:pPr>
      <w:r>
        <w:rPr>
          <w:rFonts w:ascii="Arial" w:hAnsi="Arial" w:eastAsia="Microsoft YaHei"/>
        </w:rPr>
        <w:t>Q&amp;A 预案</w:t>
      </w:r>
    </w:p>
    <w:p>
      <w:pPr>
        <w:spacing w:after="120" w:line="276" w:lineRule="auto"/>
      </w:pPr>
      <w:r>
        <w:rPr>
          <w:rFonts w:ascii="Arial" w:hAnsi="Arial" w:eastAsia="Microsoft YaHei"/>
        </w:rPr>
        <w:t>Q: 和普通 BI 看板有什么区别？ A: 看板回答固定问题；QueryForge 支持围绕同一语义层连续追问，同时保留权限、口径和审计。</w:t>
      </w:r>
    </w:p>
    <w:p>
      <w:pPr>
        <w:spacing w:after="120" w:line="276" w:lineRule="auto"/>
      </w:pPr>
      <w:r>
        <w:rPr>
          <w:rFonts w:ascii="Arial" w:hAnsi="Arial" w:eastAsia="Microsoft YaHei"/>
        </w:rPr>
        <w:t>Q: 和 ChatGPT 写 SQL 有什么区别？ A: ChatGPT 直接写 SQL 风险在口径和权限。QueryForge 先经过语义层，再做 AST 校验和只读执行。</w:t>
      </w:r>
    </w:p>
    <w:p>
      <w:pPr>
        <w:spacing w:after="120" w:line="276" w:lineRule="auto"/>
      </w:pPr>
      <w:r>
        <w:rPr>
          <w:rFonts w:ascii="Arial" w:hAnsi="Arial" w:eastAsia="Microsoft YaHei"/>
        </w:rPr>
        <w:t>Q: 数据真实吗？ A: 是 Kaggle Olist 公开电商数据集，约 10 万笔真实匿名商业订单。</w:t>
      </w:r>
    </w:p>
    <w:p>
      <w:pPr>
        <w:spacing w:after="120" w:line="276" w:lineRule="auto"/>
      </w:pPr>
      <w:r>
        <w:rPr>
          <w:rFonts w:ascii="Arial" w:hAnsi="Arial" w:eastAsia="Microsoft YaHei"/>
        </w:rPr>
        <w:t>Q: 大模型幻觉怎么办？ A: 不让模型成为权威。它生成候选 SQL，系统用 schema、语义层、AST 校验和数据库结果约束它。</w:t>
      </w:r>
    </w:p>
    <w:p>
      <w:pPr>
        <w:spacing w:after="120" w:line="276" w:lineRule="auto"/>
      </w:pPr>
      <w:r>
        <w:rPr>
          <w:rFonts w:ascii="Arial" w:hAnsi="Arial" w:eastAsia="Microsoft YaHei"/>
        </w:rPr>
        <w:t>Q: 怎么商业化？ A: 面向数据团队和业务部门，按席位、查询量、私有部署和企业数据源连接收费。企业版重点是 SSO、RBAC、审计日志和多数据源。</w:t>
      </w:r>
    </w:p>
    <w:p>
      <w:r>
        <w:rPr>
          <w:rFonts w:ascii="Arial" w:hAnsi="Arial" w:eastAsia="Microsoft YaHei"/>
          <w:b/>
        </w:rPr>
        <w:t>措辞参考：</w:t>
      </w:r>
      <w:r>
        <w:rPr>
          <w:rFonts w:ascii="Arial" w:hAnsi="Arial" w:eastAsia="Microsoft YaHei"/>
        </w:rPr>
        <w:t xml:space="preserve"> Kaggle/Olist 数据集说明；Gartner Data &amp; Analytics；Microsoft managed self-service BI；Tableau modern BI；IBM self-service analytics；Dun &amp; Bradstreet trusted business data。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