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產生時間：2026-07-25 00:05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15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14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預測採版本化資料集。V2 使用五因子投票與跨來源門檻；來源不足時顯示資料不足，V1 歷史不得覆寫。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專案記憶只保存已確認、可回溯且不含敏感資訊的內容。GitHub Actions 僅負責雲端保存與 Word 匯出，不推論聊天決策。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長期回測採 point-in-time 原則：只使用當日以前可得的事實、新聞、技術與基本面資料，並以後續實際報酬與回撤驗證。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跨來源確認以原始出版者或官方來源為單位，不以 RSS 聚合站、轉載頁數或 Google 轉址計數。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基本面研究遵守 point-in-time 原則，以 filed_at 作為可用時間。歷史資料不足是正式資料品質狀態，不可用後來財報補寫過去。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已確認：資料不足必須是正式結果；不再以成功或失敗標示預測，而是保存預測趨勢、實際報酬、回撤與基準方向。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檢查發現舊機制只重建 Word，沒有保存 7 月後半的新討論；已改成由已確認決策寫入器管理。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已確認：目標先抽樣約 500 個分層日期，來源不足時保留資料不足，不強行預測；官方一手資料與多家獨立新聞來源優先。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樣本依五種市場狀態固定分層；完整 KG 與基本面資料不足時會顯示覆蓋缺口，不以缺失資料產生結論。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測試已可辨識 Bloomberg、CNBC、Reuters 類媒體等不同出版者網域；後續正式更新將依真正出版者進行來源去重與信心計算。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已取得 8 檔核心科技股的 SEC 基本面觀測；完整覆蓋與資料不足樣本必須分開顯示，不能以缺失資料推論。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已執行：KG V2 已部署並建立第一組資料；後續由每 6 小時資料流程新增每日、每週、每月觀察。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已執行：新增 scripts/update_project_memory.py；後續每次確認或完成功能時同步更新五份來源檔。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待執行：先盤點可取得的歷史價格、官方事件、基本面與多來源新聞覆蓋，再建立獨立回測資料集，不混入日常正式預測。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已執行：500 個市場技術基線樣本已建立並自動接入六小時更新。待執行：歷史多來源事件與 point-in-time 基本面回補。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已執行：新聞資料新增 source_url；KG Fact Layer 新增 publisher_url 並優先使用出版者網域。等待下一次雲端排程寫入正式資料。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已執行：SEC 基本面快取每天更新一次；500 個分層樣本目前有 239 個完整官方基本面覆蓋、5 個部分可用、256 個資料不足。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V2 改為事實、敘事、技術、市場壓力與跨來源確認的多因子趨勢觀察；保留 V1，結果以實際報酬與最大回撤呈現。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金融知識圖譜、預測頁、量化數據中心、雲端更新快取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已確認決策與完成的功能必須經結構化寫入器更新長期記憶、討論摘要、上下文、決策登錄與變更紀錄，再重建 Word。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專案記憶、Word 摘要、Streamlit 記憶頁、例行檢查流程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建立以分層隨機歷史日期為主的回測資料集，納入消息、情緒、技術、基本面與市場反應；同一事件須要求獨立來源確認。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歷史回測、資料來源、技術面、基本面、來源治理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建立固定 seed 的 500 個分層歷史市場樣本，納入當時技術、量能、VIX、HYG 與後續 1D/5D/20D 實際報酬及回撤。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歷史回測、量化數據中心、資料治理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Google News RSS 需讀取原始出版者網址與網域，不可把 Google 轉址當成唯一來源；KG 跨來源確認依出版者網域計算。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新聞抓取、新聞品質、金融知識圖譜、KG V2 信心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SEC Company Facts 的 filing date 保存核心科技股營收、現金流、資產、負債、EPS 與資本支出，並回填分層歷史樣本的基本面覆蓋率。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基本面資料層、分層歷史樣本、金融知識圖譜、量化數據中心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