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000000"/>
          <w:sz w:val="26"/>
          <w:szCs w:val="26"/>
        </w:rPr>
        <w:t xml:space="preserve">Dustin Wijaya</w:t>
      </w:r>
    </w:p>
    <w:p>
      <w:pPr>
        <w:spacing w:after="40"/>
        <w:jc w:val="left"/>
      </w:pPr>
      <w:r>
        <w:rPr>
          <w:rFonts w:ascii="Calibri" w:cs="Calibri" w:eastAsia="Calibri" w:hAnsi="Calibri"/>
          <w:color w:val="000000"/>
          <w:sz w:val="20"/>
          <w:szCs w:val="20"/>
        </w:rPr>
        <w:t xml:space="preserve">Dustinwijaya04@gmail.com | +62 813-1408-5961 | Indonesia</w:t>
      </w:r>
    </w:p>
    <w:p>
      <w:pPr>
        <w:spacing w:after="260"/>
      </w:pPr>
      <w:hyperlink w:history="1" r:id="rIdixbdx6k0ztnc_pjroya_-">
        <w:r>
          <w:rPr>
            <w:rFonts w:ascii="Calibri" w:cs="Calibri" w:eastAsia="Calibri" w:hAnsi="Calibri"/>
            <w:color w:val="1155CC"/>
            <w:sz w:val="20"/>
            <w:szCs w:val="20"/>
            <w:u w:val="single"/>
          </w:rPr>
          <w:t xml:space="preserve">linkedin.com/in/dustin-wijaya-924710216</w:t>
        </w:r>
      </w:hyperlink>
    </w:p>
    <w:p>
      <w:pPr>
        <w:spacing w:after="200"/>
      </w:pPr>
      <w:r>
        <w:rPr>
          <w:rFonts w:ascii="Calibri" w:cs="Calibri" w:eastAsia="Calibri" w:hAnsi="Calibri"/>
          <w:i/>
          <w:iCs/>
          <w:color w:val="808080"/>
          <w:sz w:val="22"/>
          <w:szCs w:val="22"/>
        </w:rPr>
        <w:t xml:space="preserve">[Date]</w:t>
      </w:r>
    </w:p>
    <w:p>
      <w:pPr>
        <w:spacing w:after="40"/>
        <w:jc w:val="left"/>
      </w:pPr>
      <w:r>
        <w:rPr>
          <w:rFonts w:ascii="Calibri" w:cs="Calibri" w:eastAsia="Calibri" w:hAnsi="Calibri"/>
          <w:color w:val="000000"/>
          <w:sz w:val="22"/>
          <w:szCs w:val="22"/>
        </w:rPr>
        <w:t xml:space="preserve">Hiring Team, Trulieve</w:t>
      </w:r>
    </w:p>
    <w:p>
      <w:pPr>
        <w:spacing w:after="240"/>
        <w:jc w:val="left"/>
      </w:pPr>
      <w:r>
        <w:rPr>
          <w:rFonts w:ascii="Calibri" w:cs="Calibri" w:eastAsia="Calibri" w:hAnsi="Calibri"/>
          <w:color w:val="000000"/>
          <w:sz w:val="22"/>
          <w:szCs w:val="22"/>
        </w:rPr>
        <w:t xml:space="preserve">Re: Ecommerce &amp; Mobile App Content Specialist (21232)</w:t>
      </w:r>
    </w:p>
    <w:p>
      <w:pPr>
        <w:spacing w:after="240"/>
        <w:jc w:val="left"/>
      </w:pPr>
      <w:r>
        <w:rPr>
          <w:rFonts w:ascii="Calibri" w:cs="Calibri" w:eastAsia="Calibri" w:hAnsi="Calibri"/>
          <w:color w:val="000000"/>
          <w:sz w:val="22"/>
          <w:szCs w:val="22"/>
        </w:rPr>
        <w:t xml:space="preserve">Dear Hiring Team,</w:t>
      </w:r>
    </w:p>
    <w:p>
      <w:pPr>
        <w:spacing w:after="200"/>
        <w:jc w:val="left"/>
      </w:pPr>
      <w:r>
        <w:rPr>
          <w:rFonts w:ascii="Calibri" w:cs="Calibri" w:eastAsia="Calibri" w:hAnsi="Calibri"/>
          <w:color w:val="000000"/>
          <w:sz w:val="22"/>
          <w:szCs w:val="22"/>
        </w:rPr>
        <w:t xml:space="preserve">I have spent four years publishing content on a fixed schedule and then going back to check what it actually did. That is a large part of what the Ecommerce &amp; Mobile App Content Specialist role looks like from the outside, which is why I am applying.</w:t>
      </w:r>
    </w:p>
    <w:p>
      <w:pPr>
        <w:spacing w:after="200"/>
        <w:jc w:val="left"/>
      </w:pPr>
      <w:r>
        <w:rPr>
          <w:rFonts w:ascii="Calibri" w:cs="Calibri" w:eastAsia="Calibri" w:hAnsi="Calibri"/>
          <w:color w:val="000000"/>
          <w:sz w:val="22"/>
          <w:szCs w:val="22"/>
        </w:rPr>
        <w:t xml:space="preserve">The closest thing I have built to a content quality process came out of necessity. In my current role I publish claims about products, and getting one wrong is expensive, so I set a standard where every claim is labelled by how strong the evidence behind it is: direct research, practitioner consensus, or a manufacturer’s own claim. Nothing goes live until it has been checked against its source. Accuracy and consistency stopped being something I hoped for and became a step in the workflow.</w:t>
      </w:r>
    </w:p>
    <w:p>
      <w:pPr>
        <w:spacing w:after="200"/>
        <w:jc w:val="left"/>
      </w:pPr>
      <w:r>
        <w:rPr>
          <w:rFonts w:ascii="Calibri" w:cs="Calibri" w:eastAsia="Calibri" w:hAnsi="Calibri"/>
          <w:color w:val="000000"/>
          <w:sz w:val="22"/>
          <w:szCs w:val="22"/>
        </w:rPr>
        <w:t xml:space="preserve">The publishing side runs on a cadence. Seven pieces a week across three channels, each one mapped to a stage of the funnel, reviewed every week against a performance dashboard. When something underperforms I can usually trace it to a specific decision, the first three seconds or the order the information was given in or where the call to action sat, and change that one thing next round instead of guessing.</w:t>
      </w:r>
    </w:p>
    <w:p>
      <w:pPr>
        <w:spacing w:after="200"/>
        <w:jc w:val="left"/>
      </w:pPr>
      <w:r>
        <w:rPr>
          <w:rFonts w:ascii="Calibri" w:cs="Calibri" w:eastAsia="Calibri" w:hAnsi="Calibri"/>
          <w:color w:val="000000"/>
          <w:sz w:val="22"/>
          <w:szCs w:val="22"/>
        </w:rPr>
        <w:t xml:space="preserve">Mobile-first is not a preference for me, it is the only way this work has ever been consumed. Every asset is built for a phone screen, checked for text that gets cut off before it ships, and templated so that 148 assets stay visually consistent. Earlier, as a freelance Digital Marketing Specialist, I handled the website half of the same job: keyword research, on-page content, meta tags and link structure.</w:t>
      </w:r>
    </w:p>
    <w:p>
      <w:pPr>
        <w:spacing w:after="200"/>
        <w:jc w:val="left"/>
      </w:pPr>
      <w:r>
        <w:rPr>
          <w:rFonts w:ascii="Calibri" w:cs="Calibri" w:eastAsia="Calibri" w:hAnsi="Calibri"/>
          <w:color w:val="000000"/>
          <w:sz w:val="22"/>
          <w:szCs w:val="22"/>
        </w:rPr>
        <w:t xml:space="preserve">The Trulieve app is doing something harder than a plain storefront. It has to help someone browse by strain and category, apply filters that genuinely narrow the choice, decide between pickup and delivery, and follow their rewards, all on a phone, and often for someone new to the category who does not have the vocabulary yet. That last part is the work I find genuinely interesting. Most of what I write is for people who want the product but have not learned the language around it, and writing for them without talking down to them is a specific skill.</w:t>
      </w:r>
    </w:p>
    <w:p>
      <w:pPr>
        <w:spacing w:after="200"/>
      </w:pPr>
      <w:r>
        <w:rPr>
          <w:rFonts w:ascii="Calibri" w:cs="Calibri" w:eastAsia="Calibri" w:hAnsi="Calibri"/>
          <w:i/>
          <w:iCs/>
          <w:color w:val="808080"/>
          <w:sz w:val="22"/>
          <w:szCs w:val="22"/>
        </w:rPr>
        <w:t xml:space="preserve">[Optional, only if the role is not remote: one plain sentence on your plan. Something like — "I am based in Indonesia and am prepared to relocate to Tallahassee at my own cost, and I can work US hours in the meantime." Say it once, without apology, and move on. If you are not willing to relocate, delete this and apply to their remote postings instead.]</w:t>
      </w:r>
    </w:p>
    <w:p>
      <w:pPr>
        <w:spacing w:after="300"/>
        <w:jc w:val="left"/>
      </w:pPr>
      <w:r>
        <w:rPr>
          <w:rFonts w:ascii="Calibri" w:cs="Calibri" w:eastAsia="Calibri" w:hAnsi="Calibri"/>
          <w:color w:val="000000"/>
          <w:sz w:val="22"/>
          <w:szCs w:val="22"/>
        </w:rPr>
        <w:t xml:space="preserve">My resume has the rest. I would be glad to talk through how I would approach the first few months.</w:t>
      </w:r>
    </w:p>
    <w:p>
      <w:pPr>
        <w:spacing w:after="160"/>
        <w:jc w:val="left"/>
      </w:pPr>
      <w:r>
        <w:rPr>
          <w:rFonts w:ascii="Calibri" w:cs="Calibri" w:eastAsia="Calibri" w:hAnsi="Calibri"/>
          <w:color w:val="000000"/>
          <w:sz w:val="22"/>
          <w:szCs w:val="22"/>
        </w:rPr>
        <w:t xml:space="preserve">Sincerely,</w:t>
      </w:r>
    </w:p>
    <w:p>
      <w:pPr>
        <w:spacing w:after="200"/>
        <w:jc w:val="left"/>
      </w:pPr>
      <w:r>
        <w:rPr>
          <w:rFonts w:ascii="Calibri" w:cs="Calibri" w:eastAsia="Calibri" w:hAnsi="Calibri"/>
          <w:color w:val="000000"/>
          <w:sz w:val="22"/>
          <w:szCs w:val="22"/>
        </w:rPr>
        <w:t xml:space="preserve">Dustin Wijaya</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bdx6k0ztnc_pjroya_-" Type="http://schemas.openxmlformats.org/officeDocument/2006/relationships/hyperlink" Target="https://www.linkedin.com/in/dustin-wijaya-92471021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2026-09-19T12:34:23.490Z</dcterms:created>
  <dcterms:modified xsi:type="dcterms:W3CDTF">2026-09-19T12:34:23.503Z</dcterms:modified>
</cp:coreProperties>
</file>

<file path=docProps/custom.xml><?xml version="1.0" encoding="utf-8"?>
<Properties xmlns="http://schemas.openxmlformats.org/officeDocument/2006/custom-properties" xmlns:vt="http://schemas.openxmlformats.org/officeDocument/2006/docPropsVTypes"/>
</file>