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標楷體"/>
          <w:b/>
          <w:sz w:val="32"/>
        </w:rPr>
        <w:t>系統開發及維運服務合約書</w:t>
      </w:r>
    </w:p>
    <w:p>
      <w:r>
        <w:rPr>
          <w:rFonts w:ascii="Times New Roman" w:hAnsi="Times New Roman" w:eastAsia="標楷體"/>
          <w:b w:val="0"/>
          <w:sz w:val="22"/>
        </w:rPr>
        <w:t>立合約書人：</w:t>
      </w:r>
    </w:p>
    <w:p>
      <w:r>
        <w:rPr>
          <w:rFonts w:ascii="Times New Roman" w:hAnsi="Times New Roman" w:eastAsia="標楷體"/>
          <w:b w:val="0"/>
          <w:sz w:val="22"/>
        </w:rPr>
        <w:t>甲方（委託方）：好心情心理諮商所</w:t>
      </w:r>
      <w:r>
        <w:br/>
      </w:r>
      <w:r>
        <w:rPr>
          <w:rFonts w:ascii="Times New Roman" w:hAnsi="Times New Roman" w:eastAsia="標楷體"/>
          <w:b w:val="0"/>
          <w:sz w:val="22"/>
        </w:rPr>
        <w:br/>
        <w:t>統一編號：＿＿＿＿＿＿＿＿　　負責人：＿＿＿＿＿＿＿＿</w:t>
      </w:r>
      <w:r>
        <w:br/>
      </w:r>
      <w:r>
        <w:rPr>
          <w:rFonts w:ascii="Times New Roman" w:hAnsi="Times New Roman" w:eastAsia="標楷體"/>
          <w:b w:val="0"/>
          <w:sz w:val="22"/>
        </w:rPr>
        <w:br/>
        <w:t>地址：＿＿＿＿＿＿＿＿＿＿＿＿＿＿＿＿＿＿＿＿</w:t>
      </w:r>
      <w:r>
        <w:br/>
      </w:r>
      <w:r>
        <w:rPr>
          <w:rFonts w:ascii="Times New Roman" w:hAnsi="Times New Roman" w:eastAsia="標楷體"/>
          <w:b w:val="0"/>
          <w:sz w:val="22"/>
        </w:rPr>
        <w:br/>
        <w:t>聯絡人／電話／電子郵件：＿＿＿＿＿＿＿＿＿＿＿＿</w:t>
      </w:r>
    </w:p>
    <w:p>
      <w:r>
        <w:rPr>
          <w:rFonts w:ascii="Times New Roman" w:hAnsi="Times New Roman" w:eastAsia="標楷體"/>
          <w:b w:val="0"/>
          <w:sz w:val="22"/>
        </w:rPr>
        <w:t>乙方（受託方）：艾瑞克科技坊</w:t>
      </w:r>
      <w:r>
        <w:br/>
      </w:r>
      <w:r>
        <w:rPr>
          <w:rFonts w:ascii="Times New Roman" w:hAnsi="Times New Roman" w:eastAsia="標楷體"/>
          <w:b w:val="0"/>
          <w:sz w:val="22"/>
        </w:rPr>
        <w:br/>
        <w:t>統一編號：＿＿＿＿＿＿＿＿　　負責人：＿＿＿＿＿＿＿＿</w:t>
      </w:r>
      <w:r>
        <w:br/>
      </w:r>
      <w:r>
        <w:rPr>
          <w:rFonts w:ascii="Times New Roman" w:hAnsi="Times New Roman" w:eastAsia="標楷體"/>
          <w:b w:val="0"/>
          <w:sz w:val="22"/>
        </w:rPr>
        <w:br/>
        <w:t>地址：＿＿＿＿＿＿＿＿＿＿＿＿＿＿＿＿＿＿＿＿</w:t>
      </w:r>
      <w:r>
        <w:br/>
      </w:r>
      <w:r>
        <w:rPr>
          <w:rFonts w:ascii="Times New Roman" w:hAnsi="Times New Roman" w:eastAsia="標楷體"/>
          <w:b w:val="0"/>
          <w:sz w:val="22"/>
        </w:rPr>
        <w:br/>
        <w:t>聯絡人／電話／電子郵件：＿＿＿＿＿＿＿＿＿＿＿＿</w:t>
      </w:r>
    </w:p>
    <w:p>
      <w:r>
        <w:rPr>
          <w:rFonts w:ascii="Times New Roman" w:hAnsi="Times New Roman" w:eastAsia="標楷體"/>
          <w:b w:val="0"/>
          <w:sz w:val="22"/>
        </w:rPr>
        <w:t>茲就甲方委託乙方開發及維運「好心情心理諮商所管理系統」（下稱「本系統」）事宜，雙方同意訂立本合約，共同遵守下列條款：</w:t>
      </w:r>
    </w:p>
    <w:p>
      <w:pPr>
        <w:spacing w:before="200"/>
      </w:pPr>
      <w:r>
        <w:rPr>
          <w:rFonts w:ascii="Times New Roman" w:hAnsi="Times New Roman" w:eastAsia="標楷體"/>
          <w:b/>
          <w:sz w:val="24"/>
        </w:rPr>
        <w:t>第一條　服務標的與範圍</w:t>
      </w:r>
    </w:p>
    <w:p>
      <w:r>
        <w:rPr>
          <w:rFonts w:ascii="Times New Roman" w:hAnsi="Times New Roman" w:eastAsia="標楷體"/>
          <w:b w:val="0"/>
          <w:sz w:val="22"/>
        </w:rPr>
        <w:t>一、乙方應依雙方確認之《需求規格書》（如附件一，為本合約之一部分）為甲方開發本系統，服務範圍包含但不限於：</w:t>
      </w:r>
    </w:p>
    <w:p>
      <w:r>
        <w:rPr>
          <w:rFonts w:ascii="Times New Roman" w:hAnsi="Times New Roman" w:eastAsia="標楷體"/>
          <w:b w:val="0"/>
          <w:sz w:val="22"/>
        </w:rPr>
        <w:t>（一）預約排程、個案與晤談紀錄、行事曆（含 ICS 匯出）管理模組。</w:t>
      </w:r>
      <w:r>
        <w:br/>
      </w:r>
      <w:r>
        <w:rPr>
          <w:rFonts w:ascii="Times New Roman" w:hAnsi="Times New Roman" w:eastAsia="標楷體"/>
          <w:b w:val="0"/>
          <w:sz w:val="22"/>
        </w:rPr>
        <w:br/>
        <w:t>（二）方案／收據（含電子收據）管理模組。</w:t>
      </w:r>
      <w:r>
        <w:br/>
      </w:r>
      <w:r>
        <w:rPr>
          <w:rFonts w:ascii="Times New Roman" w:hAnsi="Times New Roman" w:eastAsia="標楷體"/>
          <w:b w:val="0"/>
          <w:sz w:val="22"/>
        </w:rPr>
        <w:br/>
        <w:t>（三）LINE 官方帳號串接與線上預約頁面。</w:t>
      </w:r>
      <w:r>
        <w:br/>
      </w:r>
      <w:r>
        <w:rPr>
          <w:rFonts w:ascii="Times New Roman" w:hAnsi="Times New Roman" w:eastAsia="標楷體"/>
          <w:b w:val="0"/>
          <w:sz w:val="22"/>
        </w:rPr>
        <w:br/>
        <w:t>（四）機構後台、權限管理與資料備份機制。</w:t>
      </w:r>
      <w:r>
        <w:br/>
      </w:r>
      <w:r>
        <w:rPr>
          <w:rFonts w:ascii="Times New Roman" w:hAnsi="Times New Roman" w:eastAsia="標楷體"/>
          <w:b w:val="0"/>
          <w:sz w:val="22"/>
        </w:rPr>
        <w:br/>
        <w:t>（五）系統部署、上線協助及教育訓練＿＿小時。</w:t>
      </w:r>
    </w:p>
    <w:p>
      <w:r>
        <w:rPr>
          <w:rFonts w:ascii="Times New Roman" w:hAnsi="Times New Roman" w:eastAsia="標楷體"/>
          <w:b w:val="0"/>
          <w:sz w:val="22"/>
        </w:rPr>
        <w:t>二、附件一未載明之項目均屬「加購項目」，須另行以書面（含電子郵件、通訊軟體之明確意思表示）確認範圍與費用後始行施作。</w:t>
      </w:r>
    </w:p>
    <w:p>
      <w:r>
        <w:rPr>
          <w:rFonts w:ascii="Times New Roman" w:hAnsi="Times New Roman" w:eastAsia="標楷體"/>
          <w:b w:val="0"/>
          <w:sz w:val="22"/>
        </w:rPr>
        <w:t>三、甲方就同一交付項目之修改，於乙方交付後得提出至多＿＿次修訂需求；逾此次數或屬需求變更者，依第三條第四項辦理。</w:t>
      </w:r>
    </w:p>
    <w:p>
      <w:r>
        <w:rPr>
          <w:rFonts w:ascii="Times New Roman" w:hAnsi="Times New Roman" w:eastAsia="標楷體"/>
          <w:b w:val="0"/>
          <w:sz w:val="22"/>
        </w:rPr>
        <w:t xml:space="preserve">四、契約性質：本合約第一項之系統開發，以完成本系統並經驗收合格為給付內容，性質屬民法上之承攬；本系統驗收合格後，乙方依第六條所提供之每月定期維運服務（含系統代管、備份、安全性更新、故障排除及技術諮詢等），係為甲方持續處理事務，性質屬民法上之委任。兩者之報酬、責任與終止分別依本合約各該條款辦理。</w:t>
      </w:r>
    </w:p>
    <w:p>
      <w:pPr>
        <w:spacing w:before="200"/>
      </w:pPr>
      <w:r>
        <w:rPr>
          <w:rFonts w:ascii="Times New Roman" w:hAnsi="Times New Roman" w:eastAsia="標楷體"/>
          <w:b/>
          <w:sz w:val="24"/>
        </w:rPr>
        <w:t>第二條　合約期間與時程</w:t>
      </w:r>
    </w:p>
    <w:p>
      <w:r>
        <w:rPr>
          <w:rFonts w:ascii="Times New Roman" w:hAnsi="Times New Roman" w:eastAsia="標楷體"/>
          <w:b w:val="0"/>
          <w:sz w:val="22"/>
        </w:rPr>
        <w:t>一、開發期間：自民國＿＿年＿＿月＿＿日起至本系統驗收合格之日止，預計工期＿＿個日曆日。</w:t>
      </w:r>
    </w:p>
    <w:p>
      <w:r>
        <w:rPr>
          <w:rFonts w:ascii="Times New Roman" w:hAnsi="Times New Roman" w:eastAsia="標楷體"/>
          <w:b w:val="0"/>
          <w:sz w:val="22"/>
        </w:rPr>
        <w:t>二、維運期間：自本系統驗收合格之次日起算，為期一年；期滿前三十日雙方任一方未以書面表示終止者，自動續約一年，其後亦同。</w:t>
      </w:r>
    </w:p>
    <w:p>
      <w:r>
        <w:rPr>
          <w:rFonts w:ascii="Times New Roman" w:hAnsi="Times New Roman" w:eastAsia="標楷體"/>
          <w:b w:val="0"/>
          <w:sz w:val="22"/>
        </w:rPr>
        <w:t>三、因可歸責於甲方之事由（如未按時提供資料、素材、帳號權限或未於期限內確認）致工期延誤者，交付期限順延，且不構成乙方違約。</w:t>
      </w:r>
    </w:p>
    <w:p>
      <w:pPr>
        <w:spacing w:before="200"/>
      </w:pPr>
      <w:r>
        <w:rPr>
          <w:rFonts w:ascii="Times New Roman" w:hAnsi="Times New Roman" w:eastAsia="標楷體"/>
          <w:b/>
          <w:sz w:val="24"/>
        </w:rPr>
        <w:t>第三條　費用與付款方式</w:t>
      </w:r>
    </w:p>
    <w:p>
      <w:r>
        <w:rPr>
          <w:rFonts w:ascii="Times New Roman" w:hAnsi="Times New Roman" w:eastAsia="標楷體"/>
          <w:b w:val="0"/>
          <w:sz w:val="22"/>
        </w:rPr>
        <w:t>一、開發建置費：新臺幣（下同）＿＿＿＿＿＿元整（未稅／含稅：＿＿＿），依下列里程碑分期給付：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標楷體"/>
                <w:b/>
                <w:sz w:val="21"/>
              </w:rPr>
              <w:t>期別</w:t>
            </w:r>
          </w:p>
        </w:tc>
        <w:tc>
          <w:tcPr>
            <w:tcW w:type="dxa" w:w="2160"/>
          </w:tcPr>
          <w:p>
            <w:r/>
            <w:r>
              <w:rPr>
                <w:rFonts w:ascii="Times New Roman" w:hAnsi="Times New Roman" w:eastAsia="標楷體"/>
                <w:b/>
                <w:sz w:val="21"/>
              </w:rPr>
              <w:t>付款條件</w:t>
            </w:r>
          </w:p>
        </w:tc>
        <w:tc>
          <w:tcPr>
            <w:tcW w:type="dxa" w:w="2160"/>
          </w:tcPr>
          <w:p>
            <w:r/>
            <w:r>
              <w:rPr>
                <w:rFonts w:ascii="Times New Roman" w:hAnsi="Times New Roman" w:eastAsia="標楷體"/>
                <w:b/>
                <w:sz w:val="21"/>
              </w:rPr>
              <w:t>比例</w:t>
            </w:r>
          </w:p>
        </w:tc>
        <w:tc>
          <w:tcPr>
            <w:tcW w:type="dxa" w:w="2160"/>
          </w:tcPr>
          <w:p>
            <w:r/>
            <w:r>
              <w:rPr>
                <w:rFonts w:ascii="Times New Roman" w:hAnsi="Times New Roman" w:eastAsia="標楷體"/>
                <w:b/>
                <w:sz w:val="21"/>
              </w:rPr>
              <w:t>金額</w:t>
            </w:r>
          </w:p>
        </w:tc>
      </w:tr>
      <w:tr>
        <w:tc>
          <w:tcPr>
            <w:tcW w:type="dxa" w:w="2160"/>
          </w:tcPr>
          <w:p>
            <w:r/>
            <w:r>
              <w:rPr>
                <w:rFonts w:ascii="Times New Roman" w:hAnsi="Times New Roman" w:eastAsia="標楷體"/>
                <w:b w:val="0"/>
                <w:sz w:val="21"/>
              </w:rPr>
              <w:t>第一期（訂金）</w:t>
            </w:r>
          </w:p>
        </w:tc>
        <w:tc>
          <w:tcPr>
            <w:tcW w:type="dxa" w:w="2160"/>
          </w:tcPr>
          <w:p>
            <w:r/>
            <w:r>
              <w:rPr>
                <w:rFonts w:ascii="Times New Roman" w:hAnsi="Times New Roman" w:eastAsia="標楷體"/>
                <w:b w:val="0"/>
                <w:sz w:val="21"/>
              </w:rPr>
              <w:t>本合約簽訂後 5 個工作日內</w:t>
            </w:r>
          </w:p>
        </w:tc>
        <w:tc>
          <w:tcPr>
            <w:tcW w:type="dxa" w:w="2160"/>
          </w:tcPr>
          <w:p>
            <w:r/>
            <w:r>
              <w:rPr>
                <w:rFonts w:ascii="Times New Roman" w:hAnsi="Times New Roman" w:eastAsia="標楷體"/>
                <w:b w:val="0"/>
                <w:sz w:val="21"/>
              </w:rPr>
              <w:t>40%</w:t>
            </w:r>
          </w:p>
        </w:tc>
        <w:tc>
          <w:tcPr>
            <w:tcW w:type="dxa" w:w="2160"/>
          </w:tcPr>
          <w:p>
            <w:r/>
            <w:r>
              <w:rPr>
                <w:rFonts w:ascii="Times New Roman" w:hAnsi="Times New Roman" w:eastAsia="標楷體"/>
                <w:b w:val="0"/>
                <w:sz w:val="21"/>
              </w:rPr>
              <w:t>＿＿＿＿元</w:t>
            </w:r>
          </w:p>
        </w:tc>
      </w:tr>
      <w:tr>
        <w:tc>
          <w:tcPr>
            <w:tcW w:type="dxa" w:w="2160"/>
          </w:tcPr>
          <w:p>
            <w:r/>
            <w:r>
              <w:rPr>
                <w:rFonts w:ascii="Times New Roman" w:hAnsi="Times New Roman" w:eastAsia="標楷體"/>
                <w:b w:val="0"/>
                <w:sz w:val="21"/>
              </w:rPr>
              <w:t>第二期</w:t>
            </w:r>
          </w:p>
        </w:tc>
        <w:tc>
          <w:tcPr>
            <w:tcW w:type="dxa" w:w="2160"/>
          </w:tcPr>
          <w:p>
            <w:r/>
            <w:r>
              <w:rPr>
                <w:rFonts w:ascii="Times New Roman" w:hAnsi="Times New Roman" w:eastAsia="標楷體"/>
                <w:b w:val="0"/>
                <w:sz w:val="21"/>
              </w:rPr>
              <w:t>系統進入測試環境、通過功能測試時</w:t>
            </w:r>
          </w:p>
        </w:tc>
        <w:tc>
          <w:tcPr>
            <w:tcW w:type="dxa" w:w="2160"/>
          </w:tcPr>
          <w:p>
            <w:r/>
            <w:r>
              <w:rPr>
                <w:rFonts w:ascii="Times New Roman" w:hAnsi="Times New Roman" w:eastAsia="標楷體"/>
                <w:b w:val="0"/>
                <w:sz w:val="21"/>
              </w:rPr>
              <w:t>30%</w:t>
            </w:r>
          </w:p>
        </w:tc>
        <w:tc>
          <w:tcPr>
            <w:tcW w:type="dxa" w:w="2160"/>
          </w:tcPr>
          <w:p>
            <w:r/>
            <w:r>
              <w:rPr>
                <w:rFonts w:ascii="Times New Roman" w:hAnsi="Times New Roman" w:eastAsia="標楷體"/>
                <w:b w:val="0"/>
                <w:sz w:val="21"/>
              </w:rPr>
              <w:t>＿＿＿＿元</w:t>
            </w:r>
          </w:p>
        </w:tc>
      </w:tr>
      <w:tr>
        <w:tc>
          <w:tcPr>
            <w:tcW w:type="dxa" w:w="2160"/>
          </w:tcPr>
          <w:p>
            <w:r/>
            <w:r>
              <w:rPr>
                <w:rFonts w:ascii="Times New Roman" w:hAnsi="Times New Roman" w:eastAsia="標楷體"/>
                <w:b w:val="0"/>
                <w:sz w:val="21"/>
              </w:rPr>
              <w:t>第三期（尾款）</w:t>
            </w:r>
          </w:p>
        </w:tc>
        <w:tc>
          <w:tcPr>
            <w:tcW w:type="dxa" w:w="2160"/>
          </w:tcPr>
          <w:p>
            <w:r/>
            <w:r>
              <w:rPr>
                <w:rFonts w:ascii="Times New Roman" w:hAnsi="Times New Roman" w:eastAsia="標楷體"/>
                <w:b w:val="0"/>
                <w:sz w:val="21"/>
              </w:rPr>
              <w:t>正式上線並完成驗收後 7 日內</w:t>
            </w:r>
          </w:p>
        </w:tc>
        <w:tc>
          <w:tcPr>
            <w:tcW w:type="dxa" w:w="2160"/>
          </w:tcPr>
          <w:p>
            <w:r/>
            <w:r>
              <w:rPr>
                <w:rFonts w:ascii="Times New Roman" w:hAnsi="Times New Roman" w:eastAsia="標楷體"/>
                <w:b w:val="0"/>
                <w:sz w:val="21"/>
              </w:rPr>
              <w:t>30%</w:t>
            </w:r>
          </w:p>
        </w:tc>
        <w:tc>
          <w:tcPr>
            <w:tcW w:type="dxa" w:w="2160"/>
          </w:tcPr>
          <w:p>
            <w:r/>
            <w:r>
              <w:rPr>
                <w:rFonts w:ascii="Times New Roman" w:hAnsi="Times New Roman" w:eastAsia="標楷體"/>
                <w:b w:val="0"/>
                <w:sz w:val="21"/>
              </w:rPr>
              <w:t>＿＿＿＿元</w:t>
            </w:r>
          </w:p>
        </w:tc>
      </w:tr>
    </w:tbl>
    <w:p/>
    <w:p>
      <w:r>
        <w:rPr>
          <w:rFonts w:ascii="Times New Roman" w:hAnsi="Times New Roman" w:eastAsia="標楷體"/>
          <w:b w:val="0"/>
          <w:sz w:val="22"/>
        </w:rPr>
        <w:t>二、維運訂閱費：每月＿＿＿＿元整（或每年＿＿＿＿元整），自上線之次月起，甲方應於每月＿＿日前給付；年繳者於每期首月一次給付。</w:t>
      </w:r>
    </w:p>
    <w:p>
      <w:r>
        <w:rPr>
          <w:rFonts w:ascii="Times New Roman" w:hAnsi="Times New Roman" w:eastAsia="標楷體"/>
          <w:b w:val="0"/>
          <w:sz w:val="22"/>
        </w:rPr>
        <w:t>三、維運費包含：系統代管與網域／憑證維護、資料庫每日自動備份、安全性更新、系統故障排除，以及每月＿＿小時內之小幅調整與技術諮詢。逾時部分依第四項計費。</w:t>
      </w:r>
    </w:p>
    <w:p>
      <w:r>
        <w:rPr>
          <w:rFonts w:ascii="Times New Roman" w:hAnsi="Times New Roman" w:eastAsia="標楷體"/>
          <w:b w:val="0"/>
          <w:sz w:val="22"/>
        </w:rPr>
        <w:t>四、需求變更或加購：以人時計價，每小時＿＿＿＿元整，或雙方另行議定之報價單為準；甲方書面確認報價後乙方始行施作。</w:t>
      </w:r>
    </w:p>
    <w:p>
      <w:r>
        <w:rPr>
          <w:rFonts w:ascii="Times New Roman" w:hAnsi="Times New Roman" w:eastAsia="標楷體"/>
          <w:b w:val="0"/>
          <w:sz w:val="22"/>
        </w:rPr>
        <w:t>五、代收代付費用（雲端主機、網域、簡訊、金流手續費、LINE 官方帳號訊息費、第三方 API 授權費等）由甲方負擔，乙方代墊者甲方應憑單據於＿＿日內償還。</w:t>
      </w:r>
    </w:p>
    <w:p>
      <w:r>
        <w:rPr>
          <w:rFonts w:ascii="Times New Roman" w:hAnsi="Times New Roman" w:eastAsia="標楷體"/>
          <w:b w:val="0"/>
          <w:sz w:val="22"/>
        </w:rPr>
        <w:t>六、稅捐：上開金額</w:t>
      </w:r>
      <w:r>
        <w:rPr>
          <w:rFonts w:ascii="Times New Roman" w:hAnsi="Times New Roman" w:eastAsia="標楷體"/>
          <w:b w:val="0"/>
          <w:sz w:val="22"/>
          <w:u w:val="single"/>
        </w:rPr>
        <w:t>未含</w:t>
      </w:r>
      <w:r>
        <w:rPr>
          <w:rFonts w:ascii="Times New Roman" w:hAnsi="Times New Roman" w:eastAsia="標楷體"/>
          <w:b w:val="0"/>
          <w:sz w:val="22"/>
        </w:rPr>
        <w:t>營業稅，乙方開立發票（收據）後，甲方應另加計 5% 營業稅給付。</w:t>
      </w:r>
    </w:p>
    <w:p>
      <w:r>
        <w:rPr>
          <w:rFonts w:ascii="Times New Roman" w:hAnsi="Times New Roman" w:eastAsia="標楷體"/>
          <w:b w:val="0"/>
          <w:sz w:val="22"/>
        </w:rPr>
        <w:t>七、匯款帳戶：＿＿＿＿銀行＿＿＿＿分行，戶名：＿＿＿＿，帳號：＿＿＿＿。手續費由甲方負擔。</w:t>
      </w:r>
    </w:p>
    <w:p>
      <w:r>
        <w:rPr>
          <w:rFonts w:ascii="Times New Roman" w:hAnsi="Times New Roman" w:eastAsia="標楷體"/>
          <w:b w:val="0"/>
          <w:sz w:val="22"/>
        </w:rPr>
        <w:t>八、遲延利息與暫停服務：甲方遲延給付者，每逾一日按遲延金額計付千分之一之違約金；遲延逾三十日經乙方書面催告仍未給付者，乙方得暫停系統服務或終止本合約，且甲方已付款項不予退還，乙方不負因此所生之損害賠償責任。</w:t>
      </w:r>
    </w:p>
    <w:p>
      <w:r>
        <w:rPr>
          <w:rFonts w:ascii="Times New Roman" w:hAnsi="Times New Roman" w:eastAsia="標楷體"/>
          <w:b w:val="0"/>
          <w:sz w:val="22"/>
        </w:rPr>
        <w:t>九、已給付之款項，除可歸責於乙方而解除合約者外，不予退還。</w:t>
      </w:r>
    </w:p>
    <w:p>
      <w:pPr>
        <w:spacing w:before="200"/>
      </w:pPr>
      <w:r>
        <w:rPr>
          <w:rFonts w:ascii="Times New Roman" w:hAnsi="Times New Roman" w:eastAsia="標楷體"/>
          <w:b/>
          <w:sz w:val="24"/>
        </w:rPr>
        <w:t>第四條　驗收</w:t>
      </w:r>
    </w:p>
    <w:p>
      <w:r>
        <w:rPr>
          <w:rFonts w:ascii="Times New Roman" w:hAnsi="Times New Roman" w:eastAsia="標楷體"/>
          <w:b w:val="0"/>
          <w:sz w:val="22"/>
        </w:rPr>
        <w:t>一、乙方完成開發後應以書面通知甲方驗收，甲方應於通知到達之日起七日內依附件一進行驗收並提出書面意見。</w:t>
      </w:r>
    </w:p>
    <w:p>
      <w:r>
        <w:rPr>
          <w:rFonts w:ascii="Times New Roman" w:hAnsi="Times New Roman" w:eastAsia="標楷體"/>
          <w:b w:val="0"/>
          <w:sz w:val="22"/>
        </w:rPr>
        <w:t>二、甲方未於前項期限內提出書面意見，或未經驗收即將本系統投入實際營運者，視為驗收合格。</w:t>
      </w:r>
    </w:p>
    <w:p>
      <w:r>
        <w:rPr>
          <w:rFonts w:ascii="Times New Roman" w:hAnsi="Times New Roman" w:eastAsia="標楷體"/>
          <w:b w:val="0"/>
          <w:sz w:val="22"/>
        </w:rPr>
        <w:t>三、驗收發現與附件一不符者，乙方應於合理期限內修正並再行送驗；非屬附件一範圍之意見，不得作為拒絕驗收或拒付款項之理由。</w:t>
      </w:r>
    </w:p>
    <w:p>
      <w:pPr>
        <w:spacing w:before="200"/>
      </w:pPr>
      <w:r>
        <w:rPr>
          <w:rFonts w:ascii="Times New Roman" w:hAnsi="Times New Roman" w:eastAsia="標楷體"/>
          <w:b/>
          <w:sz w:val="24"/>
        </w:rPr>
        <w:t>第五條　甲方之義務</w:t>
      </w:r>
    </w:p>
    <w:p>
      <w:r>
        <w:rPr>
          <w:rFonts w:ascii="Times New Roman" w:hAnsi="Times New Roman" w:eastAsia="標楷體"/>
          <w:b w:val="0"/>
          <w:sz w:val="22"/>
        </w:rPr>
        <w:t>一、指派專責聯絡窗口，於乙方請求後三個工作日內提供必要之資料、素材、帳號及權限，並於期限內完成確認或回覆。</w:t>
      </w:r>
    </w:p>
    <w:p>
      <w:r>
        <w:rPr>
          <w:rFonts w:ascii="Times New Roman" w:hAnsi="Times New Roman" w:eastAsia="標楷體"/>
          <w:b w:val="0"/>
          <w:sz w:val="22"/>
        </w:rPr>
        <w:t>二、確保其提供之文字、圖片、商標及其他資料未侵害第三人權利；如因該等資料致第三人主張權利，由甲方自行負責並賠償乙方因此所受之損害。</w:t>
      </w:r>
    </w:p>
    <w:p>
      <w:r>
        <w:rPr>
          <w:rFonts w:ascii="Times New Roman" w:hAnsi="Times New Roman" w:eastAsia="標楷體"/>
          <w:b w:val="0"/>
          <w:sz w:val="22"/>
        </w:rPr>
        <w:t>三、妥善保管系統帳號密碼，不得將帳號提供予機構外之第三人使用；因甲方人員使用不當所生之資料毀損、外洩或損失，乙方不負責任。</w:t>
      </w:r>
    </w:p>
    <w:p>
      <w:r>
        <w:rPr>
          <w:rFonts w:ascii="Times New Roman" w:hAnsi="Times New Roman" w:eastAsia="標楷體"/>
          <w:b w:val="0"/>
          <w:sz w:val="22"/>
        </w:rPr>
        <w:t>四、不得將本系統之全部或一部再授權、轉售、出租予第三人，亦不得為反向工程、反編譯或抄襲仿製。</w:t>
      </w:r>
    </w:p>
    <w:p>
      <w:r>
        <w:rPr>
          <w:rFonts w:ascii="Times New Roman" w:hAnsi="Times New Roman" w:eastAsia="標楷體"/>
          <w:b w:val="0"/>
          <w:sz w:val="22"/>
        </w:rPr>
        <w:t>五、依醫療、心理師法規及《個人資料保護法》規範，就個案資料之蒐集、處理及利用取得當事人合法同意；乙方僅依甲方指示處理，不對甲方之蒐集利用合法性負責。</w:t>
      </w:r>
    </w:p>
    <w:p>
      <w:pPr>
        <w:spacing w:before="200"/>
      </w:pPr>
      <w:r>
        <w:rPr>
          <w:rFonts w:ascii="Times New Roman" w:hAnsi="Times New Roman" w:eastAsia="標楷體"/>
          <w:b/>
          <w:sz w:val="24"/>
        </w:rPr>
        <w:t>第六條　乙方之義務</w:t>
      </w:r>
    </w:p>
    <w:p>
      <w:r>
        <w:rPr>
          <w:rFonts w:ascii="Times New Roman" w:hAnsi="Times New Roman" w:eastAsia="標楷體"/>
          <w:b w:val="0"/>
          <w:sz w:val="22"/>
        </w:rPr>
        <w:t>一、依附件一及一般專業水準完成本系統開發，並提供操作說明文件。</w:t>
      </w:r>
    </w:p>
    <w:p>
      <w:r>
        <w:rPr>
          <w:rFonts w:ascii="Times New Roman" w:hAnsi="Times New Roman" w:eastAsia="標楷體"/>
          <w:b w:val="0"/>
          <w:sz w:val="22"/>
        </w:rPr>
        <w:t>二、於維運期間維持系統可用率達每月 99%（不含預定維護、不可抗力及第三方服務中斷之時間）。</w:t>
      </w:r>
    </w:p>
    <w:p>
      <w:r>
        <w:rPr>
          <w:rFonts w:ascii="Times New Roman" w:hAnsi="Times New Roman" w:eastAsia="標楷體"/>
          <w:b w:val="0"/>
          <w:sz w:val="22"/>
        </w:rPr>
        <w:t>三、故障回應時限：接獲甲方通知後，重大故障（系統無法登入或全面中斷）＿＿小時內回應、一般故障＿＿個工作日內回應，並儘速修復。服務時間為工作日 09:00–18:00。</w:t>
      </w:r>
    </w:p>
    <w:p>
      <w:r>
        <w:rPr>
          <w:rFonts w:ascii="Times New Roman" w:hAnsi="Times New Roman" w:eastAsia="標楷體"/>
          <w:b w:val="0"/>
          <w:sz w:val="22"/>
        </w:rPr>
        <w:t>四、資料庫每日自動備份並保留＿＿日；甲方得於合約終止時請求以通用格式（CSV／SQL）匯出其資料一次，不另收費（逾一次者按第三條第四項計費）。</w:t>
      </w:r>
    </w:p>
    <w:p>
      <w:r>
        <w:rPr>
          <w:rFonts w:ascii="Times New Roman" w:hAnsi="Times New Roman" w:eastAsia="標楷體"/>
          <w:b w:val="0"/>
          <w:sz w:val="22"/>
        </w:rPr>
        <w:t>五、驗收合格後＿＿日內為保固期，就非因甲方或第三方原因所生之程式瑕疵免費修復；保固期滿後之修復依維運條款辦理。</w:t>
      </w:r>
    </w:p>
    <w:p>
      <w:pPr>
        <w:spacing w:before="200"/>
      </w:pPr>
      <w:r>
        <w:rPr>
          <w:rFonts w:ascii="Times New Roman" w:hAnsi="Times New Roman" w:eastAsia="標楷體"/>
          <w:b/>
          <w:sz w:val="24"/>
        </w:rPr>
        <w:t>第七條　智慧財產權</w:t>
      </w:r>
    </w:p>
    <w:p>
      <w:r>
        <w:rPr>
          <w:rFonts w:ascii="Times New Roman" w:hAnsi="Times New Roman" w:eastAsia="標楷體"/>
          <w:b w:val="0"/>
          <w:sz w:val="22"/>
        </w:rPr>
        <w:t>一、本系統之原始碼、程式架構、資料庫結構、介面設計、文件及乙方既有之元件、工具與技術know-how，其著作權及其他智慧財產權均歸乙方所有。</w:t>
      </w:r>
    </w:p>
    <w:p>
      <w:r>
        <w:rPr>
          <w:rFonts w:ascii="Times New Roman" w:hAnsi="Times New Roman" w:eastAsia="標楷體"/>
          <w:b w:val="0"/>
          <w:sz w:val="22"/>
        </w:rPr>
        <w:t>二、甲方於本合約有效期間內且已依約給付全部費用者，取得本系統之</w:t>
      </w:r>
      <w:r>
        <w:rPr>
          <w:rFonts w:ascii="Times New Roman" w:hAnsi="Times New Roman" w:eastAsia="標楷體"/>
          <w:b w:val="0"/>
          <w:sz w:val="22"/>
          <w:u w:val="single"/>
        </w:rPr>
        <w:t>非專屬、不可轉讓、不可再授權</w:t>
      </w:r>
      <w:r>
        <w:rPr>
          <w:rFonts w:ascii="Times New Roman" w:hAnsi="Times New Roman" w:eastAsia="標楷體"/>
          <w:b w:val="0"/>
          <w:sz w:val="22"/>
        </w:rPr>
        <w:t>之使用權，使用範圍限於甲方自身心理諮商業務之營運。</w:t>
      </w:r>
    </w:p>
    <w:p>
      <w:r>
        <w:rPr>
          <w:rFonts w:ascii="Times New Roman" w:hAnsi="Times New Roman" w:eastAsia="標楷體"/>
          <w:b w:val="0"/>
          <w:sz w:val="22"/>
        </w:rPr>
        <w:t>三、甲方輸入或產生之營運資料、個案資料（下稱「甲方資料」）所有權及權利均歸甲方所有；乙方僅得為提供本服務之目的處理之。</w:t>
      </w:r>
    </w:p>
    <w:p>
      <w:r>
        <w:rPr>
          <w:rFonts w:ascii="Times New Roman" w:hAnsi="Times New Roman" w:eastAsia="標楷體"/>
          <w:b w:val="0"/>
          <w:sz w:val="22"/>
        </w:rPr>
        <w:t>四、乙方得將本系統之技術成果運用於其他專案或產品；除經甲方書面同意外，不得使用甲方資料或甲方之商標。</w:t>
      </w:r>
    </w:p>
    <w:p>
      <w:r>
        <w:rPr>
          <w:rFonts w:ascii="Times New Roman" w:hAnsi="Times New Roman" w:eastAsia="標楷體"/>
          <w:b w:val="0"/>
          <w:sz w:val="22"/>
        </w:rPr>
        <w:t>五、乙方得於作品集、網站或提案文件中，以不揭露甲方個案資料之方式記載本案名稱、服務內容及非機密之畫面示意（甲方以書面反對者，不在此限）。</w:t>
      </w:r>
    </w:p>
    <w:p>
      <w:pPr>
        <w:spacing w:before="200"/>
      </w:pPr>
      <w:r>
        <w:rPr>
          <w:rFonts w:ascii="Times New Roman" w:hAnsi="Times New Roman" w:eastAsia="標楷體"/>
          <w:b/>
          <w:sz w:val="24"/>
        </w:rPr>
        <w:t>第八條　保密與個人資料保護</w:t>
      </w:r>
    </w:p>
    <w:p>
      <w:r>
        <w:rPr>
          <w:rFonts w:ascii="Times New Roman" w:hAnsi="Times New Roman" w:eastAsia="標楷體"/>
          <w:b w:val="0"/>
          <w:sz w:val="22"/>
        </w:rPr>
        <w:t>一、雙方對於因履行本合約知悉他方之營業秘密、技術資料、個案資料及其他經標示為機密之資訊，非經他方書面同意不得洩漏或為本合約目的以外之利用，本義務於合約終止後五年內繼續有效；個案之個人資料及病歷相關資訊之保密義務則無期間限制。</w:t>
      </w:r>
    </w:p>
    <w:p>
      <w:r>
        <w:rPr>
          <w:rFonts w:ascii="Times New Roman" w:hAnsi="Times New Roman" w:eastAsia="標楷體"/>
          <w:b w:val="0"/>
          <w:sz w:val="22"/>
        </w:rPr>
        <w:t>二、乙方就甲方資料處於《個人資料保護法》第四條所定受託處理之地位，應採取適當之安全維護措施（存取控制、加密傳輸、稽核紀錄等），並使其員工及分包人員負同等義務。</w:t>
      </w:r>
    </w:p>
    <w:p>
      <w:r>
        <w:rPr>
          <w:rFonts w:ascii="Times New Roman" w:hAnsi="Times New Roman" w:eastAsia="標楷體"/>
          <w:b w:val="0"/>
          <w:sz w:val="22"/>
        </w:rPr>
        <w:t>三、發生個資外洩或疑似資安事件時，知悉之一方應於七十二小時內通知他方，並配合調查、通報主管機關及採取必要之補救措施。</w:t>
      </w:r>
    </w:p>
    <w:p>
      <w:r>
        <w:rPr>
          <w:rFonts w:ascii="Times New Roman" w:hAnsi="Times New Roman" w:eastAsia="標楷體"/>
          <w:b w:val="0"/>
          <w:sz w:val="22"/>
        </w:rPr>
        <w:t>四、合約終止後，乙方應依甲方書面指示於＿＿日內刪除或返還甲方資料；但依法令應保存者，於保存期間內仍受本條拘束。</w:t>
      </w:r>
    </w:p>
    <w:p>
      <w:pPr>
        <w:spacing w:before="200"/>
      </w:pPr>
      <w:r>
        <w:rPr>
          <w:rFonts w:ascii="Times New Roman" w:hAnsi="Times New Roman" w:eastAsia="標楷體"/>
          <w:b/>
          <w:sz w:val="24"/>
        </w:rPr>
        <w:t>第九條　責任限制</w:t>
      </w:r>
    </w:p>
    <w:p>
      <w:r>
        <w:rPr>
          <w:rFonts w:ascii="Times New Roman" w:hAnsi="Times New Roman" w:eastAsia="標楷體"/>
          <w:b w:val="0"/>
          <w:sz w:val="22"/>
        </w:rPr>
        <w:t>一、乙方就本合約所負之損害賠償責任，以甲方於請求發生日前十二個月內實際給付予乙方之費用總額為上限。</w:t>
      </w:r>
    </w:p>
    <w:p>
      <w:r>
        <w:rPr>
          <w:rFonts w:ascii="Times New Roman" w:hAnsi="Times New Roman" w:eastAsia="標楷體"/>
          <w:b w:val="0"/>
          <w:sz w:val="22"/>
        </w:rPr>
        <w:t>二、乙方不負擔間接損害、營業損失、預期利益損失、商譽損失或資料回復以外之衍生損害賠償責任。</w:t>
      </w:r>
    </w:p>
    <w:p>
      <w:r>
        <w:rPr>
          <w:rFonts w:ascii="Times New Roman" w:hAnsi="Times New Roman" w:eastAsia="標楷體"/>
          <w:b w:val="0"/>
          <w:sz w:val="22"/>
        </w:rPr>
        <w:t>三、前二項限制於乙方故意或重大過失、或違反第八條保密義務之情形不適用。</w:t>
      </w:r>
    </w:p>
    <w:p>
      <w:r>
        <w:rPr>
          <w:rFonts w:ascii="Times New Roman" w:hAnsi="Times New Roman" w:eastAsia="標楷體"/>
          <w:b w:val="0"/>
          <w:sz w:val="22"/>
        </w:rPr>
        <w:t>四、因甲方自行或委由第三人修改系統、變更主機環境、使用非乙方提供之外掛或元件所致之故障、資料毀損或資安事件，乙方不負責任；甲方請求協助排除者，依第三條第四項計費。</w:t>
      </w:r>
    </w:p>
    <w:p>
      <w:pPr>
        <w:spacing w:before="200"/>
      </w:pPr>
      <w:r>
        <w:rPr>
          <w:rFonts w:ascii="Times New Roman" w:hAnsi="Times New Roman" w:eastAsia="標楷體"/>
          <w:b/>
          <w:sz w:val="24"/>
        </w:rPr>
        <w:t>第十條　不可抗力</w:t>
      </w:r>
    </w:p>
    <w:p>
      <w:r>
        <w:rPr>
          <w:rFonts w:ascii="Times New Roman" w:hAnsi="Times New Roman" w:eastAsia="標楷體"/>
          <w:b w:val="0"/>
          <w:sz w:val="22"/>
        </w:rPr>
        <w:t>因天災、疫情、戰爭、罷工、政府命令、大規模網路或電力中斷、第三方雲端服務中斷等不可歸責於當事人之事由致無法履約者，該方於障礙存續期間免負遲延責任，並應即通知他方；障礙持續逾三十日者，任一方得以書面終止本合約。</w:t>
      </w:r>
    </w:p>
    <w:p>
      <w:pPr>
        <w:spacing w:before="200"/>
      </w:pPr>
      <w:r>
        <w:rPr>
          <w:rFonts w:ascii="Times New Roman" w:hAnsi="Times New Roman" w:eastAsia="標楷體"/>
          <w:b/>
          <w:sz w:val="24"/>
        </w:rPr>
        <w:t>第十一條　合約終止</w:t>
      </w:r>
    </w:p>
    <w:p>
      <w:r>
        <w:rPr>
          <w:rFonts w:ascii="Times New Roman" w:hAnsi="Times New Roman" w:eastAsia="標楷體"/>
          <w:b w:val="0"/>
          <w:sz w:val="22"/>
        </w:rPr>
        <w:t>一、任一方有下列情形之一者，他方得以書面催告七日改善，逾期未改善時終止本合約：（一）違反本合約重要義務；（二）受破產、重整、票據拒絕往來或強制執行之聲請。</w:t>
      </w:r>
    </w:p>
    <w:p>
      <w:r>
        <w:rPr>
          <w:rFonts w:ascii="Times New Roman" w:hAnsi="Times New Roman" w:eastAsia="標楷體"/>
          <w:b w:val="0"/>
          <w:sz w:val="22"/>
        </w:rPr>
        <w:t>二、維運服務期間，任一方得於三十日前以書面通知他方終止維運，惟已給付之維運費不予退還（年繳者按未使用之完整月數比例退還）。</w:t>
      </w:r>
    </w:p>
    <w:p>
      <w:r>
        <w:rPr>
          <w:rFonts w:ascii="Times New Roman" w:hAnsi="Times New Roman" w:eastAsia="標楷體"/>
          <w:b w:val="0"/>
          <w:sz w:val="22"/>
        </w:rPr>
        <w:t>三、本合約終止後，甲方之使用授權即行消滅，應停止使用本系統；乙方應依第八條第四項處理甲方資料，並協助甲方匯出資料一次。</w:t>
      </w:r>
    </w:p>
    <w:p>
      <w:r>
        <w:rPr>
          <w:rFonts w:ascii="Times New Roman" w:hAnsi="Times New Roman" w:eastAsia="標楷體"/>
          <w:b w:val="0"/>
          <w:sz w:val="22"/>
        </w:rPr>
        <w:t>四、第七條、第八條、第九條及第十二條於本合約終止後仍繼續有效。</w:t>
      </w:r>
    </w:p>
    <w:p>
      <w:pPr>
        <w:spacing w:before="200"/>
      </w:pPr>
      <w:r>
        <w:rPr>
          <w:rFonts w:ascii="Times New Roman" w:hAnsi="Times New Roman" w:eastAsia="標楷體"/>
          <w:b/>
          <w:sz w:val="24"/>
        </w:rPr>
        <w:t>第十二條　一般條款</w:t>
      </w:r>
    </w:p>
    <w:p>
      <w:r>
        <w:rPr>
          <w:rFonts w:ascii="Times New Roman" w:hAnsi="Times New Roman" w:eastAsia="標楷體"/>
          <w:b w:val="0"/>
          <w:sz w:val="22"/>
        </w:rPr>
        <w:t>一、本合約之修改、補充或權利拋棄，均應以書面為之並經雙方簽章始生效力。</w:t>
      </w:r>
    </w:p>
    <w:p>
      <w:r>
        <w:rPr>
          <w:rFonts w:ascii="Times New Roman" w:hAnsi="Times New Roman" w:eastAsia="標楷體"/>
          <w:b w:val="0"/>
          <w:sz w:val="22"/>
        </w:rPr>
        <w:t>二、非經他方書面同意，任一方不得將本合約之權利義務讓與第三人；但乙方得將部分工作分包，並就分包人之履行負同一責任。</w:t>
      </w:r>
    </w:p>
    <w:p>
      <w:r>
        <w:rPr>
          <w:rFonts w:ascii="Times New Roman" w:hAnsi="Times New Roman" w:eastAsia="標楷體"/>
          <w:b w:val="0"/>
          <w:sz w:val="22"/>
        </w:rPr>
        <w:t>三、雙方為獨立契約當事人，本合約不構成僱傭、合夥或代理關係。</w:t>
      </w:r>
    </w:p>
    <w:p>
      <w:r>
        <w:rPr>
          <w:rFonts w:ascii="Times New Roman" w:hAnsi="Times New Roman" w:eastAsia="標楷體"/>
          <w:b w:val="0"/>
          <w:sz w:val="22"/>
        </w:rPr>
        <w:t>四、本合約以電子郵件或雙方指定之通訊軟體所為之通知，與書面有同一效力。</w:t>
      </w:r>
    </w:p>
    <w:p>
      <w:r>
        <w:rPr>
          <w:rFonts w:ascii="Times New Roman" w:hAnsi="Times New Roman" w:eastAsia="標楷體"/>
          <w:b w:val="0"/>
          <w:sz w:val="22"/>
        </w:rPr>
        <w:t>五、本合約部分條款無效者，不影響其他條款之效力。</w:t>
      </w:r>
    </w:p>
    <w:p>
      <w:r>
        <w:rPr>
          <w:rFonts w:ascii="Times New Roman" w:hAnsi="Times New Roman" w:eastAsia="標楷體"/>
          <w:b w:val="0"/>
          <w:sz w:val="22"/>
        </w:rPr>
        <w:t>六、本合約之附件一（需求規格書）、報價單為本合約之一部分；其內容與本文牴觸時，以本文為準。</w:t>
      </w:r>
    </w:p>
    <w:p>
      <w:pPr>
        <w:spacing w:before="200"/>
      </w:pPr>
      <w:r>
        <w:rPr>
          <w:rFonts w:ascii="Times New Roman" w:hAnsi="Times New Roman" w:eastAsia="標楷體"/>
          <w:b/>
          <w:sz w:val="24"/>
        </w:rPr>
        <w:t>第十三條　準據法與管轄</w:t>
      </w:r>
    </w:p>
    <w:p>
      <w:r>
        <w:rPr>
          <w:rFonts w:ascii="Times New Roman" w:hAnsi="Times New Roman" w:eastAsia="標楷體"/>
          <w:b w:val="0"/>
          <w:sz w:val="22"/>
        </w:rPr>
        <w:t>本合約以中華民國法律為準據法。因本合約所生之爭議，雙方應先本於誠信協商；協商不成時，合意以＿＿＿＿地方法院為第一審管轄法院。</w:t>
      </w:r>
    </w:p>
    <w:p>
      <w:pPr>
        <w:spacing w:before="200"/>
      </w:pPr>
      <w:r>
        <w:rPr>
          <w:rFonts w:ascii="Times New Roman" w:hAnsi="Times New Roman" w:eastAsia="標楷體"/>
          <w:b/>
          <w:sz w:val="24"/>
        </w:rPr>
        <w:t>第十四條　合約份數</w:t>
      </w:r>
    </w:p>
    <w:p>
      <w:r>
        <w:rPr>
          <w:rFonts w:ascii="Times New Roman" w:hAnsi="Times New Roman" w:eastAsia="標楷體"/>
          <w:b w:val="0"/>
          <w:sz w:val="22"/>
        </w:rPr>
        <w:t>本合約壹式貳份，雙方各執壹份為憑；以電子簽章方式簽署者，與紙本正本有同一效力。</w:t>
      </w:r>
    </w:p>
    <w:tbl>
      <w:tblPr>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標楷體"/>
                <w:b w:val="0"/>
                <w:sz w:val="21"/>
              </w:rPr>
              <w:t>甲方：好心情心理諮商所</w:t>
            </w:r>
            <w:r>
              <w:br/>
            </w:r>
            <w:r>
              <w:br/>
            </w:r>
            <w:r>
              <w:rPr>
                <w:rFonts w:ascii="Times New Roman" w:hAnsi="Times New Roman" w:eastAsia="標楷體"/>
                <w:b w:val="0"/>
                <w:sz w:val="21"/>
              </w:rPr>
              <w:t>負責人（簽章）：＿＿＿＿＿＿</w:t>
            </w:r>
            <w:r>
              <w:br/>
            </w:r>
            <w:r>
              <w:br/>
            </w:r>
            <w:r>
              <w:rPr>
                <w:rFonts w:ascii="Times New Roman" w:hAnsi="Times New Roman" w:eastAsia="標楷體"/>
                <w:b w:val="0"/>
                <w:sz w:val="21"/>
              </w:rPr>
              <w:t>統一編號：＿＿＿＿＿＿</w:t>
            </w:r>
            <w:r>
              <w:br/>
            </w:r>
            <w:r>
              <w:br/>
            </w:r>
            <w:r>
              <w:rPr>
                <w:rFonts w:ascii="Times New Roman" w:hAnsi="Times New Roman" w:eastAsia="標楷體"/>
                <w:b w:val="0"/>
                <w:sz w:val="21"/>
              </w:rPr>
              <w:t>地址：＿＿＿＿＿＿＿＿＿＿</w:t>
            </w:r>
          </w:p>
        </w:tc>
        <w:tc>
          <w:tcPr>
            <w:tcW w:type="dxa" w:w="4320"/>
          </w:tcPr>
          <w:p>
            <w:r/>
            <w:r>
              <w:rPr>
                <w:rFonts w:ascii="Times New Roman" w:hAnsi="Times New Roman" w:eastAsia="標楷體"/>
                <w:b w:val="0"/>
                <w:sz w:val="21"/>
              </w:rPr>
              <w:t>乙方：艾瑞克科技坊</w:t>
            </w:r>
            <w:r>
              <w:br/>
            </w:r>
            <w:r>
              <w:br/>
            </w:r>
            <w:r>
              <w:rPr>
                <w:rFonts w:ascii="Times New Roman" w:hAnsi="Times New Roman" w:eastAsia="標楷體"/>
                <w:b w:val="0"/>
                <w:sz w:val="21"/>
              </w:rPr>
              <w:t>負責人（簽章）：＿＿＿＿＿＿</w:t>
            </w:r>
            <w:r>
              <w:br/>
            </w:r>
            <w:r>
              <w:br/>
            </w:r>
            <w:r>
              <w:rPr>
                <w:rFonts w:ascii="Times New Roman" w:hAnsi="Times New Roman" w:eastAsia="標楷體"/>
                <w:b w:val="0"/>
                <w:sz w:val="21"/>
              </w:rPr>
              <w:t>統一編號：＿＿＿＿＿＿</w:t>
            </w:r>
            <w:r>
              <w:br/>
            </w:r>
            <w:r>
              <w:br/>
            </w:r>
            <w:r>
              <w:rPr>
                <w:rFonts w:ascii="Times New Roman" w:hAnsi="Times New Roman" w:eastAsia="標楷體"/>
                <w:b w:val="0"/>
                <w:sz w:val="21"/>
              </w:rPr>
              <w:t>地址：＿＿＿＿＿＿＿＿＿＿</w:t>
            </w:r>
          </w:p>
        </w:tc>
      </w:tr>
    </w:tbl>
    <w:p/>
    <w:p>
      <w:pPr>
        <w:jc w:val="center"/>
      </w:pPr>
      <w:r>
        <w:rPr>
          <w:rFonts w:ascii="Times New Roman" w:hAnsi="Times New Roman" w:eastAsia="標楷體"/>
          <w:b w:val="0"/>
          <w:sz w:val="22"/>
        </w:rPr>
        <w:t>中　華　民　國　＿＿＿　年　＿＿　月　＿＿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36" w:lineRule="auto"/>
    </w:pPr>
    <w:rPr>
      <w:rFonts w:ascii="Times New Roman" w:hAnsi="Times New Roman" w:eastAsia="標楷體"/>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