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</w:p>
    <w:p>
      <w:pPr>
        <w:spacing w:after="120" w:line="360" w:lineRule="auto"/>
      </w:pPr>
    </w:p>
    <w:p>
      <w:pPr>
        <w:spacing w:after="240" w:line="360" w:lineRule="auto"/>
        <w:jc w:val="center"/>
      </w:pPr>
      <w:r>
        <w:rPr>
          <w:rFonts w:ascii="Times New Roman" w:hAnsi="Times New Roman" w:eastAsia="標楷體"/>
          <w:b/>
          <w:sz w:val="44"/>
        </w:rPr>
        <w:t>軟體系統功能建置暨授權使用合約書</w:t>
      </w:r>
    </w:p>
    <w:p>
      <w:pPr>
        <w:spacing w:after="480" w:line="360" w:lineRule="auto"/>
        <w:jc w:val="center"/>
      </w:pPr>
      <w:r>
        <w:rPr>
          <w:rFonts w:ascii="Times New Roman" w:hAnsi="Times New Roman" w:eastAsia="標楷體"/>
          <w:b w:val="0"/>
          <w:sz w:val="28"/>
        </w:rPr>
        <w:t>（月子中心／產後護理之家管理系統）</w:t>
      </w:r>
    </w:p>
    <w:p>
      <w:pPr>
        <w:spacing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標楷體"/>
          <w:b/>
          <w:sz w:val="26"/>
        </w:rPr>
        <w:t>立合約書人：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委託方（以下簡稱甲方）：＿＿＿＿＿＿＿＿＿＿＿＿＿＿＿＿＿＿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統一編號：＿＿＿＿＿＿＿＿＿＿　負責人：＿＿＿＿＿＿＿＿</w:t>
      </w:r>
    </w:p>
    <w:p>
      <w:pPr>
        <w:spacing w:after="24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地址：＿＿＿＿＿＿＿＿＿＿＿＿＿＿＿＿＿＿＿＿＿＿＿＿＿＿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受託方（以下簡稱乙方）：＿＿＿＿＿＿＿＿＿＿＿＿＿＿＿＿＿＿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統一編號：＿＿＿＿＿＿＿＿＿＿　負責人：＿＿＿＿＿＿＿＿</w:t>
      </w:r>
    </w:p>
    <w:p>
      <w:pPr>
        <w:spacing w:after="24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地址：＿＿＿＿＿＿＿＿＿＿＿＿＿＿＿＿＿＿＿＿＿＿＿＿＿＿</w:t>
      </w:r>
    </w:p>
    <w:p>
      <w:pPr>
        <w:spacing w:after="240" w:line="360" w:lineRule="auto"/>
      </w:pPr>
      <w:r>
        <w:rPr>
          <w:rFonts w:ascii="Times New Roman" w:hAnsi="Times New Roman" w:eastAsia="標楷體"/>
          <w:b w:val="0"/>
          <w:sz w:val="24"/>
        </w:rPr>
        <w:t>茲因甲方委託乙方建置並授權使用「MamaCare 月子中心管理系統」（以下簡稱本系統），雙方本於誠信原則，同意訂立本合約，條款如下：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第一條　合約標的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一、乙方依本合約及附件一「系統功能清單」所載內容，提供本系統之建置、部署與授權使用服務。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二、本系統包含「員工端」與「家屬端」兩大入口，功能範圍以附件一為準；附件一為本合約不可分割之一部分。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三、附件一未載明之功能，屬額外需求，其開發時程與費用由雙方另行議定。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第二條　合約期間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一、本合約自民國＿＿＿年＿＿月＿＿日起至民國＿＿＿年＿＿月＿＿日止，共計＿＿年。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二、合約期滿前＿＿日，任一方未以書面表示終止者，本合約自動展延一年，展延後亦同。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第三條　合約金額與付款方式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一、合約總金額為新臺幣＿＿＿＿＿＿＿元整（含稅／未稅）。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二、付款方式（請勾選）：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 xml:space="preserve">　□ 一次付清：簽約後＿＿日內支付全額。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 xml:space="preserve">　□ 分期付款：簽約時支付＿＿％、系統驗收完成支付＿＿％、上線後＿＿日內支付尾款＿＿％。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 xml:space="preserve">　□ 年度授權：每年新臺幣＿＿＿＿＿＿元整，於每期期初＿＿日內支付。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三、甲方應以＿＿＿＿＿＿（匯款／支票／其他）方式支付；乙方收款後應開立合法憑證予甲方。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四、甲方逾期付款達＿＿日者，乙方得暫停服務，所生損害由甲方負責；逾期達＿＿日者，乙方得終止本合約。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第四條　建置、交付與驗收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一、乙方應於簽約後＿＿個工作日內完成系統部署與基本參數設定，並通知甲方進行驗收。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二、甲方應於收到驗收通知後＿＿個工作日內完成驗收；逾期未提出書面異議者，視為驗收通過。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三、驗收項目以附件一功能清單為準；驗收未通過者，乙方應於＿＿個工作日內改善並重新提送驗收。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四、乙方應提供甲方指定人員之教育訓練至少＿＿場次，並提供操作說明文件。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第五條　系統維護與服務水準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一、合約期間內，乙方應提供系統之維護、除錯與更新服務。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二、系統發生障礙時，乙方應於接獲通知後＿＿小時內回應，並於＿＿小時內修復或提出替代方案；不可抗力事由所致者不在此限。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三、乙方應維持系統每月可用率達＿＿％以上（排除預先通知之例行維護時間）。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四、乙方進行影響服務之維護作業，應於＿＿小時前通知甲方。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第六條　資料保護與個人資料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一、本系統所載之住客、寶寶、家屬及甲方營運資料，其權利均歸屬甲方所有。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二、雙方應遵守個人資料保護法及相關法令；乙方非經甲方書面同意，不得將甲方資料提供第三人或作合約目的外之利用。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三、乙方應執行合理之資料備份機制（備份頻率：每＿＿＿一次），並於甲方請求時提供資料匯出。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四、合約終止或期滿後＿＿日內，乙方應依甲方指示交付全部資料，並於甲方確認後刪除乙方留存之副本（法令要求留存者除外）。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第七條　智慧財產權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一、本系統之程式碼、架構、介面設計及相關文件之智慧財產權歸乙方所有；甲方取得合約期間內之使用權。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二、甲方不得對本系統為重製、改作、還原工程、轉授權或轉售等行為。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三、甲方於系統中建立、上傳之內容與資料，其權利歸甲方所有。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第八條　保密義務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一、雙方因履行本合約所知悉他方之營業秘密、客戶資料、技術資訊，非經他方書面同意不得洩漏或為合約目的外之使用。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二、本條義務於合約終止或期滿後＿＿年內仍繼續有效。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第九條　違約與合約終止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一、任一方違反本合約約定，經他方以書面通知限期改善，逾＿＿日仍未改善者，他方得終止本合約並請求損害賠償。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二、甲方於合約期間中途無故終止合約者，已付款項不予退還；乙方無故終止者，應按未履行期間比例退還已收款項。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三、乙方對甲方之賠償責任，以甲方已支付之合約金額為上限；但因乙方故意或重大過失所致者，不在此限。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第十條　不可抗力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一、因天災、戰爭、法令變更、電信或機房服務中斷等不可歸責於雙方之事由，致無法履行本合約者，雙方均不負違約責任。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二、不可抗力事由持續逾＿＿日者，任一方得以書面終止本合約，並依實際履行比例結算費用。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第十一條　其他約定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一、本合約如有未盡事宜，依相關法令及誠信原則協商補充之；補充或修改應以書面為之。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二、因本合約所生之爭議，雙方同意以＿＿＿＿地方法院為第一審管轄法院。</w:t>
      </w:r>
    </w:p>
    <w:p>
      <w:pPr>
        <w:spacing w:after="120" w:line="360" w:lineRule="auto"/>
        <w:ind w:left="425"/>
      </w:pPr>
      <w:r>
        <w:rPr>
          <w:rFonts w:ascii="Times New Roman" w:hAnsi="Times New Roman" w:eastAsia="標楷體"/>
          <w:b w:val="0"/>
          <w:sz w:val="24"/>
        </w:rPr>
        <w:t>三、本合約正本一式二份，由甲、乙雙方各執一份為憑。</w:t>
      </w:r>
    </w:p>
    <w:p>
      <w:pPr>
        <w:spacing w:after="120" w:line="360" w:lineRule="auto"/>
      </w:pP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立合約書人</w:t>
      </w:r>
    </w:p>
    <w:p>
      <w:pPr>
        <w:spacing w:after="120" w:line="36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甲方：＿＿＿＿＿＿＿＿＿＿＿＿＿＿</w:t>
            </w:r>
          </w:p>
        </w:tc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乙方：＿＿＿＿＿＿＿＿＿＿＿＿＿＿</w:t>
            </w:r>
          </w:p>
        </w:tc>
      </w:tr>
      <w:tr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負責人：＿＿＿＿＿＿＿＿（簽章）</w:t>
            </w:r>
          </w:p>
        </w:tc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負責人：＿＿＿＿＿＿＿＿（簽章）</w:t>
            </w:r>
          </w:p>
        </w:tc>
      </w:tr>
      <w:tr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統一編號：＿＿＿＿＿＿＿＿＿＿</w:t>
            </w:r>
          </w:p>
        </w:tc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統一編號：＿＿＿＿＿＿＿＿＿＿</w:t>
            </w:r>
          </w:p>
        </w:tc>
      </w:tr>
      <w:tr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地址：＿＿＿＿＿＿＿＿＿＿＿＿＿</w:t>
            </w:r>
          </w:p>
        </w:tc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地址：＿＿＿＿＿＿＿＿＿＿＿＿＿</w:t>
            </w:r>
          </w:p>
        </w:tc>
      </w:tr>
      <w:tr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電話：＿＿＿＿＿＿＿＿＿＿＿＿＿</w:t>
            </w:r>
          </w:p>
        </w:tc>
        <w:tc>
          <w:tcPr>
            <w:tcW w:type="dxa" w:w="4536"/>
          </w:tcPr>
          <w:p>
            <w:pPr>
              <w:spacing w:after="280"/>
            </w:pPr>
            <w:r>
              <w:rPr>
                <w:rFonts w:ascii="Times New Roman" w:hAnsi="Times New Roman" w:eastAsia="標楷體"/>
                <w:b w:val="0"/>
                <w:sz w:val="24"/>
              </w:rPr>
              <w:t>電話：＿＿＿＿＿＿＿＿＿＿＿＿＿</w:t>
            </w:r>
          </w:p>
        </w:tc>
      </w:tr>
      <w:tr>
        <w:tc>
          <w:tcPr>
            <w:tcW w:type="dxa" w:w="4536"/>
          </w:tcPr>
          <w:p>
            <w:pPr>
              <w:spacing w:after="280"/>
            </w:pPr>
          </w:p>
        </w:tc>
        <w:tc>
          <w:tcPr>
            <w:tcW w:type="dxa" w:w="4536"/>
          </w:tcPr>
          <w:p>
            <w:pPr>
              <w:spacing w:after="280"/>
            </w:pPr>
          </w:p>
        </w:tc>
      </w:tr>
    </w:tbl>
    <w:p>
      <w:pPr>
        <w:spacing w:after="120" w:line="360" w:lineRule="auto"/>
      </w:pPr>
    </w:p>
    <w:p>
      <w:pPr>
        <w:spacing w:after="120" w:line="360" w:lineRule="auto"/>
        <w:jc w:val="center"/>
      </w:pPr>
      <w:r>
        <w:rPr>
          <w:rFonts w:ascii="Times New Roman" w:hAnsi="Times New Roman" w:eastAsia="標楷體"/>
          <w:b/>
          <w:sz w:val="28"/>
        </w:rPr>
        <w:t>中　華　民　國　＿＿＿　年　＿＿　月　＿＿　日</w:t>
      </w:r>
    </w:p>
    <w:p>
      <w:r>
        <w:br w:type="page"/>
      </w:r>
    </w:p>
    <w:p>
      <w:pPr>
        <w:spacing w:after="280" w:line="360" w:lineRule="auto"/>
        <w:jc w:val="center"/>
      </w:pPr>
      <w:r>
        <w:rPr>
          <w:rFonts w:ascii="Times New Roman" w:hAnsi="Times New Roman" w:eastAsia="標楷體"/>
          <w:b/>
          <w:sz w:val="36"/>
        </w:rPr>
        <w:t>附件一　系統功能清單</w:t>
      </w:r>
    </w:p>
    <w:p>
      <w:pPr>
        <w:spacing w:after="240" w:line="360" w:lineRule="auto"/>
      </w:pPr>
      <w:r>
        <w:rPr>
          <w:rFonts w:ascii="Times New Roman" w:hAnsi="Times New Roman" w:eastAsia="標楷體"/>
          <w:b w:val="0"/>
          <w:sz w:val="24"/>
        </w:rPr>
        <w:t>本清單為「MamaCare 月子中心管理系統」授權使用之功能範圍，系統支援手機、平板、電腦（響應式介面），並可加入手機主畫面（PWA）使用。</w:t>
      </w: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一、護理照護模組（員工端）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功能模組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功能內容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寶寶照護紀錄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餵奶、尿布、體溫、體重、黃疸、洗澡、睡眠及呼吸、心跳、血氧、身長、頭圍等生命徵象與觀察評估；一鍵快速記錄、巡房批次記錄、照片上傳。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寶寶日報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自動彙整當日完整摘要與異常提醒（體溫／黃疸／紅臀／餵食間隔），含體重、黃疸趨勢圖，可列印、匯出 PDF，一鍵發送家屬（同步 LINE）。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寶寶位置管理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嬰兒室／母嬰同室一鍵切換，完整位置異動紀錄，總覽即時統計各區人數。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媽媽照護紀錄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生命徵象、傷口、子宮、乳房、惡露、排泄、泌乳、情緒評估、衛教；提供一頁式評估與下拉快選，選項可自訂。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醫師巡診紀錄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小兒科／婦產科 SOAP 格式就醫紀錄，含巡診類型、轉診標示、追蹤安排；獨立權限模組。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護理交班（SBAR）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標準 SBAR 交班，依日期／班別查詢，未結待辦自動帶入下一班，可自動產生草稿、一鍵列印交班單。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完整照護欄位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涵蓋新生兒生命徵象、生長測量、觀察評估（膚色、臍帶、大便性狀、紅臀等）與媽媽照護細項，選項均可於系統設定自訂。</w:t>
            </w:r>
          </w:p>
        </w:tc>
      </w:tr>
    </w:tbl>
    <w:p>
      <w:pPr>
        <w:spacing w:after="200" w:line="360" w:lineRule="auto"/>
      </w:pP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二、住房與營運模組（員工端）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功能模組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功能內容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住客管理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媽媽與寶寶基本資料、預產期、生產方式、飲食禁忌、醫療注意事項管理。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房務與訂房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房型房價與空房查詢、檔期衝突自動檢查、金額自動試算、入住／退房／取消流程、入住前準備一次調整。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排床床表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房間×日期格狀床表，預定床表與實際入住床表一鍵切換，統計今日預定／實際／待入住床數。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房況時間軸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甘特圖式檔期總覽，排房不撞期，點選訂房可直接查看帳務。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房務清潔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住客需求登記（勿擾時段、備品需求）、清潔任務排定與完成打卡、逾期標示；獨立權限模組。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膳食管理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自動計算在住人數、三餐一鍵訂餐、自動帶入飲食禁忌、廚房備餐單列印、多廠商外包分列與區間請款統計。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月子餐管理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餐期階段依產後天數自動判定、一日多餐含點心、每日菜單建立與一鍵複製、供餐總覽與備餐單列印、家屬端可查看。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排班與人力檢核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三班七日班表，自動對照法定護理人力比並提示不足。</w:t>
            </w:r>
          </w:p>
        </w:tc>
      </w:tr>
    </w:tbl>
    <w:p>
      <w:pPr>
        <w:spacing w:after="200" w:line="360" w:lineRule="auto"/>
      </w:pP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三、帳務與營收模組（員工端）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功能模組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功能內容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收費帳務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應收（合約＋加購－扣抵）、已收（訂金＋繳費）、未結餘款分項顯示；經手人紀錄、刪除限管理員；寶寶未入住每日自動扣抵；加購明細可列印。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應收帳齡與催收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未結帳款依逾期天數分級分析，一鍵發送催收提醒（家屬端＋LINE）並記錄催收時間。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商城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商品上下架、庫存管控、家屬線上下單、員工代客下單、確認後自動入帳。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課程與服務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課程／活動與加購服務建立、名額自動控管、家屬線上報名、確認後自動列入帳單。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會員與優惠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會員點數回饋與折抵、優惠券（固定額／百分比、低消、效期、次數），結帳即時試算。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耗材庫存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耗材品項與安全庫存、進貨／領用／盤點異動紀錄、補貨提醒、建議叫貨單列印。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合約電子簽署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訂房＋範本一鍵產生合約，簽署連結手寫簽名（留存簽署人、時間、IP），支援重新編輯與版本鏈重簽，經手人欄位。</w:t>
            </w:r>
          </w:p>
        </w:tc>
      </w:tr>
    </w:tbl>
    <w:p>
      <w:pPr>
        <w:spacing w:after="200" w:line="360" w:lineRule="auto"/>
      </w:pP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四、客服與行銷模組（員工端）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功能模組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功能內容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參觀預約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潛客登記與狀態追蹤、多條件篩選、追蹤時間軸、下次跟進提醒、一鍵簽約建檔（自動建立媽媽資料＋訂房）、對外線上預約頁。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LINE／FB 客訊整合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官方帳號與粉專訊息集中收件匣、雙向回覆、自動對應住戶、未讀提醒。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電子問卷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自訂問卷題目、家屬端填寫、即時統計、退房自動推送問卷。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推薦牆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名人／顧客推薦內容管理與公開展示頁，可上下架與排序。</w:t>
            </w:r>
          </w:p>
        </w:tc>
      </w:tr>
    </w:tbl>
    <w:p>
      <w:pPr>
        <w:spacing w:after="200" w:line="360" w:lineRule="auto"/>
      </w:pP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五、報表與管理模組（員工端）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功能模組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功能內容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總覽儀表板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入住率、在住人數、照護狀態、帳款、訂餐彙總、異常警示、人力比檢核、待辦提醒、入住率走勢。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評鑑月報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住房率、照護交班統計、人力比合規檢核、異常事件清單，可列印、匯出 PDF／CSV，供衛福部評鑑佐證。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營運報表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每日入住率報表與評鑑品管 7 大指標，可列印、匯出 CSV。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經營分析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入住率、實收、簽約轉換率、商城毛利之 6～24 個月趨勢與逐月明細。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衛福部表單通報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一鍵產生產後護理機構月報表，可下載 Excel 或經 API 自動上傳（含失敗重試與回執紀錄）。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員工證照管理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證照登記與到期前 N 天自動提醒、過期標紅。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系統設定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機構參數、警示門檻、各類選項、點數規則、月子餐設定、LINE 推播設定，均可自行調整。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帳號與權限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管理員／一般員工分權，模組逐一授權、角色範本套用，前後端雙重把關。</w:t>
            </w:r>
          </w:p>
        </w:tc>
      </w:tr>
    </w:tbl>
    <w:p>
      <w:pPr>
        <w:spacing w:after="200" w:line="360" w:lineRule="auto"/>
      </w:pP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六、家屬端功能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功能模組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功能內容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家屬入口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8 碼通行碼登入，看不到內部人員資訊。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寶寶資訊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今日摘要、完整照護時間軸、照片牆、體重／黃疸成長趨勢圖。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月子餐查詢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查看媽媽當日各餐菜色與餐期階段。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線上消費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商城購物（優惠券／點數折抵）、課程與服務報名、訂單與點數查詢。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互動功能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滿意度問卷填寫、聯絡護理站留言（即時 LINE 通知值班人員）。</w:t>
            </w:r>
          </w:p>
        </w:tc>
      </w:tr>
    </w:tbl>
    <w:p>
      <w:pPr>
        <w:spacing w:after="200" w:line="360" w:lineRule="auto"/>
      </w:pPr>
    </w:p>
    <w:p>
      <w:pPr>
        <w:spacing w:after="160" w:line="360" w:lineRule="auto"/>
      </w:pPr>
      <w:r>
        <w:rPr>
          <w:rFonts w:ascii="Times New Roman" w:hAnsi="Times New Roman" w:eastAsia="標楷體"/>
          <w:b/>
          <w:sz w:val="26"/>
        </w:rPr>
        <w:t>七、通知與整合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041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功能模組</w:t>
            </w:r>
          </w:p>
        </w:tc>
        <w:tc>
          <w:tcPr>
            <w:tcW w:type="dxa" w:w="7030"/>
          </w:tcPr>
          <w:p>
            <w:r>
              <w:rPr>
                <w:rFonts w:ascii="Times New Roman" w:hAnsi="Times New Roman" w:eastAsia="標楷體"/>
                <w:b/>
                <w:sz w:val="22"/>
              </w:rPr>
              <w:t>功能內容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LINE 推播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寶寶日報發送、異常即時通知、家屬留言通知、線上參觀預約通知、催收與問卷推送（未設定 LINE 亦可正常使用）。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PWA</w:t>
            </w:r>
          </w:p>
        </w:tc>
        <w:tc>
          <w:tcPr>
            <w:tcW w:type="dxa" w:w="7030"/>
          </w:tcPr>
          <w:p>
            <w:pPr>
              <w:spacing w:after="40"/>
            </w:pPr>
            <w:r>
              <w:rPr>
                <w:rFonts w:ascii="Times New Roman" w:hAnsi="Times New Roman" w:eastAsia="標楷體"/>
                <w:b w:val="0"/>
                <w:sz w:val="21"/>
              </w:rPr>
              <w:t>員工端與家屬端均可加入手機主畫面，支援基本離線檢視。</w:t>
            </w:r>
          </w:p>
        </w:tc>
      </w:tr>
    </w:tbl>
    <w:p>
      <w:pPr>
        <w:spacing w:after="200" w:line="360" w:lineRule="auto"/>
      </w:pP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