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LDA_datapath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input x0, x1, y0, y1,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input color,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input start,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output x,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output 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output plot,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output color_out,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output done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logic e2, dx, dy;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dx &lt;= x1 - x0;</w:t>
        <w:br w:type="textWrapping"/>
        <w:t xml:space="preserve">dy &lt;= y1 - y0;</w:t>
        <w:br w:type="textWrapping"/>
        <w:t xml:space="preserve">right &lt;= not x1x0(10);</w:t>
        <w:br w:type="textWrapping"/>
        <w:t xml:space="preserve">down &lt;= not y1y0(10);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