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LDA_component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input clk,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input reset,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input [38:0] avs_slave_signals,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input avs_i_done,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output avs_o_start, 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output [2:0] avs_o_color,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output [8:0] avs_o_x0,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output [7:0] avs_o_y0,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output [8:0] avs_o_x1,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output [7:0] avs_o_y1,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logic state;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state = 0 is stall; state = 1 is poll;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(!avs_i_done &amp;&amp; avs_o_start) state &lt;= 1’b0;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else state &lt;= 0’b1;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br w:type="textWrapping"/>
        <w:t xml:space="preserve">endmodule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