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face="BankGothic Lt BT" size=80 bold=0 italic=0 charset="" unicode=1 stretchH=100 smooth=1 aa=1 padding=14,14,14,14 spacing=0,0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lineHeight=80 base=62 scaleW=256 scaleH=256 pages=1 packed=0 alphaChnl=1 redChnl=0 greenChnl=0 blueChnl=0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file="NumFont_0.png"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x=218   y=68    width=38    height=44    xoffset=-5    yoffset=40    xadvance=29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x=75    y=69    width=72    height=68    xoffset=-7    yoffset=8     xadvance=57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x=211   y=0     width=44    height=68    xoffset=4     yoffset=8     xadvance=57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x=0     y=137   width=70    height=68    xoffset=-5    yoffset=8     xadvance=57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x=140   y=137   width=68    height=68    xoffset=-5    yoffset=8     xadvance=57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x=0     y=69    width=75    height=68    xoffset=-7    yoffset=8     xadvance=57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x=71    y=0     width=70    height=69    xoffset=-4    yoffset=8     xadvance=57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x=70    y=137   width=70    height=68    xoffset=-6    yoffset=8     xadvance=57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x=0     y=0     width=71    height=69    xoffset=-5    yoffset=8     xadvance=57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x=147   y=69    width=71    height=68    xoffset=-7    yoffset=8     xadvance=57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x=141   y=0     width=70    height=69    xoffset=-7    yoffset=8     xadvance=57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