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﻿Cartoon FX Pack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Notes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2013, Jean Moreno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v1.81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bug and compatibility fixes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updated CFX Editor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(now in Window &gt; CartoonFX Easy Editor, and more options)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JMO Assets menu (Window -&gt; JMO Assets), to check for updates or get support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v1.72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Removed useless and missing scripts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v1.71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other Unity 4.1 incompatibilities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Compilation error for CFX_SpawnSystem in Unity 4.1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Cartoon FX editor scaling, now supports "Size by Speed"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bugs from Unity 4.0 while retaining compatibility with 3.5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bugs from migration to Unity 4.0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CFX_SpawnSystem to easily preload GameObjects and avoid Instantiating them after (very useful for mobile!)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can now tint colors with CartoonFX Easy Editor (including gradients)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a script fixing a Shuriken bug where an emitter would emit before being translated to the desired position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Enabled MipMaps for Mobile textures (turns out it's better for perfs despite the negligible memory overhead)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Set compression to automatic (PVRTC doesn't work for Android)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4 new effects: Bats Cloud, Souls Escaping, Poison Cloud and Broken Heart (+variants)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removed the demo scripts from the prefabs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auto destruct script to some prefabs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10 new item pickup effects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added random starting rotation for ground decal textures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improved the ShinyStar texture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