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52"/>
          <w:szCs w:val="52"/>
        </w:rPr>
        <w:t xml:space="preserve">Tennis Tournament Optimizer</w:t>
      </w:r>
    </w:p>
    <w:p>
      <w:pPr>
        <w:spacing w:after="200"/>
        <w:jc w:val="center"/>
      </w:pPr>
      <w:r>
        <w:rPr>
          <w:color w:val="666666"/>
          <w:sz w:val="36"/>
          <w:szCs w:val="36"/>
        </w:rPr>
        <w:t xml:space="preserve">MVP Design Document</w:t>
      </w:r>
    </w:p>
    <w:p>
      <w:pPr>
        <w:spacing w:after="600"/>
        <w:jc w:val="center"/>
      </w:pPr>
      <w:r>
        <w:rPr>
          <w:i/>
          <w:iCs/>
          <w:color w:val="999999"/>
          <w:sz w:val="24"/>
          <w:szCs w:val="24"/>
        </w:rPr>
        <w:t xml:space="preserve">Rolling Window Optimizer with Simulate-and-Score Architecture</w:t>
      </w:r>
    </w:p>
    <w:p>
      <w:pPr>
        <w:jc w:val="center"/>
      </w:pPr>
      <w:r>
        <w:rPr>
          <w:color w:val="999999"/>
          <w:sz w:val="22"/>
          <w:szCs w:val="22"/>
        </w:rPr>
        <w:t xml:space="preserve">Version 1.0  |  March 2026</w:t>
      </w:r>
    </w:p>
    <w:p>
      <w:r>
        <w:br w:type="page"/>
      </w:r>
    </w:p>
    <w:p>
      <w:pPr>
        <w:pStyle w:val="Heading1"/>
        <w:spacing w:before="300" w:after="150"/>
      </w:pPr>
      <w:r>
        <w:rPr>
          <w:b/>
          <w:bCs/>
        </w:rPr>
        <w:t xml:space="preserve">1. Executive Summary</w:t>
      </w:r>
    </w:p>
    <w:p>
      <w:pPr>
        <w:spacing w:after="120"/>
      </w:pPr>
      <w:r>
        <w:rPr>
          <w:sz w:val="22"/>
          <w:szCs w:val="22"/>
        </w:rPr>
        <w:t xml:space="preserve">The Tennis Tournament Optimizer helps lower-level professional tennis players make data-driven decisions about which tournaments to enter. It answers the practical question every developing player faces: given my current ranking and the upcoming tournament calendar, which events should I play in the next surface season to maximize my ranking points?</w:t>
      </w:r>
    </w:p>
    <w:p>
      <w:pPr>
        <w:spacing w:after="120"/>
      </w:pPr>
      <w:r>
        <w:rPr>
          <w:sz w:val="22"/>
          <w:szCs w:val="22"/>
        </w:rPr>
        <w:t xml:space="preserve">The MVP uses a rolling-window approach anchored to surface seasons (hard court, clay, grass) rather than attempting to plan an entire year. This keeps predictions reliable, handles mid-season re-planning naturally, and matches how players actually think about their schedules.</w:t>
      </w:r>
    </w:p>
    <w:p>
      <w:pPr>
        <w:spacing w:after="60"/>
      </w:pPr>
    </w:p>
    <w:p>
      <w:pPr>
        <w:spacing w:after="120"/>
      </w:pPr>
      <w:r>
        <w:rPr>
          <w:b/>
          <w:bCs/>
          <w:sz w:val="22"/>
          <w:szCs w:val="22"/>
        </w:rPr>
        <w:t xml:space="preserve">Single objective: </w:t>
      </w:r>
      <w:r>
        <w:rPr>
          <w:sz w:val="22"/>
          <w:szCs w:val="22"/>
        </w:rPr>
        <w:t xml:space="preserve">Maximize expected ranking points. Prize money follows automatically (96% correlation with points) and ranking determines tournament access, making it the single most impactful metric for a developing player.</w:t>
      </w:r>
    </w:p>
    <w:p>
      <w:pPr>
        <w:spacing w:after="120"/>
      </w:pPr>
      <w:r>
        <w:rPr>
          <w:b/>
          <w:bCs/>
          <w:sz w:val="22"/>
          <w:szCs w:val="22"/>
        </w:rPr>
        <w:t xml:space="preserve">Architecture: </w:t>
      </w:r>
      <w:r>
        <w:rPr>
          <w:sz w:val="22"/>
          <w:szCs w:val="22"/>
        </w:rPr>
        <w:t xml:space="preserve">Simulate-and-Score. Generate candidate schedules, run Monte Carlo season simulations for each, rank by expected points, and present the top options with uncertainty ranges.</w:t>
      </w:r>
    </w:p>
    <w:p>
      <w:pPr>
        <w:spacing w:after="120"/>
      </w:pPr>
      <w:r>
        <w:rPr>
          <w:b/>
          <w:bCs/>
          <w:sz w:val="22"/>
          <w:szCs w:val="22"/>
        </w:rPr>
        <w:t xml:space="preserve">Target user: </w:t>
      </w:r>
      <w:r>
        <w:rPr>
          <w:sz w:val="22"/>
          <w:szCs w:val="22"/>
        </w:rPr>
        <w:t xml:space="preserve">Players ranked 100-500 competing primarily at Challenger and ITF levels, aiming to climb the ranking ladder toward ATP tour events and Grand Slam qualification.</w:t>
      </w:r>
    </w:p>
    <w:p>
      <w:r>
        <w:br w:type="page"/>
      </w:r>
    </w:p>
    <w:p>
      <w:pPr>
        <w:pStyle w:val="Heading1"/>
        <w:spacing w:before="300" w:after="150"/>
      </w:pPr>
      <w:r>
        <w:rPr>
          <w:b/>
          <w:bCs/>
        </w:rPr>
        <w:t xml:space="preserve">2. Problem Definition</w:t>
      </w:r>
    </w:p>
    <w:p>
      <w:pPr>
        <w:pStyle w:val="Heading2"/>
        <w:spacing w:before="300" w:after="150"/>
      </w:pPr>
      <w:r>
        <w:rPr>
          <w:b/>
          <w:bCs/>
        </w:rPr>
        <w:t xml:space="preserve">2.1 The Core Question</w:t>
      </w:r>
    </w:p>
    <w:p>
      <w:pPr>
        <w:spacing w:after="120"/>
      </w:pPr>
      <w:r>
        <w:rPr>
          <w:sz w:val="22"/>
          <w:szCs w:val="22"/>
        </w:rPr>
        <w:t xml:space="preserve">A rank-200 player looks at the calendar and sees 30+ tournaments available in the next 10 weeks across three continents. Which 5-8 should they play? The answer depends on surface suitability, field strength, ranking points available, travel logistics, rest needs, and the cascading effect of early results on later options.</w:t>
      </w:r>
    </w:p>
    <w:p>
      <w:pPr>
        <w:pStyle w:val="Heading2"/>
        <w:spacing w:before="300" w:after="150"/>
      </w:pPr>
      <w:r>
        <w:rPr>
          <w:b/>
          <w:bCs/>
        </w:rPr>
        <w:t xml:space="preserve">2.2 Why This Is Hard</w:t>
      </w:r>
    </w:p>
    <w:p>
      <w:pPr>
        <w:pStyle w:val="ListParagraph"/>
        <w:numPr>
          <w:ilvl w:val="0"/>
          <w:numId w:val="2"/>
        </w:numPr>
        <w:spacing w:after="80"/>
      </w:pPr>
      <w:r>
        <w:rPr>
          <w:sz w:val="22"/>
          <w:szCs w:val="22"/>
        </w:rPr>
        <w:t xml:space="preserve">Ranking feedback: Winning early tournaments improves ranking, which changes win probabilities at later tournaments.</w:t>
      </w:r>
    </w:p>
    <w:p>
      <w:pPr>
        <w:pStyle w:val="ListParagraph"/>
        <w:numPr>
          <w:ilvl w:val="0"/>
          <w:numId w:val="2"/>
        </w:numPr>
        <w:spacing w:after="80"/>
      </w:pPr>
      <w:r>
        <w:rPr>
          <w:sz w:val="22"/>
          <w:szCs w:val="22"/>
        </w:rPr>
        <w:t xml:space="preserve">Calendar conflicts: Multiple tournaments run each week, forcing trade-offs.</w:t>
      </w:r>
    </w:p>
    <w:p>
      <w:pPr>
        <w:pStyle w:val="ListParagraph"/>
        <w:numPr>
          <w:ilvl w:val="0"/>
          <w:numId w:val="2"/>
        </w:numPr>
        <w:spacing w:after="80"/>
      </w:pPr>
      <w:r>
        <w:rPr>
          <w:sz w:val="22"/>
          <w:szCs w:val="22"/>
        </w:rPr>
        <w:t xml:space="preserve">Uncertainty: Match outcomes are probabilistic. A single upset can derail or accelerate a plan.</w:t>
      </w:r>
    </w:p>
    <w:p>
      <w:pPr>
        <w:pStyle w:val="ListParagraph"/>
        <w:numPr>
          <w:ilvl w:val="0"/>
          <w:numId w:val="2"/>
        </w:numPr>
        <w:spacing w:after="80"/>
      </w:pPr>
      <w:r>
        <w:rPr>
          <w:sz w:val="22"/>
          <w:szCs w:val="22"/>
        </w:rPr>
        <w:t xml:space="preserve">Compound effects: Choosing a clay M25 this week might mean missing a hard-court Challenger next week due to travel.</w:t>
      </w:r>
    </w:p>
    <w:p>
      <w:pPr>
        <w:pStyle w:val="Heading2"/>
        <w:spacing w:before="300" w:after="150"/>
      </w:pPr>
      <w:r>
        <w:rPr>
          <w:b/>
          <w:bCs/>
        </w:rPr>
        <w:t xml:space="preserve">2.3 The Ranking Ladder</w:t>
      </w:r>
    </w:p>
    <w:p>
      <w:pPr>
        <w:spacing w:after="120"/>
      </w:pPr>
      <w:r>
        <w:rPr>
          <w:sz w:val="22"/>
          <w:szCs w:val="22"/>
        </w:rPr>
        <w:t xml:space="preserve">Tournament entry is ranking-gated. Improving ranking unlocks access to higher-tier events which offer disproportionately more points and prize money per round. This creates a virtuous cycle that makes ranking optimization the single most impactful objective.</w:t>
      </w:r>
    </w:p>
    <w:p>
      <w:pPr>
        <w:spacing w:after="6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4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Ranking Threshold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Unlocks Access To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Prize Money per 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ITF M15/M25, low Challengers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Challengers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Slam qualifying, some ATP 250s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Slam main draw (direct acceptance)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ATP 500s, some ATP 1000s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~$430-690/point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ATP 1000s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~$690/point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30 commitment rules apply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r>
        <w:br w:type="page"/>
      </w:r>
    </w:p>
    <w:p>
      <w:pPr>
        <w:pStyle w:val="Heading1"/>
        <w:spacing w:before="300" w:after="150"/>
      </w:pPr>
      <w:r>
        <w:rPr>
          <w:b/>
          <w:bCs/>
        </w:rPr>
        <w:t xml:space="preserve">3. Architecture: Simulate-and-Score</w:t>
      </w:r>
    </w:p>
    <w:p>
      <w:pPr>
        <w:pStyle w:val="Heading2"/>
        <w:spacing w:before="300" w:after="150"/>
      </w:pPr>
      <w:r>
        <w:rPr>
          <w:b/>
          <w:bCs/>
        </w:rPr>
        <w:t xml:space="preserve">3.1 Overview</w:t>
      </w:r>
    </w:p>
    <w:p>
      <w:pPr>
        <w:spacing w:after="120"/>
      </w:pPr>
      <w:r>
        <w:rPr>
          <w:sz w:val="22"/>
          <w:szCs w:val="22"/>
        </w:rPr>
        <w:t xml:space="preserve">The optimizer operates in three layers. Layer 1 generates plausible tournament schedules. Layer 2 simulates each schedule thousands of times using Monte Carlo methods. Layer 3 ranks schedules by expected outcome and presents the best options to the player.</w:t>
      </w:r>
    </w:p>
    <w:p>
      <w:pPr>
        <w:pStyle w:val="Heading2"/>
        <w:spacing w:before="300" w:after="150"/>
      </w:pPr>
      <w:r>
        <w:rPr>
          <w:b/>
          <w:bCs/>
        </w:rPr>
        <w:t xml:space="preserve">3.2 Layer 1: Schedule Generator</w:t>
      </w:r>
    </w:p>
    <w:p>
      <w:pPr>
        <w:spacing w:after="120"/>
      </w:pPr>
      <w:r>
        <w:rPr>
          <w:sz w:val="22"/>
          <w:szCs w:val="22"/>
        </w:rPr>
        <w:t xml:space="preserve">Inputs: player rank, current points, planning window (surface season), home base location, mandatory events. Outputs: 50-100 candidate schedules that satisfy hard constraints.</w:t>
      </w:r>
    </w:p>
    <w:p>
      <w:pPr>
        <w:spacing w:after="60"/>
      </w:pPr>
    </w:p>
    <w:p>
      <w:pPr>
        <w:spacing w:after="120"/>
      </w:pPr>
      <w:r>
        <w:rPr>
          <w:b/>
          <w:bCs/>
          <w:sz w:val="22"/>
          <w:szCs w:val="22"/>
        </w:rPr>
        <w:t xml:space="preserve">Hard constraints (must be satisfied):</w:t>
      </w:r>
    </w:p>
    <w:p>
      <w:pPr>
        <w:pStyle w:val="ListParagraph"/>
        <w:numPr>
          <w:ilvl w:val="0"/>
          <w:numId w:val="2"/>
        </w:numPr>
        <w:spacing w:after="80"/>
      </w:pPr>
      <w:r>
        <w:rPr>
          <w:sz w:val="22"/>
          <w:szCs w:val="22"/>
        </w:rPr>
        <w:t xml:space="preserve">No overlapping tournaments (one per week).</w:t>
      </w:r>
    </w:p>
    <w:p>
      <w:pPr>
        <w:pStyle w:val="ListParagraph"/>
        <w:numPr>
          <w:ilvl w:val="0"/>
          <w:numId w:val="2"/>
        </w:numPr>
        <w:spacing w:after="80"/>
      </w:pPr>
      <w:r>
        <w:rPr>
          <w:sz w:val="22"/>
          <w:szCs w:val="22"/>
        </w:rPr>
        <w:t xml:space="preserve">Minimum rest: 1 day between events, 7 days after Grand Slams.</w:t>
      </w:r>
    </w:p>
    <w:p>
      <w:pPr>
        <w:pStyle w:val="ListParagraph"/>
        <w:numPr>
          <w:ilvl w:val="0"/>
          <w:numId w:val="2"/>
        </w:numPr>
        <w:spacing w:after="80"/>
      </w:pPr>
      <w:r>
        <w:rPr>
          <w:sz w:val="22"/>
          <w:szCs w:val="22"/>
        </w:rPr>
        <w:t xml:space="preserve">Maximum 4 consecutive back-to-back weeks before forced rest.</w:t>
      </w:r>
    </w:p>
    <w:p>
      <w:pPr>
        <w:pStyle w:val="ListParagraph"/>
        <w:numPr>
          <w:ilvl w:val="0"/>
          <w:numId w:val="2"/>
        </w:numPr>
        <w:spacing w:after="80"/>
      </w:pPr>
      <w:r>
        <w:rPr>
          <w:sz w:val="22"/>
          <w:szCs w:val="22"/>
        </w:rPr>
        <w:t xml:space="preserve">Mandatory events locked in first (Grand Slams, Masters 1000 for Top 30).</w:t>
      </w:r>
    </w:p>
    <w:p>
      <w:pPr>
        <w:pStyle w:val="ListParagraph"/>
        <w:numPr>
          <w:ilvl w:val="0"/>
          <w:numId w:val="2"/>
        </w:numPr>
        <w:spacing w:after="80"/>
      </w:pPr>
      <w:r>
        <w:rPr>
          <w:sz w:val="22"/>
          <w:szCs w:val="22"/>
        </w:rPr>
        <w:t xml:space="preserve">Tournament entry eligibility: player rank must meet category threshold.</w:t>
      </w:r>
    </w:p>
    <w:p>
      <w:pPr>
        <w:spacing w:after="60"/>
      </w:pPr>
    </w:p>
    <w:p>
      <w:pPr>
        <w:spacing w:after="120"/>
      </w:pPr>
      <w:r>
        <w:rPr>
          <w:b/>
          <w:bCs/>
          <w:sz w:val="22"/>
          <w:szCs w:val="22"/>
        </w:rPr>
        <w:t xml:space="preserve">Schedule variation strategies:</w:t>
      </w:r>
    </w:p>
    <w:p>
      <w:pPr>
        <w:pStyle w:val="ListParagraph"/>
        <w:numPr>
          <w:ilvl w:val="0"/>
          <w:numId w:val="2"/>
        </w:numPr>
        <w:spacing w:after="80"/>
      </w:pPr>
      <w:r>
        <w:rPr>
          <w:sz w:val="22"/>
          <w:szCs w:val="22"/>
        </w:rPr>
        <w:t xml:space="preserve">Tier focus: heavy Challengers vs. mixed Challengers and ATP 250s.</w:t>
      </w:r>
    </w:p>
    <w:p>
      <w:pPr>
        <w:pStyle w:val="ListParagraph"/>
        <w:numPr>
          <w:ilvl w:val="0"/>
          <w:numId w:val="2"/>
        </w:numPr>
        <w:spacing w:after="80"/>
      </w:pPr>
      <w:r>
        <w:rPr>
          <w:sz w:val="22"/>
          <w:szCs w:val="22"/>
        </w:rPr>
        <w:t xml:space="preserve">Surface loading: specialize on best surface vs. balanced mix.</w:t>
      </w:r>
    </w:p>
    <w:p>
      <w:pPr>
        <w:pStyle w:val="ListParagraph"/>
        <w:numPr>
          <w:ilvl w:val="0"/>
          <w:numId w:val="2"/>
        </w:numPr>
        <w:spacing w:after="80"/>
      </w:pPr>
      <w:r>
        <w:rPr>
          <w:sz w:val="22"/>
          <w:szCs w:val="22"/>
        </w:rPr>
        <w:t xml:space="preserve">Geographic clustering: European block vs. distributed travel.</w:t>
      </w:r>
    </w:p>
    <w:p>
      <w:pPr>
        <w:pStyle w:val="ListParagraph"/>
        <w:numPr>
          <w:ilvl w:val="0"/>
          <w:numId w:val="2"/>
        </w:numPr>
        <w:spacing w:after="80"/>
      </w:pPr>
      <w:r>
        <w:rPr>
          <w:sz w:val="22"/>
          <w:szCs w:val="22"/>
        </w:rPr>
        <w:t xml:space="preserve">Density: maximum tournaments vs. built-in rest weeks.</w:t>
      </w:r>
    </w:p>
    <w:p>
      <w:pPr>
        <w:pStyle w:val="ListParagraph"/>
        <w:numPr>
          <w:ilvl w:val="0"/>
          <w:numId w:val="2"/>
        </w:numPr>
        <w:spacing w:after="80"/>
      </w:pPr>
      <w:r>
        <w:rPr>
          <w:sz w:val="22"/>
          <w:szCs w:val="22"/>
        </w:rPr>
        <w:t xml:space="preserve">Aggressiveness: reach tournaments above rank level (higher risk/reward) vs. safer events.</w:t>
      </w:r>
    </w:p>
    <w:p>
      <w:pPr>
        <w:pStyle w:val="Heading2"/>
        <w:spacing w:before="300" w:after="150"/>
      </w:pPr>
      <w:r>
        <w:rPr>
          <w:b/>
          <w:bCs/>
        </w:rPr>
        <w:t xml:space="preserve">3.3 Layer 2: Monte Carlo Season Simulator</w:t>
      </w:r>
    </w:p>
    <w:p>
      <w:pPr>
        <w:spacing w:after="120"/>
      </w:pPr>
      <w:r>
        <w:rPr>
          <w:sz w:val="22"/>
          <w:szCs w:val="22"/>
        </w:rPr>
        <w:t xml:space="preserve">For each candidate schedule, run 5,000-10,000 full simulations. Each simulation:</w:t>
      </w:r>
    </w:p>
    <w:p>
      <w:pPr>
        <w:spacing w:after="60"/>
      </w:pPr>
    </w:p>
    <w:p>
      <w:pPr>
        <w:spacing w:after="120"/>
      </w:pPr>
      <w:r>
        <w:rPr>
          <w:b/>
          <w:bCs/>
          <w:sz w:val="22"/>
          <w:szCs w:val="22"/>
        </w:rPr>
        <w:t xml:space="preserve">1. Start with actual ranking and points.</w:t>
      </w:r>
    </w:p>
    <w:p>
      <w:pPr>
        <w:spacing w:after="120"/>
      </w:pPr>
      <w:r>
        <w:rPr>
          <w:sz w:val="22"/>
          <w:szCs w:val="22"/>
        </w:rPr>
        <w:t xml:space="preserve">For each tournament in chronological order:</w:t>
      </w:r>
    </w:p>
    <w:p>
      <w:pPr>
        <w:pStyle w:val="ListParagraph"/>
        <w:numPr>
          <w:ilvl w:val="0"/>
          <w:numId w:val="2"/>
        </w:numPr>
        <w:spacing w:after="80"/>
      </w:pPr>
      <w:r>
        <w:rPr>
          <w:sz w:val="22"/>
          <w:szCs w:val="22"/>
        </w:rPr>
        <w:t xml:space="preserve">Draw opponents: sample from historical field strength distribution for that tournament tier and category.</w:t>
      </w:r>
    </w:p>
    <w:p>
      <w:pPr>
        <w:pStyle w:val="ListParagraph"/>
        <w:numPr>
          <w:ilvl w:val="0"/>
          <w:numId w:val="2"/>
        </w:numPr>
        <w:spacing w:after="80"/>
      </w:pPr>
      <w:r>
        <w:rPr>
          <w:sz w:val="22"/>
          <w:szCs w:val="22"/>
        </w:rPr>
        <w:t xml:space="preserve">Simulate match-by-match using the win probability model (tier-by-surface logistic regression, 31 fitted models).</w:t>
      </w:r>
    </w:p>
    <w:p>
      <w:pPr>
        <w:pStyle w:val="ListParagraph"/>
        <w:numPr>
          <w:ilvl w:val="0"/>
          <w:numId w:val="2"/>
        </w:numPr>
        <w:spacing w:after="80"/>
      </w:pPr>
      <w:r>
        <w:rPr>
          <w:sz w:val="22"/>
          <w:szCs w:val="22"/>
        </w:rPr>
        <w:t xml:space="preserve">Record round reached, prize money earned, ranking points earned.</w:t>
      </w:r>
    </w:p>
    <w:p>
      <w:pPr>
        <w:pStyle w:val="ListParagraph"/>
        <w:numPr>
          <w:ilvl w:val="0"/>
          <w:numId w:val="2"/>
        </w:numPr>
        <w:spacing w:after="80"/>
      </w:pPr>
      <w:r>
        <w:rPr>
          <w:sz w:val="22"/>
          <w:szCs w:val="22"/>
        </w:rPr>
        <w:t xml:space="preserve">Update running points total. Recalculate approximate ranking using a historical points-to-rank mapping curve.</w:t>
      </w:r>
    </w:p>
    <w:p>
      <w:pPr>
        <w:pStyle w:val="ListParagraph"/>
        <w:numPr>
          <w:ilvl w:val="0"/>
          <w:numId w:val="2"/>
        </w:numPr>
        <w:spacing w:after="80"/>
      </w:pPr>
      <w:r>
        <w:rPr>
          <w:sz w:val="22"/>
          <w:szCs w:val="22"/>
        </w:rPr>
        <w:t xml:space="preserve">Carry updated rank forward to next tournament (affects win probabilities).</w:t>
      </w:r>
    </w:p>
    <w:p>
      <w:pPr>
        <w:spacing w:after="60"/>
      </w:pPr>
    </w:p>
    <w:p>
      <w:pPr>
        <w:spacing w:after="120"/>
      </w:pPr>
      <w:r>
        <w:rPr>
          <w:b/>
          <w:bCs/>
          <w:sz w:val="22"/>
          <w:szCs w:val="22"/>
        </w:rPr>
        <w:t xml:space="preserve">2. At window end, record: total points gained, estimated new ranking, total prize money, round-by-round outcomes at each tournament.</w:t>
      </w:r>
    </w:p>
    <w:p>
      <w:pPr>
        <w:pStyle w:val="Heading2"/>
        <w:spacing w:before="300" w:after="150"/>
      </w:pPr>
      <w:r>
        <w:rPr>
          <w:b/>
          <w:bCs/>
        </w:rPr>
        <w:t xml:space="preserve">3.4 Layer 3: Schedule Ranking and Presentation</w:t>
      </w:r>
    </w:p>
    <w:p>
      <w:pPr>
        <w:spacing w:after="120"/>
      </w:pPr>
      <w:r>
        <w:rPr>
          <w:sz w:val="22"/>
          <w:szCs w:val="22"/>
        </w:rPr>
        <w:t xml:space="preserve">After simulation, each candidate schedule has a distribution of 5,000+ outcomes. Score each schedule by:</w:t>
      </w:r>
    </w:p>
    <w:p>
      <w:pPr>
        <w:pStyle w:val="ListParagraph"/>
        <w:numPr>
          <w:ilvl w:val="0"/>
          <w:numId w:val="2"/>
        </w:numPr>
        <w:spacing w:after="80"/>
      </w:pPr>
      <w:r>
        <w:rPr>
          <w:sz w:val="22"/>
          <w:szCs w:val="22"/>
        </w:rPr>
        <w:t xml:space="preserve">Expected total ranking points (mean across simulations).</w:t>
      </w:r>
    </w:p>
    <w:p>
      <w:pPr>
        <w:pStyle w:val="ListParagraph"/>
        <w:numPr>
          <w:ilvl w:val="0"/>
          <w:numId w:val="2"/>
        </w:numPr>
        <w:spacing w:after="80"/>
      </w:pPr>
      <w:r>
        <w:rPr>
          <w:sz w:val="22"/>
          <w:szCs w:val="22"/>
        </w:rPr>
        <w:t xml:space="preserve">Consistency: 20th percentile outcome (the floor in a bad stretch).</w:t>
      </w:r>
    </w:p>
    <w:p>
      <w:pPr>
        <w:pStyle w:val="ListParagraph"/>
        <w:numPr>
          <w:ilvl w:val="0"/>
          <w:numId w:val="2"/>
        </w:numPr>
        <w:spacing w:after="80"/>
      </w:pPr>
      <w:r>
        <w:rPr>
          <w:sz w:val="22"/>
          <w:szCs w:val="22"/>
        </w:rPr>
        <w:t xml:space="preserve">Upside: 80th percentile outcome (what happens in a good stretch).</w:t>
      </w:r>
    </w:p>
    <w:p>
      <w:pPr>
        <w:spacing w:after="60"/>
      </w:pPr>
    </w:p>
    <w:p>
      <w:pPr>
        <w:spacing w:after="120"/>
      </w:pPr>
      <w:r>
        <w:rPr>
          <w:sz w:val="22"/>
          <w:szCs w:val="22"/>
        </w:rPr>
        <w:t xml:space="preserve">Present the top 3-5 schedules with their expected points, confidence intervals, and trade-off descriptions. The player makes the final decision with full information.</w:t>
      </w:r>
    </w:p>
    <w:p>
      <w:r>
        <w:br w:type="page"/>
      </w:r>
    </w:p>
    <w:p>
      <w:pPr>
        <w:pStyle w:val="Heading1"/>
        <w:spacing w:before="300" w:after="150"/>
      </w:pPr>
      <w:r>
        <w:rPr>
          <w:b/>
          <w:bCs/>
        </w:rPr>
        <w:t xml:space="preserve">4. Planning Window: Surface Seasons</w:t>
      </w:r>
    </w:p>
    <w:p>
      <w:pPr>
        <w:spacing w:after="120"/>
      </w:pPr>
      <w:r>
        <w:rPr>
          <w:sz w:val="22"/>
          <w:szCs w:val="22"/>
        </w:rPr>
        <w:t xml:space="preserve">Rather than optimizing for a full calendar year (unreliable over 40+ weeks), the MVP uses surface seasons as the natural planning unit. This aligns with how the tennis calendar and player preparation actually 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Surface Season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Approximate Weeks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 Hard Court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1-10 (Jan-Mar)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 Open, Sunshine Double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Clay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14-24 (Apr-Jun)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Roland Garros, Rome, Madrid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24-28 (Jun-Jul)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Wimbledon, Queens, Halle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Summer/Fall Hard Court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29-45 (Jul-Nov)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weeks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 Open, Asian swing, Paris</w:t>
            </w:r>
          </w:p>
        </w:tc>
      </w:tr>
    </w:tbl>
    <w:p>
      <w:pPr>
        <w:spacing w:after="60"/>
      </w:pPr>
    </w:p>
    <w:p>
      <w:pPr>
        <w:spacing w:after="120"/>
      </w:pPr>
      <w:r>
        <w:rPr>
          <w:sz w:val="22"/>
          <w:szCs w:val="22"/>
        </w:rPr>
        <w:t xml:space="preserve">The user selects which season to optimize for (defaulting to the current or upcoming one). The optimizer considers only tournaments within that window, producing a focused, actionable plan.</w:t>
      </w:r>
    </w:p>
    <w:p>
      <w:pPr>
        <w:spacing w:after="60"/>
      </w:pPr>
    </w:p>
    <w:p>
      <w:pPr>
        <w:spacing w:after="120"/>
      </w:pPr>
      <w:r>
        <w:rPr>
          <w:sz w:val="22"/>
          <w:szCs w:val="22"/>
        </w:rPr>
        <w:t xml:space="preserve">Mid-season re-planning is trivial: after any tournament, re-run the optimizer with updated rank, updated points, and the remaining tournaments in the window. The architecture handles this identically to initial planning.</w:t>
      </w:r>
    </w:p>
    <w:p>
      <w:r>
        <w:br w:type="page"/>
      </w:r>
    </w:p>
    <w:p>
      <w:pPr>
        <w:pStyle w:val="Heading1"/>
        <w:spacing w:before="300" w:after="150"/>
      </w:pPr>
      <w:r>
        <w:rPr>
          <w:b/>
          <w:bCs/>
        </w:rPr>
        <w:t xml:space="preserve">5. Objective Function: Why Ranking Points</w:t>
      </w:r>
    </w:p>
    <w:p>
      <w:pPr>
        <w:pStyle w:val="Heading2"/>
        <w:spacing w:before="300" w:after="150"/>
      </w:pPr>
      <w:r>
        <w:rPr>
          <w:b/>
          <w:bCs/>
        </w:rPr>
        <w:t xml:space="preserve">5.1 Single-Objective Simplification</w:t>
      </w:r>
    </w:p>
    <w:p>
      <w:pPr>
        <w:spacing w:after="120"/>
      </w:pPr>
      <w:r>
        <w:rPr>
          <w:sz w:val="22"/>
          <w:szCs w:val="22"/>
        </w:rPr>
        <w:t xml:space="preserve">The MVP optimizes for a single objective: maximize expected ranking points over the planning window. This is justified by three findings from our data analysis:</w:t>
      </w:r>
    </w:p>
    <w:p>
      <w:pPr>
        <w:spacing w:after="60"/>
      </w:pPr>
    </w:p>
    <w:p>
      <w:pPr>
        <w:spacing w:after="120"/>
      </w:pPr>
      <w:r>
        <w:rPr>
          <w:b/>
          <w:bCs/>
          <w:sz w:val="22"/>
          <w:szCs w:val="22"/>
        </w:rPr>
        <w:t xml:space="preserve">Ranking points and prize money are 96% correlated (log-log). </w:t>
      </w:r>
    </w:p>
    <w:p>
      <w:pPr>
        <w:spacing w:after="120"/>
      </w:pPr>
      <w:r>
        <w:rPr>
          <w:sz w:val="22"/>
          <w:szCs w:val="22"/>
        </w:rPr>
        <w:t xml:space="preserve">Optimizing for points effectively optimizes for money. The correlation holds because tournament tiers that award more points also have larger prize pools, and within each tier the prize structure mirrors the points structure.</w:t>
      </w:r>
    </w:p>
    <w:p>
      <w:pPr>
        <w:spacing w:after="60"/>
      </w:pPr>
    </w:p>
    <w:p>
      <w:pPr>
        <w:spacing w:after="120"/>
      </w:pPr>
      <w:r>
        <w:rPr>
          <w:b/>
          <w:bCs/>
          <w:sz w:val="22"/>
          <w:szCs w:val="22"/>
        </w:rPr>
        <w:t xml:space="preserve">Ranking is the gating mechanism for tournament entry. </w:t>
      </w:r>
    </w:p>
    <w:p>
      <w:pPr>
        <w:spacing w:after="120"/>
      </w:pPr>
      <w:r>
        <w:rPr>
          <w:sz w:val="22"/>
          <w:szCs w:val="22"/>
        </w:rPr>
        <w:t xml:space="preserve">A player cannot buy entry into a Grand Slam. They need to be ranked in the top 104 (main draw) or top ~250 (qualifying). Higher ranking unlocks higher-tier events, which in turn offer more points AND more prize money per point ($1,453/point at Grand Slams vs. $220/point at Challengers). Ranking improvement has compound returns.</w:t>
      </w:r>
    </w:p>
    <w:p>
      <w:pPr>
        <w:spacing w:after="60"/>
      </w:pPr>
    </w:p>
    <w:p>
      <w:pPr>
        <w:spacing w:after="120"/>
      </w:pPr>
      <w:r>
        <w:rPr>
          <w:b/>
          <w:bCs/>
          <w:sz w:val="22"/>
          <w:szCs w:val="22"/>
        </w:rPr>
        <w:t xml:space="preserve">Dollar value per ranking point increases with tournament tier. </w:t>
      </w:r>
    </w:p>
    <w:p>
      <w:pPr>
        <w:spacing w:after="120"/>
      </w:pPr>
      <w:r>
        <w:rPr>
          <w:sz w:val="22"/>
          <w:szCs w:val="22"/>
        </w:rPr>
        <w:t xml:space="preserve">Climbing the ranking ladder is the single highest-leverage action for improving both competitive and financial outcomes. A rank-200 player who reaches rank-104 doesn't just gain access to Slams; each point they earn there is worth 7x more in prize money than at the Challenger level.</w:t>
      </w:r>
    </w:p>
    <w:p>
      <w:pPr>
        <w:pStyle w:val="Heading2"/>
        <w:spacing w:before="300" w:after="150"/>
      </w:pPr>
      <w:r>
        <w:rPr>
          <w:b/>
          <w:bCs/>
        </w:rPr>
        <w:t xml:space="preserve">5.2 Risk and Expected Value</w:t>
      </w:r>
    </w:p>
    <w:p>
      <w:pPr>
        <w:spacing w:after="120"/>
      </w:pPr>
      <w:r>
        <w:rPr>
          <w:sz w:val="22"/>
          <w:szCs w:val="22"/>
        </w:rPr>
        <w:t xml:space="preserve">The expected value (EV) calculation inherently accounts for risk. When the model estimates 14.5 expected points for a tournament, that number already reflects the probability-weighted average of all outcomes: the 45% chance of losing R1 (0 points), the 25% chance of making R2 (5 points), the 10% chance of reaching the SF (35 points), etc.</w:t>
      </w:r>
    </w:p>
    <w:p>
      <w:pPr>
        <w:spacing w:after="60"/>
      </w:pPr>
    </w:p>
    <w:p>
      <w:pPr>
        <w:spacing w:after="120"/>
      </w:pPr>
      <w:r>
        <w:rPr>
          <w:sz w:val="22"/>
          <w:szCs w:val="22"/>
        </w:rPr>
        <w:t xml:space="preserve">The probabilities ARE the risk adjustment. A tournament where you're an underdog has lower EV precisely because the model assigns lower win probabilities. The risk of early exit is already pulling the expected value down.</w:t>
      </w:r>
    </w:p>
    <w:p>
      <w:pPr>
        <w:spacing w:after="60"/>
      </w:pPr>
    </w:p>
    <w:p>
      <w:pPr>
        <w:spacing w:after="120"/>
      </w:pPr>
      <w:r>
        <w:rPr>
          <w:sz w:val="22"/>
          <w:szCs w:val="22"/>
        </w:rPr>
        <w:t xml:space="preserve">Over a planning window of 5-8 tournaments, variance washes out. The law of large numbers means actual total points will converge toward expected totals. The MVP displays both the expected value and the range (e.g., 80% confidence interval) so the player has full information, but optimizes on EV alone.</w:t>
      </w:r>
    </w:p>
    <w:p>
      <w:pPr>
        <w:pStyle w:val="Heading2"/>
        <w:spacing w:before="300" w:after="150"/>
      </w:pPr>
      <w:r>
        <w:rPr>
          <w:b/>
          <w:bCs/>
        </w:rPr>
        <w:t xml:space="preserve">5.3 Why Not Optimize for Both Money and Ranking?</w:t>
      </w:r>
    </w:p>
    <w:p>
      <w:pPr>
        <w:spacing w:after="120"/>
      </w:pPr>
      <w:r>
        <w:rPr>
          <w:sz w:val="22"/>
          <w:szCs w:val="22"/>
        </w:rPr>
        <w:t xml:space="preserve">Given the 96% correlation, a dual-objective function would add complexity with negligible benefit for the MVP. The user-adjustable money-vs-ranking slider is planned as a v2 feature for players with specific financial constraints (e.g., a player near retirement maximizing remaining earnings, or a player with a fixed travel budget who must ensure positive cash flow each month).</w:t>
      </w:r>
    </w:p>
    <w:p>
      <w:pPr>
        <w:pStyle w:val="Heading2"/>
        <w:spacing w:before="300" w:after="150"/>
      </w:pPr>
      <w:r>
        <w:rPr>
          <w:b/>
          <w:bCs/>
        </w:rPr>
        <w:t xml:space="preserve">5.4 The Trophy Question</w:t>
      </w:r>
    </w:p>
    <w:p>
      <w:pPr>
        <w:spacing w:after="120"/>
      </w:pPr>
      <w:r>
        <w:rPr>
          <w:sz w:val="22"/>
          <w:szCs w:val="22"/>
        </w:rPr>
        <w:t xml:space="preserve">Two tournaments can have identical expected value but different distributions. One offers 10 points via reaching R3 at a big event; the other offers 10 points via winning a smaller event. Should the optimizer prefer the title?</w:t>
      </w:r>
    </w:p>
    <w:p>
      <w:pPr>
        <w:spacing w:after="60"/>
      </w:pPr>
    </w:p>
    <w:p>
      <w:pPr>
        <w:spacing w:after="120"/>
      </w:pPr>
      <w:r>
        <w:rPr>
          <w:sz w:val="22"/>
          <w:szCs w:val="22"/>
        </w:rPr>
        <w:t xml:space="preserve">Financially, the larger event is actually better: higher-tier events pay more per ranking point. Strategically, the larger event also has a fatter upside tail: if you exceed expectations and reach the QF, the bonus is enormous. The model already captures both of these effects through the EV calculation.</w:t>
      </w:r>
    </w:p>
    <w:p>
      <w:pPr>
        <w:spacing w:after="60"/>
      </w:pPr>
    </w:p>
    <w:p>
      <w:pPr>
        <w:spacing w:after="120"/>
      </w:pPr>
      <w:r>
        <w:rPr>
          <w:sz w:val="22"/>
          <w:szCs w:val="22"/>
        </w:rPr>
        <w:t xml:space="preserve">The genuine argument for preferring a title is psychological: confidence, momentum, the experience of winning. This is real but unquantifiable and deeply personal. The optimizer provides the mathematical recommendation; the player brings the human judgment about when to deviate.</w:t>
      </w:r>
    </w:p>
    <w:p>
      <w:r>
        <w:br w:type="page"/>
      </w:r>
    </w:p>
    <w:p>
      <w:pPr>
        <w:pStyle w:val="Heading1"/>
        <w:spacing w:before="300" w:after="150"/>
      </w:pPr>
      <w:r>
        <w:rPr>
          <w:b/>
          <w:bCs/>
        </w:rPr>
        <w:t xml:space="preserve">6. Models and Data Foundation</w:t>
      </w:r>
    </w:p>
    <w:p>
      <w:pPr>
        <w:pStyle w:val="Heading2"/>
        <w:spacing w:before="300" w:after="150"/>
      </w:pPr>
      <w:r>
        <w:rPr>
          <w:b/>
          <w:bCs/>
        </w:rPr>
        <w:t xml:space="preserve">6.1 Win Probability Model</w:t>
      </w:r>
    </w:p>
    <w:p>
      <w:pPr>
        <w:spacing w:after="120"/>
      </w:pPr>
      <w:r>
        <w:rPr>
          <w:sz w:val="22"/>
          <w:szCs w:val="22"/>
        </w:rPr>
        <w:t xml:space="preserve">31 logistic regression models fitted per tier-by-surface combination, trained on 1,014,096 pro-vs-pro completed matches (2007-2026). Model: P(win) = sigmoid(a + b * log(opponent_rank / player_rank)), with a hierarchical fallback: tier-by-surface model (if n &gt;= 500), tier-only model, or global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Slope (b)</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P(win) at lrr=1</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Slam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predictability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Masters 1000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Upset-prone (compressed field)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ATP 500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Upset-prone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ATP 250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Upset-prone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Challenger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Rankings are predictive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ITF M15/M25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predictable</w:t>
            </w:r>
          </w:p>
        </w:tc>
      </w:tr>
    </w:tbl>
    <w:p>
      <w:pPr>
        <w:spacing w:after="60"/>
      </w:pPr>
    </w:p>
    <w:p>
      <w:pPr>
        <w:spacing w:after="120"/>
      </w:pPr>
      <w:r>
        <w:rPr>
          <w:sz w:val="22"/>
          <w:szCs w:val="22"/>
        </w:rPr>
        <w:t xml:space="preserve">Calibration is within 1-2% across the full prediction range (3%-97%). Surface effects: clay amplifies ranking advantages (b=1.22), grass dampens them (b=0.70).</w:t>
      </w:r>
    </w:p>
    <w:p>
      <w:pPr>
        <w:pStyle w:val="Heading2"/>
        <w:spacing w:before="300" w:after="150"/>
      </w:pPr>
      <w:r>
        <w:rPr>
          <w:b/>
          <w:bCs/>
        </w:rPr>
        <w:t xml:space="preserve">6.2 Scheduling Constraints (Empirical)</w:t>
      </w:r>
    </w:p>
    <w:p>
      <w:pPr>
        <w:spacing w:after="120"/>
      </w:pPr>
      <w:r>
        <w:rPr>
          <w:sz w:val="22"/>
          <w:szCs w:val="22"/>
        </w:rPr>
        <w:t xml:space="preserve">Derived from 340,912 player-tournament entries (2015-2026):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 Level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Tournaments/Year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Back-to-Back Rate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Season Length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(median)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 weeks</w:t>
            </w:r>
          </w:p>
        </w:tc>
      </w:tr>
    </w:tbl>
    <w:p>
      <w:pPr>
        <w:spacing w:after="60"/>
      </w:pPr>
    </w:p>
    <w:p>
      <w:pPr>
        <w:spacing w:after="120"/>
      </w:pPr>
      <w:r>
        <w:rPr>
          <w:sz w:val="22"/>
          <w:szCs w:val="22"/>
        </w:rPr>
        <w:t xml:space="preserve">60% of all tournament transitions are back-to-back (0-1 day gap). After Grand Slams, median recovery is 8 days. Maximum empirically observed consecutive-week stretches rarely exceed 4 weeks.</w:t>
      </w:r>
    </w:p>
    <w:p>
      <w:pPr>
        <w:pStyle w:val="Heading2"/>
        <w:spacing w:before="300" w:after="150"/>
      </w:pPr>
      <w:r>
        <w:rPr>
          <w:b/>
          <w:bCs/>
        </w:rPr>
        <w:t xml:space="preserve">6.3 Tournament Economics</w:t>
      </w:r>
    </w:p>
    <w:p>
      <w:pPr>
        <w:spacing w:after="120"/>
      </w:pPr>
      <w:r>
        <w:rPr>
          <w:sz w:val="22"/>
          <w:szCs w:val="22"/>
        </w:rPr>
        <w:t xml:space="preserve">Ranking points tables from the ATP Rulebook (2025/2026). Prize money tables approximated from published tournament data. Entry requirements derived from ranking-based acceptance thresholds. Field strength distributions derived from historical participant rankings per tournament category.</w:t>
      </w:r>
    </w:p>
    <w:p>
      <w:pPr>
        <w:pStyle w:val="Heading2"/>
        <w:spacing w:before="300" w:after="150"/>
      </w:pPr>
      <w:r>
        <w:rPr>
          <w:b/>
          <w:bCs/>
        </w:rPr>
        <w:t xml:space="preserve">6.4 Tournament Calendar</w:t>
      </w:r>
    </w:p>
    <w:p>
      <w:pPr>
        <w:spacing w:after="120"/>
      </w:pPr>
      <w:r>
        <w:rPr>
          <w:sz w:val="22"/>
          <w:szCs w:val="22"/>
        </w:rPr>
        <w:t xml:space="preserve">Extracted from the Coretennis match dataset: tournament names, dates, surfaces, locations, countries, and categories for 1,500+ tournaments per year. Historical data provides the recurring calendar structure; specific upcoming tournaments can be updated annually.</w:t>
      </w:r>
    </w:p>
    <w:p>
      <w:r>
        <w:br w:type="page"/>
      </w:r>
    </w:p>
    <w:p>
      <w:pPr>
        <w:pStyle w:val="Heading1"/>
        <w:spacing w:before="300" w:after="150"/>
      </w:pPr>
      <w:r>
        <w:rPr>
          <w:b/>
          <w:bCs/>
        </w:rPr>
        <w:t xml:space="preserve">7. User Flow (Shiny Web App)</w:t>
      </w:r>
    </w:p>
    <w:p>
      <w:pPr>
        <w:pStyle w:val="Heading2"/>
        <w:spacing w:before="300" w:after="150"/>
      </w:pPr>
      <w:r>
        <w:rPr>
          <w:b/>
          <w:bCs/>
        </w:rPr>
        <w:t xml:space="preserve">7.1 Input Screen</w:t>
      </w:r>
    </w:p>
    <w:p>
      <w:pPr>
        <w:pStyle w:val="ListParagraph"/>
        <w:numPr>
          <w:ilvl w:val="0"/>
          <w:numId w:val="2"/>
        </w:numPr>
        <w:spacing w:after="80"/>
      </w:pPr>
      <w:r>
        <w:rPr>
          <w:sz w:val="22"/>
          <w:szCs w:val="22"/>
        </w:rPr>
        <w:t xml:space="preserve">Current ATP/WTA ranking (or approximate).</w:t>
      </w:r>
    </w:p>
    <w:p>
      <w:pPr>
        <w:pStyle w:val="ListParagraph"/>
        <w:numPr>
          <w:ilvl w:val="0"/>
          <w:numId w:val="2"/>
        </w:numPr>
        <w:spacing w:after="80"/>
      </w:pPr>
      <w:r>
        <w:rPr>
          <w:sz w:val="22"/>
          <w:szCs w:val="22"/>
        </w:rPr>
        <w:t xml:space="preserve">Current ranking points total.</w:t>
      </w:r>
    </w:p>
    <w:p>
      <w:pPr>
        <w:pStyle w:val="ListParagraph"/>
        <w:numPr>
          <w:ilvl w:val="0"/>
          <w:numId w:val="2"/>
        </w:numPr>
        <w:spacing w:after="80"/>
      </w:pPr>
      <w:r>
        <w:rPr>
          <w:sz w:val="22"/>
          <w:szCs w:val="22"/>
        </w:rPr>
        <w:t xml:space="preserve">Planning window: select surface season or custom date range.</w:t>
      </w:r>
    </w:p>
    <w:p>
      <w:pPr>
        <w:pStyle w:val="ListParagraph"/>
        <w:numPr>
          <w:ilvl w:val="0"/>
          <w:numId w:val="2"/>
        </w:numPr>
        <w:spacing w:after="80"/>
      </w:pPr>
      <w:r>
        <w:rPr>
          <w:sz w:val="22"/>
          <w:szCs w:val="22"/>
        </w:rPr>
        <w:t xml:space="preserve">Home base location (for travel context, v2 feature).</w:t>
      </w:r>
    </w:p>
    <w:p>
      <w:pPr>
        <w:pStyle w:val="ListParagraph"/>
        <w:numPr>
          <w:ilvl w:val="0"/>
          <w:numId w:val="2"/>
        </w:numPr>
        <w:spacing w:after="80"/>
      </w:pPr>
      <w:r>
        <w:rPr>
          <w:sz w:val="22"/>
          <w:szCs w:val="22"/>
        </w:rPr>
        <w:t xml:space="preserve">Optional: surface preference, tournaments to exclude, budget constraint.</w:t>
      </w:r>
    </w:p>
    <w:p>
      <w:pPr>
        <w:pStyle w:val="Heading2"/>
        <w:spacing w:before="300" w:after="150"/>
      </w:pPr>
      <w:r>
        <w:rPr>
          <w:b/>
          <w:bCs/>
        </w:rPr>
        <w:t xml:space="preserve">7.2 Optimizer Output</w:t>
      </w:r>
    </w:p>
    <w:p>
      <w:pPr>
        <w:pStyle w:val="ListParagraph"/>
        <w:numPr>
          <w:ilvl w:val="0"/>
          <w:numId w:val="2"/>
        </w:numPr>
        <w:spacing w:after="80"/>
      </w:pPr>
      <w:r>
        <w:rPr>
          <w:sz w:val="22"/>
          <w:szCs w:val="22"/>
        </w:rPr>
        <w:t xml:space="preserve">Recommended schedule: ordered list of 5-8 tournaments with dates, locations, surfaces.</w:t>
      </w:r>
    </w:p>
    <w:p>
      <w:pPr>
        <w:pStyle w:val="ListParagraph"/>
        <w:numPr>
          <w:ilvl w:val="0"/>
          <w:numId w:val="2"/>
        </w:numPr>
        <w:spacing w:after="80"/>
      </w:pPr>
      <w:r>
        <w:rPr>
          <w:sz w:val="22"/>
          <w:szCs w:val="22"/>
        </w:rPr>
        <w:t xml:space="preserve">Per-tournament breakdown: round-reach probabilities, expected points, expected prize money.</w:t>
      </w:r>
    </w:p>
    <w:p>
      <w:pPr>
        <w:pStyle w:val="ListParagraph"/>
        <w:numPr>
          <w:ilvl w:val="0"/>
          <w:numId w:val="2"/>
        </w:numPr>
        <w:spacing w:after="80"/>
      </w:pPr>
      <w:r>
        <w:rPr>
          <w:sz w:val="22"/>
          <w:szCs w:val="22"/>
        </w:rPr>
        <w:t xml:space="preserve">Season trajectory: cumulative expected points curve with 80% confidence band.</w:t>
      </w:r>
    </w:p>
    <w:p>
      <w:pPr>
        <w:pStyle w:val="ListParagraph"/>
        <w:numPr>
          <w:ilvl w:val="0"/>
          <w:numId w:val="2"/>
        </w:numPr>
        <w:spacing w:after="80"/>
      </w:pPr>
      <w:r>
        <w:rPr>
          <w:sz w:val="22"/>
          <w:szCs w:val="22"/>
        </w:rPr>
        <w:t xml:space="preserve">Ranking projection: estimated ranking at end of window with range.</w:t>
      </w:r>
    </w:p>
    <w:p>
      <w:pPr>
        <w:pStyle w:val="ListParagraph"/>
        <w:numPr>
          <w:ilvl w:val="0"/>
          <w:numId w:val="2"/>
        </w:numPr>
        <w:spacing w:after="80"/>
      </w:pPr>
      <w:r>
        <w:rPr>
          <w:sz w:val="22"/>
          <w:szCs w:val="22"/>
        </w:rPr>
        <w:t xml:space="preserve">Alternative schedules: 2-3 options with different risk/strategy profiles.</w:t>
      </w:r>
    </w:p>
    <w:p>
      <w:pPr>
        <w:pStyle w:val="Heading2"/>
        <w:spacing w:before="300" w:after="150"/>
      </w:pPr>
      <w:r>
        <w:rPr>
          <w:b/>
          <w:bCs/>
        </w:rPr>
        <w:t xml:space="preserve">7.3 Re-Planning Flow</w:t>
      </w:r>
    </w:p>
    <w:p>
      <w:pPr>
        <w:spacing w:after="120"/>
      </w:pPr>
      <w:r>
        <w:rPr>
          <w:sz w:val="22"/>
          <w:szCs w:val="22"/>
        </w:rPr>
        <w:t xml:space="preserve">After each tournament (or at any point mid-season):</w:t>
      </w:r>
    </w:p>
    <w:p>
      <w:pPr>
        <w:pStyle w:val="ListParagraph"/>
        <w:numPr>
          <w:ilvl w:val="0"/>
          <w:numId w:val="2"/>
        </w:numPr>
        <w:spacing w:after="80"/>
      </w:pPr>
      <w:r>
        <w:rPr>
          <w:sz w:val="22"/>
          <w:szCs w:val="22"/>
        </w:rPr>
        <w:t xml:space="preserve">Enter actual result (round reached, or simply updated ranking/points).</w:t>
      </w:r>
    </w:p>
    <w:p>
      <w:pPr>
        <w:pStyle w:val="ListParagraph"/>
        <w:numPr>
          <w:ilvl w:val="0"/>
          <w:numId w:val="2"/>
        </w:numPr>
        <w:spacing w:after="80"/>
      </w:pPr>
      <w:r>
        <w:rPr>
          <w:sz w:val="22"/>
          <w:szCs w:val="22"/>
        </w:rPr>
        <w:t xml:space="preserve">System re-runs optimizer from current state with remaining calendar.</w:t>
      </w:r>
    </w:p>
    <w:p>
      <w:pPr>
        <w:pStyle w:val="ListParagraph"/>
        <w:numPr>
          <w:ilvl w:val="0"/>
          <w:numId w:val="2"/>
        </w:numPr>
        <w:spacing w:after="80"/>
      </w:pPr>
      <w:r>
        <w:rPr>
          <w:sz w:val="22"/>
          <w:szCs w:val="22"/>
        </w:rPr>
        <w:t xml:space="preserve">New recommendations appear instantly.</w:t>
      </w:r>
    </w:p>
    <w:p>
      <w:pPr>
        <w:spacing w:after="60"/>
      </w:pPr>
    </w:p>
    <w:p>
      <w:pPr>
        <w:spacing w:after="120"/>
      </w:pPr>
      <w:r>
        <w:rPr>
          <w:sz w:val="22"/>
          <w:szCs w:val="22"/>
        </w:rPr>
        <w:t xml:space="preserve">This makes the tool useful at any point in the season, not just pre-season. A player who downloads the app in April simply enters their current rank and optimizes the clay season.</w:t>
      </w:r>
    </w:p>
    <w:p>
      <w:r>
        <w:br w:type="page"/>
      </w:r>
    </w:p>
    <w:p>
      <w:pPr>
        <w:pStyle w:val="Heading1"/>
        <w:spacing w:before="300" w:after="150"/>
      </w:pPr>
      <w:r>
        <w:rPr>
          <w:b/>
          <w:bCs/>
        </w:rPr>
        <w:t xml:space="preserve">8. v2 Feature Roadmap</w:t>
      </w:r>
    </w:p>
    <w:p>
      <w:pPr>
        <w:spacing w:after="6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Goal-based planning</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a target (e.g., reach rank 200 by May 15 for Roland Garros qualifying) and optimize the path to get there. Triggers risk-adjusted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Money vs. ranking slider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User-adjustable weight between maximizing ranking points and maximizing prize money. For players with financial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Fatigue modeling</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probability degrades after 3+ consecutive weeks of play. Optimizer builds in strategic rest.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cost integration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Estimate travel + accommodation costs by location. Enable budget-constrained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Risk-adjusted optimization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goal-based planning: minimize probability of falling short of target, not just maximize EV.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WTA support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all models and tables to WTA tour. Data already processed.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Head-to-head adjustments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 win probabilities based on historical matchup data between specific players.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Bankroll management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cash flow projection. Warn if a schedule risks negative cash flow from consecutive early exits.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re-planning triggers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notifications when actual results deviate significantly from plan, suggesting immediate re-optimization.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bl>
    <w:p>
      <w:r>
        <w:br w:type="page"/>
      </w:r>
    </w:p>
    <w:p>
      <w:pPr>
        <w:pStyle w:val="Heading1"/>
        <w:spacing w:before="300" w:after="150"/>
      </w:pPr>
      <w:r>
        <w:rPr>
          <w:b/>
          <w:bCs/>
        </w:rPr>
        <w:t xml:space="preserve">9. Technical Implementation</w:t>
      </w:r>
    </w:p>
    <w:p>
      <w:pPr>
        <w:pStyle w:val="Heading2"/>
        <w:spacing w:before="300" w:after="150"/>
      </w:pPr>
      <w:r>
        <w:rPr>
          <w:b/>
          <w:bCs/>
        </w:rPr>
        <w:t xml:space="preserve">9.1 Module Overview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00_unified_pipeline.py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cleaning: scores, dates, tiers, rankings join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win_probability.py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logistic models, match/tournament/EV prediction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tournament_economics.py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tables, prize money tables, calendar extraction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scheduling_constraints.py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Empirical rest patterns, season parameters, schedule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seasonal_optimizer.py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Build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generator + Monte Carlo simulator + ranker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 (Shiny)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Build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application front-end</w:t>
            </w:r>
          </w:p>
        </w:tc>
      </w:tr>
    </w:tbl>
    <w:p>
      <w:pPr>
        <w:pStyle w:val="Heading2"/>
        <w:spacing w:before="300" w:after="150"/>
      </w:pPr>
      <w:r>
        <w:rPr>
          <w:b/>
          <w:bCs/>
        </w:rPr>
        <w:t xml:space="preserve">9.2 Data Pipeline</w:t>
      </w:r>
    </w:p>
    <w:p>
      <w:pPr>
        <w:spacing w:after="120"/>
      </w:pPr>
      <w:r>
        <w:rPr>
          <w:sz w:val="22"/>
          <w:szCs w:val="22"/>
        </w:rPr>
        <w:t xml:space="preserve">Source: Coretennis.net web scrape (4.7M match records, ATP + WTA). Processed through the unified pipeline to produce clean, modeling-ready datasets. Pipeline is re-runnable for data updates. Historical data stored locally (too large for GitHub); pipeline script and model parameters stored in the repository.</w:t>
      </w:r>
    </w:p>
    <w:p>
      <w:pPr>
        <w:pStyle w:val="Heading2"/>
        <w:spacing w:before="300" w:after="150"/>
      </w:pPr>
      <w:r>
        <w:rPr>
          <w:b/>
          <w:bCs/>
        </w:rPr>
        <w:t xml:space="preserve">9.3 Performance Targets</w:t>
      </w:r>
    </w:p>
    <w:p>
      <w:pPr>
        <w:pStyle w:val="ListParagraph"/>
        <w:numPr>
          <w:ilvl w:val="0"/>
          <w:numId w:val="2"/>
        </w:numPr>
        <w:spacing w:after="80"/>
      </w:pPr>
      <w:r>
        <w:rPr>
          <w:sz w:val="22"/>
          <w:szCs w:val="22"/>
        </w:rPr>
        <w:t xml:space="preserve">Schedule generation: &lt; 1 second for 100 candidate schedules.</w:t>
      </w:r>
    </w:p>
    <w:p>
      <w:pPr>
        <w:pStyle w:val="ListParagraph"/>
        <w:numPr>
          <w:ilvl w:val="0"/>
          <w:numId w:val="2"/>
        </w:numPr>
        <w:spacing w:after="80"/>
      </w:pPr>
      <w:r>
        <w:rPr>
          <w:sz w:val="22"/>
          <w:szCs w:val="22"/>
        </w:rPr>
        <w:t xml:space="preserve">Monte Carlo simulation: &lt; 30 seconds for 10,000 simulations per schedule (5 schedules = ~2.5 minutes).</w:t>
      </w:r>
    </w:p>
    <w:p>
      <w:pPr>
        <w:pStyle w:val="ListParagraph"/>
        <w:numPr>
          <w:ilvl w:val="0"/>
          <w:numId w:val="2"/>
        </w:numPr>
        <w:spacing w:after="80"/>
      </w:pPr>
      <w:r>
        <w:rPr>
          <w:sz w:val="22"/>
          <w:szCs w:val="22"/>
        </w:rPr>
        <w:t xml:space="preserve">Full optimization run: &lt; 5 minutes end-to-end.</w:t>
      </w:r>
    </w:p>
    <w:p>
      <w:pPr>
        <w:pStyle w:val="ListParagraph"/>
        <w:numPr>
          <w:ilvl w:val="0"/>
          <w:numId w:val="2"/>
        </w:numPr>
        <w:spacing w:after="80"/>
      </w:pPr>
      <w:r>
        <w:rPr>
          <w:sz w:val="22"/>
          <w:szCs w:val="22"/>
        </w:rPr>
        <w:t xml:space="preserve">Re-planning: identical performance (same algorithm, smaller remaining calendar).</w:t>
      </w:r>
    </w:p>
    <w:p>
      <w:r>
        <w:br w:type="page"/>
      </w:r>
    </w:p>
    <w:p>
      <w:pPr>
        <w:pStyle w:val="Heading1"/>
        <w:spacing w:before="300" w:after="150"/>
      </w:pPr>
      <w:r>
        <w:rPr>
          <w:b/>
          <w:bCs/>
        </w:rPr>
        <w:t xml:space="preserve">10. Success Criteria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 probability calibration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Within 2% across all prediction bins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Predicted vs. actual win rate in 5% bins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Optimizer recommendation 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Recommended schedule EV within 90% of theoretical maximum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to exhaustive search on small test cases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stability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rankings stable with 5,000+ simulations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and check rank correlation &gt; 0.95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actionability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Player can go from input to recommendation in &lt; 5 minutes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app flow timing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Re-planning consistency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recommendations reflect actual results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that good results lead to more ambitious recommendations and vice versa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2026-03-06T19:15:27.453Z</dcterms:created>
  <dcterms:modified xsi:type="dcterms:W3CDTF">2026-03-06T19:15:27.455Z</dcterms:modified>
</cp:coreProperties>
</file>

<file path=docProps/custom.xml><?xml version="1.0" encoding="utf-8"?>
<Properties xmlns="http://schemas.openxmlformats.org/officeDocument/2006/custom-properties" xmlns:vt="http://schemas.openxmlformats.org/officeDocument/2006/docPropsVTypes"/>
</file>