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Nevada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Nevada Nonprofit Corporation Act (NRS § 82)</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Nevada, in compliance with Nevada Nonprofit Corporation Act (NRS § 82). Each article below is required or strongly recommended under Nevada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Nevada before adopting these bylaws. The provider of this template is not a law firm and does not provide legal services.</w:t>
      </w:r>
    </w:p>
    <w:p>
      <w:pPr>
        <w:pStyle w:val="Heading2"/>
      </w:pPr>
      <w:r>
        <w:t xml:space="preserve">Nevada-Specific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Nevada Nonprofit Corporation Act (NRS § 82)</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Individuals 18 years of age or older.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 defined in bylaws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or Chair of the Board, Secretary, and Treasurer are required. Officers must be natural persons.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unless election of directors is specified otherwise in bylaws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 non-director members are permissible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NRS § 82.523</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Nevada permits a single director and allows non-directors on committees.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Nevada Nonprofit Corporation Act (NRS § 82).</w:t>
      </w:r>
    </w:p>
    <w:p>
      <w:pPr>
        <w:pStyle w:val="Heading3"/>
      </w:pPr>
      <w:r>
        <w:t xml:space="preserve">Article III – Registered Office &amp; Agent</w:t>
      </w:r>
    </w:p>
    <w:p>
      <w:pPr>
        <w:spacing w:after="160"/>
      </w:pPr>
      <w:r>
        <w:rPr>
          <w:sz w:val="21"/>
          <w:szCs w:val="21"/>
        </w:rPr>
        <w:t xml:space="preserve">Nevada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Nevada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Nevada requires a minimum of 1 director(s). Individuals 18 years of age or older. No residency requirement. Director terms default to as defined in bylaws. The quorum requirement is a majority of directors in office.</w:t>
      </w:r>
    </w:p>
    <w:p>
      <w:pPr>
        <w:pStyle w:val="Heading3"/>
      </w:pPr>
      <w:r>
        <w:t xml:space="preserve">Article VI – Officers</w:t>
      </w:r>
    </w:p>
    <w:p>
      <w:pPr>
        <w:spacing w:after="160"/>
      </w:pPr>
      <w:r>
        <w:rPr>
          <w:sz w:val="21"/>
          <w:szCs w:val="21"/>
        </w:rPr>
        <w:t xml:space="preserve">Nevada requires: President or Chair of the Board, Secretary, and Treasurer are required. Officers must be natural persons.. Two or more offices may be held by the same individual.</w:t>
      </w:r>
    </w:p>
    <w:p>
      <w:pPr>
        <w:pStyle w:val="Heading3"/>
      </w:pPr>
      <w:r>
        <w:t xml:space="preserve">Article VII – Committees</w:t>
      </w:r>
    </w:p>
    <w:p>
      <w:pPr>
        <w:spacing w:after="160"/>
      </w:pPr>
      <w:r>
        <w:rPr>
          <w:sz w:val="21"/>
          <w:szCs w:val="21"/>
        </w:rPr>
        <w:t xml:space="preserve">Nevada requires minimum 1 director; non-director members are permissible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Nevada requires required unless election of directors is specified otherwise in bylaws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Nevada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Nevada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NRS § 82.523.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Nevada Nonprofit Corporation Act (NRS § 82).</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Nevada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unless election of directors is specified otherwise in bylaws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Nevada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Individuals 18 years of age or older.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As defined in bylaws.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or Chair of the Board, Secretary, and Treasurer are required. Officers must be natural persons..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non-director members are permissible. Committees of the Board may exercise the authority of the Board to the extent provided by Board resolution, except as limited by Nevada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Nevada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Nevada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Nevada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Nevada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NRS § 82.523.</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Nevada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Nevada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2026-03-27T17:40:56.260Z</dcterms:created>
  <dcterms:modified xsi:type="dcterms:W3CDTF">2026-03-27T17:40:56.260Z</dcterms:modified>
</cp:coreProperties>
</file>

<file path=docProps/custom.xml><?xml version="1.0" encoding="utf-8"?>
<Properties xmlns="http://schemas.openxmlformats.org/officeDocument/2006/custom-properties" xmlns:vt="http://schemas.openxmlformats.org/officeDocument/2006/docPropsVTypes"/>
</file>