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South Dakota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South Dakota Nonprofit Corporation Act (SDCL § 47-22 et seq.)</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South Dakota, in compliance with South Dakota Nonprofit Corporation Act (SDCL § 47-22 et seq.). Each article below is required or strongly recommended under South Dakota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South Dakota before adopting these bylaws. The provider of this template is not a law firm and does not provide legal services.</w:t>
      </w:r>
    </w:p>
    <w:p>
      <w:pPr>
        <w:pStyle w:val="Heading2"/>
      </w:pPr>
      <w:r>
        <w:t xml:space="preserve">South Dakota-Specific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South Dakota Nonprofit Corporation Act (SDCL § 47-22 et seq.)</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one or more Vice Presidents, Secretary, and Treasurer are 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 if so provided in the bylaws, except for President and Secretary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South Dakota requires a Vice President as a mandatory officer position. Dual officeholding requires bylaw authorization.</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South Dakota Nonprofit Corporation Act (SDCL § 47-22 et seq.).</w:t>
      </w:r>
    </w:p>
    <w:p>
      <w:pPr>
        <w:pStyle w:val="Heading3"/>
      </w:pPr>
      <w:r>
        <w:t xml:space="preserve">Article III – Registered Office &amp; Agent</w:t>
      </w:r>
    </w:p>
    <w:p>
      <w:pPr>
        <w:spacing w:after="160"/>
      </w:pPr>
      <w:r>
        <w:rPr>
          <w:sz w:val="21"/>
          <w:szCs w:val="21"/>
        </w:rPr>
        <w:t xml:space="preserve">South Dakota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South Dakota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South Dakota requires a minimum of 3 director(s). No specific qualifications required.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South Dakota requires: President, one or more Vice Presidents, Secretary, and Treasurer are required. Two or more offices may be held by the same individual if so provided in the bylaws, except for President and Secretary.</w:t>
      </w:r>
    </w:p>
    <w:p>
      <w:pPr>
        <w:pStyle w:val="Heading3"/>
      </w:pPr>
      <w:r>
        <w:t xml:space="preserve">Article VII – Committees</w:t>
      </w:r>
    </w:p>
    <w:p>
      <w:pPr>
        <w:spacing w:after="160"/>
      </w:pPr>
      <w:r>
        <w:rPr>
          <w:sz w:val="21"/>
          <w:szCs w:val="21"/>
        </w:rPr>
        <w:t xml:space="preserve">South Dakota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South Dakota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South Dakota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South Dakota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South Dakota Nonprofit Corporation Act (SDCL § 47-22 et seq.).</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South Dakota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South Dakota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one or more Vice Presidents, Secretary, and Treasurer are required. Two or more offices may be held by the same individual if so provided in the bylaws, except for President and Secretary.</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South Dakota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South Dakota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South Dakota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South Dakota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South Dakota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South Dakota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South Dakota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2026-03-27T17:40:56.657Z</dcterms:created>
  <dcterms:modified xsi:type="dcterms:W3CDTF">2026-03-27T17:40:56.657Z</dcterms:modified>
</cp:coreProperties>
</file>

<file path=docProps/custom.xml><?xml version="1.0" encoding="utf-8"?>
<Properties xmlns="http://schemas.openxmlformats.org/officeDocument/2006/custom-properties" xmlns:vt="http://schemas.openxmlformats.org/officeDocument/2006/docPropsVTypes"/>
</file>