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New Mexico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New Mexico Nonprofit Corporation Act (N.M. Stat. Ann. § 53-8-1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New Mexico, in compliance with New Mexico Nonprofit Corporation Act (N.M. Stat. Ann. § 53-8-1 et seq.). Each article below is required or strongly recommended under New Mexico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New Mexico before adopting these bylaws. The provider of this template is not a law firm and does not provide legal services.</w:t>
      </w:r>
    </w:p>
    <w:p>
      <w:pPr>
        <w:pStyle w:val="Heading2"/>
      </w:pPr>
      <w:r>
        <w:t xml:space="preserve">New Mexico-Specific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New Mexico Nonprofit Corporation Act (N.M. Stat. Ann. § 53-8-1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successor is elected and qualified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bylaws or board resolution. One officer must prepare minutes, authenticate records, and keep a record book.</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if the bylaws so provide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New Mexico requires bylaw authorization for dual officeholding.</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New Mexico Nonprofit Corporation Act (N.M. Stat. Ann. § 53-8-1 et seq.).</w:t>
      </w:r>
    </w:p>
    <w:p>
      <w:pPr>
        <w:pStyle w:val="Heading3"/>
      </w:pPr>
      <w:r>
        <w:t xml:space="preserve">Article III – Registered Office &amp; Agent</w:t>
      </w:r>
    </w:p>
    <w:p>
      <w:pPr>
        <w:spacing w:after="160"/>
      </w:pPr>
      <w:r>
        <w:rPr>
          <w:sz w:val="21"/>
          <w:szCs w:val="21"/>
        </w:rPr>
        <w:t xml:space="preserve">New Mexico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New Mexico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New Mexico requires a minimum of 3 director(s). No specific qualifications required. No residency requirement. Director terms default to until successor is elected and qualified. The quorum requirement is a majority of directors in office.</w:t>
      </w:r>
    </w:p>
    <w:p>
      <w:pPr>
        <w:pStyle w:val="Heading3"/>
      </w:pPr>
      <w:r>
        <w:t xml:space="preserve">Article VI – Officers</w:t>
      </w:r>
    </w:p>
    <w:p>
      <w:pPr>
        <w:spacing w:after="160"/>
      </w:pPr>
      <w:r>
        <w:rPr>
          <w:sz w:val="21"/>
          <w:szCs w:val="21"/>
        </w:rPr>
        <w:t xml:space="preserve">New Mexico requires: Defined in bylaws or board resolution. One officer must prepare minutes, authenticate records, and keep a record book.. Two or more offices may be held by the same individual, if the bylaws so provide.</w:t>
      </w:r>
    </w:p>
    <w:p>
      <w:pPr>
        <w:pStyle w:val="Heading3"/>
      </w:pPr>
      <w:r>
        <w:t xml:space="preserve">Article VII – Committees</w:t>
      </w:r>
    </w:p>
    <w:p>
      <w:pPr>
        <w:spacing w:after="160"/>
      </w:pPr>
      <w:r>
        <w:rPr>
          <w:sz w:val="21"/>
          <w:szCs w:val="21"/>
        </w:rPr>
        <w:t xml:space="preserve">New Mexico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New Mexico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New Mexico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New Mexico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New Mexico Nonprofit Corporation Act (N.M. Stat. Ann. § 53-8-1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New Mexico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New Mexico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successor is elected and qualified.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bylaws or board resolution. One officer must prepare minutes, authenticate records, and keep a record book.. Two or more offices may be held by the same individual, if the bylaws so provide.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New Mexico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New Mexico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New Mexico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New Mexico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New Mexico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New Mexico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New Mexico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2026-03-27T17:40:56.363Z</dcterms:created>
  <dcterms:modified xsi:type="dcterms:W3CDTF">2026-03-27T17:40:56.364Z</dcterms:modified>
</cp:coreProperties>
</file>

<file path=docProps/custom.xml><?xml version="1.0" encoding="utf-8"?>
<Properties xmlns="http://schemas.openxmlformats.org/officeDocument/2006/custom-properties" xmlns:vt="http://schemas.openxmlformats.org/officeDocument/2006/docPropsVTypes"/>
</file>