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360" w:lineRule="auto"/>
        <w:jc w:val="center"/>
      </w:pPr>
      <w:r>
        <w:t>- Relatório Técnico -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Este é o </w:t>
      </w:r>
      <w:r>
        <w:rPr>
          <w:lang w:val="pt-BR"/>
        </w:rPr>
        <w:t xml:space="preserve">terceiro </w:t>
      </w:r>
      <w:r>
        <w:t xml:space="preserve">relatório do projeto </w:t>
      </w:r>
      <w:r>
        <w:rPr>
          <w:b/>
        </w:rPr>
        <w:t>TH-APP</w:t>
      </w:r>
      <w:r>
        <w:t xml:space="preserve"> e representa as atividades executadas durante o </w:t>
      </w:r>
      <w:r>
        <w:rPr>
          <w:lang w:val="pt-BR"/>
        </w:rPr>
        <w:t xml:space="preserve">terceiro </w:t>
      </w:r>
      <w:r>
        <w:t>mês.</w:t>
      </w:r>
    </w:p>
    <w:p>
      <w:pPr>
        <w:spacing w:line="360" w:lineRule="auto"/>
        <w:jc w:val="both"/>
      </w:pPr>
      <w:r>
        <w:t>As atividades executadas foram:</w:t>
      </w:r>
    </w:p>
    <w:p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lang w:val="pt-BR"/>
        </w:rPr>
        <w:t>Definição de um conjunto de tabelas para armazenamento do grafo em banco de dados relacionais</w:t>
      </w:r>
      <w:r>
        <w:t>,</w:t>
      </w:r>
    </w:p>
    <w:p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lang w:val="pt-BR"/>
        </w:rPr>
        <w:t>Estudo e implementação de metodologias para busca particionada dos dados do grafo no banco de dados,</w:t>
      </w:r>
    </w:p>
    <w:p>
      <w:pPr>
        <w:pStyle w:val="12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Criação de um modelo de </w:t>
      </w:r>
      <w:r>
        <w:rPr>
          <w:i/>
          <w:iCs/>
          <w:lang w:val="pt-BR"/>
        </w:rPr>
        <w:t xml:space="preserve">cache </w:t>
      </w:r>
      <w:r>
        <w:rPr>
          <w:lang w:val="pt-BR"/>
        </w:rPr>
        <w:t>que permita o controle dos dados em memória.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lang w:val="pt-BR"/>
        </w:rPr>
      </w:pPr>
    </w:p>
    <w:p>
      <w:pPr>
        <w:pStyle w:val="3"/>
        <w:spacing w:line="360" w:lineRule="auto"/>
        <w:rPr>
          <w:lang w:val="pt-BR"/>
        </w:rPr>
      </w:pPr>
      <w:r>
        <w:rPr>
          <w:lang w:val="pt-BR"/>
        </w:rPr>
        <w:t>Introdução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O conceito de rede podem representar, por exemplo, as informações associadas a serviços de utilidade pública, como água, luz e telefone; e também a redes relativas a bacias hidrográficas e rodovias. Essas redes podem ser tão grandes e densas que tornam sua manipulação inviável, seja por falta de memória RAM disponível no computador ou por falta de ferramentas apropriadas. Esta etapa do projeto apresenta uma metodologia que permite o armazenamento e manipulação de grandes grafos em banco de dados geográficos através da definição de um conjunto de tabelas relacionais que descrevem os metadados do grafo e a definição de uma política de </w:t>
      </w:r>
      <w:r>
        <w:rPr>
          <w:rFonts w:hint="default"/>
          <w:i/>
          <w:iCs/>
          <w:lang w:val="pt-BR"/>
        </w:rPr>
        <w:t>cache</w:t>
      </w:r>
      <w:r>
        <w:rPr>
          <w:rFonts w:hint="default"/>
          <w:lang w:val="pt-BR"/>
        </w:rPr>
        <w:t xml:space="preserve"> para otimizar o acesso aos dados.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Modelo de Persistência 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que um grafo possa ser armazenado em um SGBD e posteriormente recuperado é necessário um conjunto de metadados que o descreva. Informações como características do grafo, atributos associados e como os dados estão armazenados, são de fundamental importância para sua manipulação. 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figura abaixo exemplifica o modelo adotado para armazenamento dos grafos em bancos de dados relacionais.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spacing w:after="160" w:line="360" w:lineRule="auto"/>
        <w:contextualSpacing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46145" cy="2881630"/>
            <wp:effectExtent l="0" t="0" r="1905" b="13970"/>
            <wp:docPr id="1" name="Imagem 1" descr="modelo_tabelas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odelo_tabelas_color"/>
                    <pic:cNvPicPr>
                      <a:picLocks noChangeAspect="1"/>
                    </pic:cNvPicPr>
                  </pic:nvPicPr>
                  <pic:blipFill>
                    <a:blip r:embed="rId4"/>
                    <a:srcRect r="36168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Graph Metadata Tables</w:t>
      </w:r>
      <w:r>
        <w:rPr>
          <w:rFonts w:hint="default"/>
          <w:lang w:val="pt-BR"/>
        </w:rPr>
        <w:t>: tabelas utilizadas para identificação dos grafos e atributos,</w:t>
      </w: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Graph Tables</w:t>
      </w:r>
      <w:r>
        <w:rPr>
          <w:rFonts w:hint="default"/>
          <w:lang w:val="pt-BR"/>
        </w:rPr>
        <w:t>:  tabelas utilizadas para armazenamento dos dados do grafo,</w:t>
      </w: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Graph Attribute Tables</w:t>
      </w:r>
      <w:r>
        <w:rPr>
          <w:rFonts w:hint="default"/>
          <w:lang w:val="pt-BR"/>
        </w:rPr>
        <w:t>: tabelas utilizadas para associar atributos aos grafos.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Tabela de Metadado te_graph</w:t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6"/>
        <w:gridCol w:w="1110"/>
        <w:gridCol w:w="5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Nome</w:t>
            </w:r>
          </w:p>
        </w:tc>
        <w:tc>
          <w:tcPr>
            <w:tcW w:w="1110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Tipo</w:t>
            </w:r>
          </w:p>
        </w:tc>
        <w:tc>
          <w:tcPr>
            <w:tcW w:w="5594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graph_id</w:t>
            </w:r>
          </w:p>
        </w:tc>
        <w:tc>
          <w:tcPr>
            <w:tcW w:w="111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INTEGER</w:t>
            </w:r>
          </w:p>
        </w:tc>
        <w:tc>
          <w:tcPr>
            <w:tcW w:w="5594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identificador único do grafo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graph_name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nome associado ao grafo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graph_type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INTEGER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enumeral que define o tipo do grafo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Graph_table_name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nome da tabela com os dados do grafo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graph_description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descrição sobre o grafo</w:t>
            </w:r>
          </w:p>
        </w:tc>
      </w:tr>
    </w:tbl>
    <w:p>
      <w:pPr>
        <w:pStyle w:val="3"/>
        <w:spacing w:line="360" w:lineRule="auto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34290</wp:posOffset>
                </wp:positionV>
                <wp:extent cx="5533390" cy="2332355"/>
                <wp:effectExtent l="4445" t="4445" r="5715" b="63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3990" y="8640445"/>
                          <a:ext cx="5533390" cy="2332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CREATE TABLE te_graph (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graph_id serial NOT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graph_name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graph_type INTEGER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graph_table_name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graph_description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PRIMARY KEY(graph_id)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pt;margin-top:2.7pt;height:183.65pt;width:435.7pt;z-index:251659264;mso-width-relative:page;mso-height-relative:page;" fillcolor="#FFFFFF [3201]" filled="t" stroked="t" coordsize="21600,21600" o:gfxdata="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YAM3/WAAAACAEAAA8AAAAAAAAAAQAgAAAAIgAAAGRycy9k&#10;b3ducmV2LnhtbFBLAQIUABQAAAAIAIdO4kBml2aBPQIAAH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CREATE TABLE te_graph (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graph_id serial NOT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graph_name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graph_type INTEGER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graph_table_name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graph_description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PRIMARY KEY(graph_id)</w:t>
                      </w:r>
                    </w:p>
                    <w:p>
                      <w:r>
                        <w:rPr>
                          <w:rFonts w:hint="default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Tabela de Metadado te_graph_attr</w:t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10"/>
        <w:gridCol w:w="5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Nome</w:t>
            </w:r>
          </w:p>
        </w:tc>
        <w:tc>
          <w:tcPr>
            <w:tcW w:w="1110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Tipo</w:t>
            </w:r>
          </w:p>
        </w:tc>
        <w:tc>
          <w:tcPr>
            <w:tcW w:w="5594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attr_id</w:t>
            </w:r>
          </w:p>
        </w:tc>
        <w:tc>
          <w:tcPr>
            <w:tcW w:w="111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INTEGER</w:t>
            </w:r>
          </w:p>
        </w:tc>
        <w:tc>
          <w:tcPr>
            <w:tcW w:w="5594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</w:rPr>
              <w:t>identificador único do atributo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attr_table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</w:rPr>
              <w:t>nome da tabela que possui este atributo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attr_column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</w:rPr>
              <w:t>nome da coluna que identifica o atributo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attr_link_column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VARCHAR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</w:rPr>
              <w:t>nome da coluna de ligação para associação ao objeto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6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attribute_type</w:t>
            </w:r>
          </w:p>
        </w:tc>
        <w:tc>
          <w:tcPr>
            <w:tcW w:w="111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INTEGER</w:t>
            </w:r>
          </w:p>
        </w:tc>
        <w:tc>
          <w:tcPr>
            <w:tcW w:w="5594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12"/>
              <w:numPr>
                <w:ilvl w:val="0"/>
                <w:numId w:val="0"/>
              </w:numPr>
              <w:tabs>
                <w:tab w:val="clear" w:pos="420"/>
              </w:tabs>
              <w:spacing w:after="160" w:line="360" w:lineRule="auto"/>
              <w:contextualSpacing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</w:rPr>
              <w:t>enumeral que descreve o tipo do atributo</w:t>
            </w:r>
          </w:p>
        </w:tc>
      </w:tr>
    </w:tbl>
    <w:p>
      <w:pPr>
        <w:pStyle w:val="3"/>
        <w:spacing w:line="360" w:lineRule="auto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130810</wp:posOffset>
                </wp:positionV>
                <wp:extent cx="5533390" cy="2332355"/>
                <wp:effectExtent l="4445" t="4445" r="571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0445" y="7211060"/>
                          <a:ext cx="5533390" cy="2332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CREATE TABLE te_graph_attr (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attr_id serial NOT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attr_table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attr_column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attr_link_column VARCHAR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attribute_type INTEGER NULL,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PRIMARY KEY(attr_id)</w:t>
                            </w:r>
                          </w:p>
                          <w:p>
                            <w:pPr/>
                            <w:r>
                              <w:rPr>
                                <w:rFonts w:hint="defaul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5pt;margin-top:10.3pt;height:183.65pt;width:435.7pt;z-index:251661312;mso-width-relative:page;mso-height-relative:page;" fillcolor="#FFFFFF [3201]" filled="t" stroked="t" coordsize="21600,21600" o:gfxdata="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WRup7YAAAACgEAAA8AAAAAAAAAAQAgAAAAIgAAAGRy&#10;cy9kb3ducmV2LnhtbFBLAQIUABQAAAAIAIdO4kBcT5EGPgIAAH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CREATE TABLE te_graph_attr (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attr_id serial NOT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attr_table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attr_column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attr_link_column VARCHAR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attribute_type INTEGER NULL,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PRIMARY KEY(attr_id)</w:t>
                      </w:r>
                    </w:p>
                    <w:p>
                      <w:pPr/>
                      <w:r>
                        <w:rPr>
                          <w:rFonts w:hint="default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line="360" w:lineRule="auto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Acesso a dados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Quando um grafo esta sendo acessado pela primeira vez ou quando um elemento do grafo desejado ainda não se encontra em memória ou em </w:t>
      </w:r>
      <w:r>
        <w:rPr>
          <w:rFonts w:hint="default"/>
          <w:i/>
          <w:iCs/>
          <w:lang w:val="pt-BR"/>
        </w:rPr>
        <w:t>cache</w:t>
      </w:r>
      <w:r>
        <w:rPr>
          <w:rFonts w:hint="default"/>
          <w:lang w:val="pt-BR"/>
        </w:rPr>
        <w:t xml:space="preserve">, é necessário fazer a sua carga. Esse processo de carregar os dados para a memória não ocorre de elemento a elemento. Um conjunto de dados selecionados seguindo um padrão é recuperado e armazenados em </w:t>
      </w:r>
      <w:r>
        <w:rPr>
          <w:rFonts w:hint="default"/>
          <w:b/>
          <w:bCs/>
          <w:lang w:val="pt-BR"/>
        </w:rPr>
        <w:t>pacotes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que ficam em memória, a figura abaixo representa o encapsulamento das classes. 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195830" cy="1885315"/>
            <wp:effectExtent l="0" t="0" r="13970" b="635"/>
            <wp:docPr id="2" name="Imagem 2" descr="relacionamento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lacionamentoClass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padrão utilizado para carga dos dados é definido pelas estratégias de carga. As estratégias definidas são: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Box</w:t>
      </w:r>
      <w:r>
        <w:rPr>
          <w:rFonts w:hint="default"/>
          <w:lang w:val="pt-BR"/>
        </w:rPr>
        <w:t>: dado uma área de interesse é carregado um conjunto de objetos tendo como objeto central o elemento procurado,</w:t>
      </w: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Sequence</w:t>
      </w:r>
      <w:r>
        <w:rPr>
          <w:rFonts w:hint="default"/>
          <w:lang w:val="pt-BR"/>
        </w:rPr>
        <w:t>: dado um identificador inicial é carregado um conjunto de objetos de forma sequencial, tendo como objeto inicial o elemento procurado.</w:t>
      </w:r>
    </w:p>
    <w:p>
      <w:pPr>
        <w:pStyle w:val="12"/>
        <w:numPr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numId w:val="0"/>
        </w:numPr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Essas estratégias são implementadas a partir de uma classe genérica, o que facilita a definição de novas estratégias, algumas outras possibilidades de carga seriam:  </w:t>
      </w:r>
      <w:r>
        <w:rPr>
          <w:rFonts w:hint="default"/>
          <w:i/>
          <w:iCs/>
          <w:lang w:val="pt-BR"/>
        </w:rPr>
        <w:t xml:space="preserve">BottomUp </w:t>
      </w:r>
      <w:r>
        <w:rPr>
          <w:rFonts w:hint="default"/>
          <w:lang w:val="pt-BR"/>
        </w:rPr>
        <w:t xml:space="preserve">e </w:t>
      </w:r>
      <w:r>
        <w:rPr>
          <w:rFonts w:hint="default"/>
          <w:i/>
          <w:iCs/>
          <w:lang w:val="pt-BR"/>
        </w:rPr>
        <w:t xml:space="preserve">TopDown </w:t>
      </w:r>
      <w:r>
        <w:rPr>
          <w:rFonts w:hint="default"/>
          <w:lang w:val="pt-BR"/>
        </w:rPr>
        <w:t>que utilizariam a própria hierarquia do grafo para indicar os dados a serem carregados.  A definição dessas classes são representadas na figura abaixo.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400040" cy="5117465"/>
            <wp:effectExtent l="0" t="0" r="0" b="0"/>
            <wp:docPr id="6" name="Imagem 6" descr="loader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aderStrategi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acessar os dados de um grafo estando armazenados em um banco de dados relacional, a recuperação é feita do seguinte modo: 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Defini-se uma SQL que recupera em um único passo as informações das arestas e vértices.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69215</wp:posOffset>
                </wp:positionV>
                <wp:extent cx="5391785" cy="838835"/>
                <wp:effectExtent l="5080" t="4445" r="13335" b="139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816610"/>
                          <a:ext cx="5391785" cy="8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160" w:line="360" w:lineRule="auto"/>
                              <w:contextualSpacing/>
                              <w:jc w:val="both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 xml:space="preserve">SELECT * FROM teste_model_edge AS edges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160" w:line="360" w:lineRule="auto"/>
                              <w:contextualSpacing/>
                              <w:jc w:val="both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 xml:space="preserve">JOIN teste_attr_model_vertex AS v1 ON (edges.vertex_from = v1.vertex_id)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160" w:line="360" w:lineRule="auto"/>
                              <w:contextualSpacing/>
                              <w:jc w:val="both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JOIN teste_attr_model_vertex AS v2 ON (edges.vertex_to = v2.vertex_id)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5.45pt;height:66.05pt;width:424.55pt;z-index:251658240;mso-width-relative:page;mso-height-relative:page;" fillcolor="#FFFFFF [3201]" filled="t" stroked="t" coordsize="21600,21600" o:gfxdata="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iaM3NUAAAAIAQAADwAAAAAAAAABACAAAAAiAAAAZHJzL2Rvd25y&#10;ZXYueG1sUEsBAhQAFAAAAAgAh07iQENn4vY6AgAAeA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160" w:line="360" w:lineRule="auto"/>
                        <w:contextualSpacing/>
                        <w:jc w:val="both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 xml:space="preserve">SELECT * FROM teste_model_edge AS edges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160" w:line="360" w:lineRule="auto"/>
                        <w:contextualSpacing/>
                        <w:jc w:val="both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 xml:space="preserve">JOIN teste_attr_model_vertex AS v1 ON (edges.vertex_from = v1.vertex_id)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160" w:line="360" w:lineRule="auto"/>
                        <w:contextualSpacing/>
                        <w:jc w:val="both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JOIN teste_attr_model_vertex AS v2 ON (edges.vertex_to = v2.vertex_id)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A cláusula </w:t>
      </w:r>
      <w:r>
        <w:rPr>
          <w:rFonts w:hint="default"/>
          <w:b/>
          <w:bCs/>
          <w:i/>
          <w:iCs/>
          <w:lang w:val="pt-BR"/>
        </w:rPr>
        <w:t>Where</w:t>
      </w:r>
      <w:r>
        <w:rPr>
          <w:rFonts w:hint="default"/>
          <w:lang w:val="pt-BR"/>
        </w:rPr>
        <w:t xml:space="preserve"> desta SQL é definida dependendo de qual estratégia se está utilizando, seja por </w:t>
      </w:r>
      <w:r>
        <w:rPr>
          <w:rFonts w:hint="default"/>
          <w:i/>
          <w:iCs/>
          <w:lang w:val="pt-BR"/>
        </w:rPr>
        <w:t xml:space="preserve">Box </w:t>
      </w:r>
      <w:r>
        <w:rPr>
          <w:rFonts w:hint="default"/>
          <w:lang w:val="pt-BR"/>
        </w:rPr>
        <w:t xml:space="preserve">ou </w:t>
      </w:r>
      <w:r>
        <w:rPr>
          <w:rFonts w:hint="default"/>
          <w:i/>
          <w:iCs/>
          <w:lang w:val="pt-BR"/>
        </w:rPr>
        <w:t>Sequence</w:t>
      </w:r>
      <w:r>
        <w:rPr>
          <w:rFonts w:hint="default"/>
          <w:lang w:val="pt-BR"/>
        </w:rPr>
        <w:t>. A forma de como o banco responde a esta pesquisa é mostrada na Figura abaixo: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266565" cy="2561590"/>
            <wp:effectExtent l="0" t="0" r="635" b="10160"/>
            <wp:docPr id="3" name="Imagem 3" descr="d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bQue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center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resultado de uma pesquisa em um banco de dados relacional é uma outra tabela. Neste caso estamos fazendo uma pesquisa em duas tabelas distintas: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teste_model_edge: contendo informações sobre as arestas e seus atributos,</w:t>
      </w: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teste_attr_model_vertex: contendo informações sobre os vértices e seus atributos.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tabela resultante irá possuir as informações das arestas e informações tanto dos vértices de origem quanto de destino. Isso é possível através de uma operação de junção entre as tabelas devido ao fato de os vértices serem representados por um identificador único.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3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 xml:space="preserve">Cache 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Podemos entender o </w:t>
      </w:r>
      <w:r>
        <w:rPr>
          <w:rFonts w:hint="default"/>
          <w:i/>
          <w:iCs/>
          <w:lang w:val="pt-BR"/>
        </w:rPr>
        <w:t xml:space="preserve">cache </w:t>
      </w:r>
      <w:r>
        <w:rPr>
          <w:rFonts w:hint="default"/>
          <w:lang w:val="pt-BR"/>
        </w:rPr>
        <w:t xml:space="preserve">como sendo o histórico de tudo que já foi acessado. Se tivermos um bom tamanho desse histórico e quanto mais inteligente ele for ao descartar informações, melhor proveito ele terá. Fazendo uma simples analogia, podemos entender como o objeto </w:t>
      </w:r>
      <w:r>
        <w:rPr>
          <w:rFonts w:hint="default"/>
          <w:i/>
          <w:iCs/>
          <w:lang w:val="pt-BR"/>
        </w:rPr>
        <w:t>Graph</w:t>
      </w:r>
      <w:r>
        <w:rPr>
          <w:rFonts w:hint="default"/>
          <w:lang w:val="pt-BR"/>
        </w:rPr>
        <w:t xml:space="preserve"> sendo o processador principal de um computador onde se tem acesso direto e muito rápido a um pequeno conjunto de elementos, o objeto </w:t>
      </w:r>
      <w:r>
        <w:rPr>
          <w:rFonts w:hint="default"/>
          <w:i/>
          <w:iCs/>
          <w:lang w:val="pt-BR"/>
        </w:rPr>
        <w:t>GraphCache</w:t>
      </w:r>
      <w:r>
        <w:rPr>
          <w:rFonts w:hint="default"/>
          <w:lang w:val="pt-BR"/>
        </w:rPr>
        <w:t xml:space="preserve"> sendo a memória RAM tendo uma parte dos dados carregada e com um acesso não tão rápido e por último a classe </w:t>
      </w:r>
      <w:r>
        <w:rPr>
          <w:rFonts w:hint="default"/>
          <w:i/>
          <w:iCs/>
          <w:lang w:val="pt-BR"/>
        </w:rPr>
        <w:t xml:space="preserve">GraphDataManager </w:t>
      </w:r>
      <w:r>
        <w:rPr>
          <w:rFonts w:hint="default"/>
          <w:lang w:val="pt-BR"/>
        </w:rPr>
        <w:t>sendo nossa fonte de dados com um acesso lento.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396865" cy="4065905"/>
            <wp:effectExtent l="0" t="0" r="13335" b="10795"/>
            <wp:docPr id="7" name="Imagem 7" descr="cach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cheStru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Duas observações importantes a fazer a respeito dessa estrutura de </w:t>
      </w:r>
      <w:r>
        <w:rPr>
          <w:rFonts w:hint="default"/>
          <w:i/>
          <w:iCs/>
          <w:lang w:val="pt-BR"/>
        </w:rPr>
        <w:t xml:space="preserve">cache </w:t>
      </w:r>
      <w:r>
        <w:rPr>
          <w:rFonts w:hint="default"/>
          <w:lang w:val="pt-BR"/>
        </w:rPr>
        <w:t>são: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Tamanho do vetor: quanto mais pacotes o </w:t>
      </w:r>
      <w:r>
        <w:rPr>
          <w:rFonts w:hint="default"/>
          <w:i/>
          <w:iCs/>
          <w:lang w:val="pt-BR"/>
        </w:rPr>
        <w:t xml:space="preserve">cache </w:t>
      </w:r>
      <w:r>
        <w:rPr>
          <w:rFonts w:hint="default"/>
          <w:lang w:val="pt-BR"/>
        </w:rPr>
        <w:t>possuir, maiores são as chances de o elemento procurado estar carregado, porém em cada busca ele terá que pesquisar em mais pacotes,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ind w:leftChars="0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hanging="42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Política de </w:t>
      </w:r>
      <w:r>
        <w:rPr>
          <w:rFonts w:hint="default"/>
          <w:i/>
          <w:iCs/>
          <w:lang w:val="pt-BR"/>
        </w:rPr>
        <w:t>cache</w:t>
      </w:r>
      <w:r>
        <w:rPr>
          <w:rFonts w:hint="default"/>
          <w:lang w:val="pt-BR"/>
        </w:rPr>
        <w:t xml:space="preserve">: uma vez atingido o limite máximo de pacotes é necessário a remoção de pacotes da memória. Duas estratégias de policiamento são definidas: 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ind w:leftChars="0"/>
        <w:contextualSpacing/>
        <w:jc w:val="both"/>
        <w:rPr>
          <w:rFonts w:hint="default"/>
          <w:lang w:val="pt-BR"/>
        </w:rPr>
      </w:pPr>
      <w:bookmarkStart w:id="0" w:name="_GoBack"/>
      <w:bookmarkEnd w:id="0"/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firstLine="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FIFO (First In First Out)</w:t>
      </w:r>
      <w:r>
        <w:rPr>
          <w:rFonts w:hint="default"/>
          <w:lang w:val="pt-BR"/>
        </w:rPr>
        <w:t>: conceito de uma fila comum, o primeiro pacote a entrar será o primeiro pacote a sair,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ind w:left="420" w:leftChars="0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2"/>
        </w:numPr>
        <w:tabs>
          <w:tab w:val="left" w:pos="420"/>
        </w:tabs>
        <w:spacing w:after="160" w:line="360" w:lineRule="auto"/>
        <w:ind w:left="420" w:leftChars="0" w:firstLine="0" w:firstLineChars="0"/>
        <w:contextualSpacing/>
        <w:jc w:val="both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LFU (Least Frequency Used)</w:t>
      </w:r>
      <w:r>
        <w:rPr>
          <w:rFonts w:hint="default"/>
          <w:lang w:val="pt-BR"/>
        </w:rPr>
        <w:t>: pode ser visto como uma fila também, só que a cada vez que um pacote é usado ele é movido para o começo da fila e as remoções são feitas no fim da fila.</w:t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744085" cy="2143125"/>
            <wp:effectExtent l="0" t="0" r="18415" b="9525"/>
            <wp:docPr id="5" name="Imagem 5" descr="cach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che_col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</w:p>
    <w:p>
      <w:pPr>
        <w:pStyle w:val="12"/>
        <w:numPr>
          <w:ilvl w:val="0"/>
          <w:numId w:val="0"/>
        </w:numPr>
        <w:tabs>
          <w:tab w:val="clear" w:pos="420"/>
        </w:tabs>
        <w:spacing w:after="160" w:line="360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Essa política passa a ser simples devido ao fato de os elementos estarem agrupados em pacotes. O controle é feito por pacotes e não por elementos individuais, evitando uma sobrecarga de checagens e controles.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998566">
    <w:nsid w:val="5FAA55A6"/>
    <w:multiLevelType w:val="multilevel"/>
    <w:tmpl w:val="5FAA55A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5495246">
    <w:nsid w:val="57F2454E"/>
    <w:multiLevelType w:val="singleLevel"/>
    <w:tmpl w:val="57F2454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04998566"/>
  </w:num>
  <w:num w:numId="2">
    <w:abstractNumId w:val="1475495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A9"/>
    <w:rsid w:val="000941CF"/>
    <w:rsid w:val="00094E8E"/>
    <w:rsid w:val="0029093F"/>
    <w:rsid w:val="002F6D4D"/>
    <w:rsid w:val="003341A9"/>
    <w:rsid w:val="00340EC0"/>
    <w:rsid w:val="004B04EA"/>
    <w:rsid w:val="004B2321"/>
    <w:rsid w:val="00607F79"/>
    <w:rsid w:val="00615707"/>
    <w:rsid w:val="006416FF"/>
    <w:rsid w:val="007C330A"/>
    <w:rsid w:val="009546A6"/>
    <w:rsid w:val="00A61956"/>
    <w:rsid w:val="00A87B16"/>
    <w:rsid w:val="00AC332D"/>
    <w:rsid w:val="00B5769C"/>
    <w:rsid w:val="00B754B4"/>
    <w:rsid w:val="00C74462"/>
    <w:rsid w:val="00CE347E"/>
    <w:rsid w:val="00DE70CD"/>
    <w:rsid w:val="00FB4503"/>
    <w:rsid w:val="00FC4FB2"/>
    <w:rsid w:val="14DA1CAE"/>
    <w:rsid w:val="261A1293"/>
    <w:rsid w:val="2A8B2D5C"/>
    <w:rsid w:val="2BFD51BC"/>
    <w:rsid w:val="30C74D94"/>
    <w:rsid w:val="360040A7"/>
    <w:rsid w:val="387E40BB"/>
    <w:rsid w:val="405B6EA5"/>
    <w:rsid w:val="4AAF6A94"/>
    <w:rsid w:val="55A60B00"/>
    <w:rsid w:val="59EE5898"/>
    <w:rsid w:val="5D747763"/>
    <w:rsid w:val="60E45E05"/>
    <w:rsid w:val="61352F6D"/>
    <w:rsid w:val="642826DF"/>
    <w:rsid w:val="6C497975"/>
    <w:rsid w:val="75CE2F56"/>
    <w:rsid w:val="7B936C20"/>
    <w:rsid w:val="7E3E74AD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rPr>
      <w:szCs w:val="24"/>
    </w:rPr>
  </w:style>
  <w:style w:type="paragraph" w:styleId="7">
    <w:name w:val="Balloon Text"/>
    <w:basedOn w:val="1"/>
    <w:link w:val="18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apple-converted-space"/>
    <w:basedOn w:val="8"/>
    <w:qFormat/>
    <w:uiPriority w:val="0"/>
  </w:style>
  <w:style w:type="character" w:customStyle="1" w:styleId="14">
    <w:name w:val="Título 1 Char"/>
    <w:basedOn w:val="8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Título 2 Char"/>
    <w:basedOn w:val="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Título 3 Char"/>
    <w:basedOn w:val="8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7">
    <w:name w:val="Título 4 Char"/>
    <w:basedOn w:val="8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8">
    <w:name w:val="Texto de balão Char"/>
    <w:basedOn w:val="8"/>
    <w:link w:val="7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913</Words>
  <Characters>4936</Characters>
  <Lines>41</Lines>
  <Paragraphs>11</Paragraphs>
  <ScaleCrop>false</ScaleCrop>
  <LinksUpToDate>false</LinksUpToDate>
  <CharactersWithSpaces>5838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2016-08-09T22:51:00Z</dcterms:created>
  <dc:creator>Eric Silva Abreu</dc:creator>
  <cp:lastModifiedBy>Eric Silva Abreu</cp:lastModifiedBy>
  <dcterms:modified xsi:type="dcterms:W3CDTF">2016-10-06T12:22:11Z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