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Methods for Detecting Intraspecific Natural Selection</w:t>
      </w:r>
    </w:p>
    <w:p w:rsidR="00000000" w:rsidDel="00000000" w:rsidP="00000000" w:rsidRDefault="00000000" w:rsidRPr="00000000" w14:paraId="00000002">
      <w:pPr>
        <w:pStyle w:val="Heading2"/>
        <w:rPr>
          <w:sz w:val="32"/>
          <w:szCs w:val="32"/>
        </w:rPr>
      </w:pPr>
      <w:r w:rsidDel="00000000" w:rsidR="00000000" w:rsidRPr="00000000">
        <w:rPr>
          <w:sz w:val="32"/>
          <w:szCs w:val="32"/>
          <w:rtl w:val="0"/>
        </w:rPr>
        <w:t xml:space="preserve">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goal is to explore approaches and methods, which seek to identify regions of the genome with signatures of natural selection. We will use real genomic data and two classes of tests: one based on population differentiation and another based </w:t>
      </w:r>
      <w:r w:rsidDel="00000000" w:rsidR="00000000" w:rsidRPr="00000000">
        <w:rPr>
          <w:rFonts w:ascii="Calibri" w:cs="Calibri" w:eastAsia="Calibri" w:hAnsi="Calibri"/>
          <w:rtl w:val="0"/>
        </w:rPr>
        <w:t xml:space="preserve">on extended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haplotype homozygosity. </w:t>
      </w:r>
    </w:p>
    <w:p w:rsidR="00000000" w:rsidDel="00000000" w:rsidP="00000000" w:rsidRDefault="00000000" w:rsidRPr="00000000" w14:paraId="00000004">
      <w:pPr>
        <w:pStyle w:val="Heading1"/>
        <w:rPr/>
      </w:pPr>
      <w:r w:rsidDel="00000000" w:rsidR="00000000" w:rsidRPr="00000000">
        <w:rPr>
          <w:rtl w:val="0"/>
        </w:rPr>
        <w:t xml:space="preserve">Dataset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Whole genome sequencing data by NGS (WG-NGS) from the 1000 Genomes Project phase III can be accessed through the link: </w:t>
      </w:r>
      <w:hyperlink r:id="rId7">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ftp://ftp.1000genomes.ebi.ac.uk/vol1/ftp/release/20130502/</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pStyle w:val="Heading1"/>
        <w:rPr/>
      </w:pPr>
      <w:r w:rsidDel="00000000" w:rsidR="00000000" w:rsidRPr="00000000">
        <w:rPr>
          <w:rtl w:val="0"/>
        </w:rPr>
        <w:t xml:space="preserve">Data pre-processing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optimize our time, we will analyze a pre-processed dataset for chromosome 2 corresponding to individuals sampled from the African (504 individuals), European (503 individuals), and East Asian (504 individuals) populations of the 1000 Genomes).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 this dataset we remove INDELs, Singletons and MAF less than 0.05. </w:t>
      </w:r>
      <w:r w:rsidDel="00000000" w:rsidR="00000000" w:rsidRPr="00000000">
        <w:rPr>
          <w:rFonts w:ascii="Calibri" w:cs="Calibri" w:eastAsia="Calibri" w:hAnsi="Calibri"/>
          <w:rtl w:val="0"/>
        </w:rPr>
        <w:t xml:space="preserve">Next, the FST index was then estimated between pairs of populations using the vcftools program package.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now,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repeating these filters is unnecessary</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9">
      <w:pPr>
        <w:pStyle w:val="Heading3"/>
        <w:rPr>
          <w:sz w:val="36"/>
          <w:szCs w:val="36"/>
        </w:rPr>
      </w:pPr>
      <w:r w:rsidDel="00000000" w:rsidR="00000000" w:rsidRPr="00000000">
        <w:rPr>
          <w:rtl w:val="0"/>
        </w:rPr>
      </w:r>
    </w:p>
    <w:p w:rsidR="00000000" w:rsidDel="00000000" w:rsidP="00000000" w:rsidRDefault="00000000" w:rsidRPr="00000000" w14:paraId="0000000A">
      <w:pPr>
        <w:pStyle w:val="Heading3"/>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rPr>
          <w:sz w:val="36"/>
          <w:szCs w:val="36"/>
        </w:rPr>
      </w:pPr>
      <w:r w:rsidDel="00000000" w:rsidR="00000000" w:rsidRPr="00000000">
        <w:rPr>
          <w:sz w:val="36"/>
          <w:szCs w:val="36"/>
          <w:rtl w:val="0"/>
        </w:rPr>
        <w:t xml:space="preserve">Let’s practice</w:t>
      </w:r>
    </w:p>
    <w:p w:rsidR="00000000" w:rsidDel="00000000" w:rsidP="00000000" w:rsidRDefault="00000000" w:rsidRPr="00000000" w14:paraId="0000000C">
      <w:pPr>
        <w:pStyle w:val="Heading2"/>
        <w:rPr>
          <w:sz w:val="32"/>
          <w:szCs w:val="32"/>
        </w:rPr>
      </w:pPr>
      <w:r w:rsidDel="00000000" w:rsidR="00000000" w:rsidRPr="00000000">
        <w:rPr>
          <w:sz w:val="32"/>
          <w:szCs w:val="32"/>
          <w:rtl w:val="0"/>
        </w:rPr>
        <w:t xml:space="preserve">Investigating a “Candidate Gene”</w:t>
      </w:r>
    </w:p>
    <w:p w:rsidR="00000000" w:rsidDel="00000000" w:rsidP="00000000" w:rsidRDefault="00000000" w:rsidRPr="00000000" w14:paraId="0000000D">
      <w:pPr>
        <w:spacing w:after="180" w:before="180" w:lineRule="auto"/>
        <w:jc w:val="both"/>
        <w:rPr>
          <w:rFonts w:ascii="Calibri" w:cs="Calibri" w:eastAsia="Calibri" w:hAnsi="Calibri"/>
        </w:rPr>
      </w:pPr>
      <w:r w:rsidDel="00000000" w:rsidR="00000000" w:rsidRPr="00000000">
        <w:rPr>
          <w:rFonts w:ascii="Calibri" w:cs="Calibri" w:eastAsia="Calibri" w:hAnsi="Calibri"/>
          <w:rtl w:val="0"/>
        </w:rPr>
        <w:t xml:space="preserve">We refer to a “candidate gene” when we investigate whether there is evidence of natural selection in it based on previous results suggesting that it is a possible target for selection.</w:t>
      </w:r>
    </w:p>
    <w:p w:rsidR="00000000" w:rsidDel="00000000" w:rsidP="00000000" w:rsidRDefault="00000000" w:rsidRPr="00000000" w14:paraId="0000000E">
      <w:pPr>
        <w:shd w:fill="ffffff" w:val="clea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Detecting signatures of natural selection in the genome has the twofold meaning of (i) understanding which adaptive processes shaped genetic variation and (ii) identifying putative functional variants. In the case of humans, biological pathways enriched with selection signatures include pigmentation (</w:t>
      </w:r>
      <w:hyperlink r:id="rId8">
        <w:r w:rsidDel="00000000" w:rsidR="00000000" w:rsidRPr="00000000">
          <w:rPr>
            <w:rFonts w:ascii="Calibri" w:cs="Calibri" w:eastAsia="Calibri" w:hAnsi="Calibri"/>
            <w:color w:val="4f81bd"/>
            <w:rtl w:val="0"/>
          </w:rPr>
          <w:t xml:space="preserve">Wilde et al. 2014</w:t>
        </w:r>
      </w:hyperlink>
      <w:r w:rsidDel="00000000" w:rsidR="00000000" w:rsidRPr="00000000">
        <w:rPr>
          <w:rFonts w:ascii="Calibri" w:cs="Calibri" w:eastAsia="Calibri" w:hAnsi="Calibri"/>
          <w:rtl w:val="0"/>
        </w:rPr>
        <w:t xml:space="preserve">), pathogen responses (</w:t>
      </w:r>
      <w:hyperlink r:id="rId9">
        <w:r w:rsidDel="00000000" w:rsidR="00000000" w:rsidRPr="00000000">
          <w:rPr>
            <w:rFonts w:ascii="Calibri" w:cs="Calibri" w:eastAsia="Calibri" w:hAnsi="Calibri"/>
            <w:color w:val="4f81bd"/>
            <w:rtl w:val="0"/>
          </w:rPr>
          <w:t xml:space="preserve">Klunk et al. 2022</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4f81bd"/>
            <w:rtl w:val="0"/>
          </w:rPr>
          <w:t xml:space="preserve">Couto-Silva, Nunes et al. 2023</w:t>
        </w:r>
      </w:hyperlink>
      <w:r w:rsidDel="00000000" w:rsidR="00000000" w:rsidRPr="00000000">
        <w:rPr>
          <w:rFonts w:ascii="Calibri" w:cs="Calibri" w:eastAsia="Calibri" w:hAnsi="Calibri"/>
          <w:rtl w:val="0"/>
        </w:rPr>
        <w:t xml:space="preserve">), and metabolic processes (</w:t>
      </w:r>
      <w:hyperlink r:id="rId11">
        <w:r w:rsidDel="00000000" w:rsidR="00000000" w:rsidRPr="00000000">
          <w:rPr>
            <w:rFonts w:ascii="Calibri" w:cs="Calibri" w:eastAsia="Calibri" w:hAnsi="Calibri"/>
            <w:color w:val="4f81bd"/>
            <w:rtl w:val="0"/>
          </w:rPr>
          <w:t xml:space="preserve">Acuña-Alonzo et al. 2010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hd w:fill="ffffff" w:val="clea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The human Ectodysplasin A receptor gene, or </w:t>
      </w:r>
      <w:hyperlink r:id="rId12">
        <w:r w:rsidDel="00000000" w:rsidR="00000000" w:rsidRPr="00000000">
          <w:rPr>
            <w:rFonts w:ascii="Calibri" w:cs="Calibri" w:eastAsia="Calibri" w:hAnsi="Calibri"/>
            <w:i w:val="1"/>
            <w:color w:val="4f81bd"/>
            <w:rtl w:val="0"/>
          </w:rPr>
          <w:t xml:space="preserve">EDAR</w:t>
        </w:r>
      </w:hyperlink>
      <w:r w:rsidDel="00000000" w:rsidR="00000000" w:rsidRPr="00000000">
        <w:rPr>
          <w:rFonts w:ascii="Calibri" w:cs="Calibri" w:eastAsia="Calibri" w:hAnsi="Calibri"/>
          <w:rtl w:val="0"/>
        </w:rPr>
        <w:t xml:space="preserve">, is part of the EDA signaling pathway which specifies prenatally the location, size, and shape of ectodermal appendages (such as hair follicles, teeth, and glands). </w:t>
      </w:r>
      <w:r w:rsidDel="00000000" w:rsidR="00000000" w:rsidRPr="00000000">
        <w:rPr>
          <w:rFonts w:ascii="Calibri" w:cs="Calibri" w:eastAsia="Calibri" w:hAnsi="Calibri"/>
          <w:i w:val="1"/>
          <w:rtl w:val="0"/>
        </w:rPr>
        <w:t xml:space="preserve">EDAR</w:t>
      </w:r>
      <w:r w:rsidDel="00000000" w:rsidR="00000000" w:rsidRPr="00000000">
        <w:rPr>
          <w:rFonts w:ascii="Calibri" w:cs="Calibri" w:eastAsia="Calibri" w:hAnsi="Calibri"/>
          <w:rtl w:val="0"/>
        </w:rPr>
        <w:t xml:space="preserve"> is a textbook example of positive selection in East Asians (</w:t>
      </w:r>
      <w:hyperlink r:id="rId13">
        <w:r w:rsidDel="00000000" w:rsidR="00000000" w:rsidRPr="00000000">
          <w:rPr>
            <w:rFonts w:ascii="Calibri" w:cs="Calibri" w:eastAsia="Calibri" w:hAnsi="Calibri"/>
            <w:color w:val="4f81bd"/>
            <w:rtl w:val="0"/>
          </w:rPr>
          <w:t xml:space="preserve">Sabeti et al. 2007</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with genomic and functional experiments corroborating it.</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highlight w:val="white"/>
          <w:rtl w:val="0"/>
        </w:rPr>
        <w:t xml:space="preserve">Also, genome-wide association studies found the same functional variant in EDAR associated hair morphology (</w:t>
      </w:r>
      <w:hyperlink r:id="rId14">
        <w:r w:rsidDel="00000000" w:rsidR="00000000" w:rsidRPr="00000000">
          <w:rPr>
            <w:rFonts w:ascii="Calibri" w:cs="Calibri" w:eastAsia="Calibri" w:hAnsi="Calibri"/>
            <w:color w:val="4f81bd"/>
            <w:highlight w:val="white"/>
            <w:rtl w:val="0"/>
          </w:rPr>
          <w:t xml:space="preserve">Fujimoto et al. 2008</w:t>
        </w:r>
      </w:hyperlink>
      <w:r w:rsidDel="00000000" w:rsidR="00000000" w:rsidRPr="00000000">
        <w:rPr>
          <w:rFonts w:ascii="Calibri" w:cs="Calibri" w:eastAsia="Calibri" w:hAnsi="Calibri"/>
          <w:highlight w:val="white"/>
          <w:rtl w:val="0"/>
        </w:rPr>
        <w:t xml:space="preserve">) and incisor shape (</w:t>
      </w:r>
      <w:hyperlink r:id="rId15">
        <w:r w:rsidDel="00000000" w:rsidR="00000000" w:rsidRPr="00000000">
          <w:rPr>
            <w:rFonts w:ascii="Calibri" w:cs="Calibri" w:eastAsia="Calibri" w:hAnsi="Calibri"/>
            <w:color w:val="4f81bd"/>
            <w:highlight w:val="white"/>
            <w:rtl w:val="0"/>
          </w:rPr>
          <w:t xml:space="preserve">Kimura et al. 2009</w:t>
        </w:r>
      </w:hyperlink>
      <w:r w:rsidDel="00000000" w:rsidR="00000000" w:rsidRPr="00000000">
        <w:rPr>
          <w:rFonts w:ascii="Calibri" w:cs="Calibri" w:eastAsia="Calibri" w:hAnsi="Calibri"/>
          <w:highlight w:val="white"/>
          <w:rtl w:val="0"/>
        </w:rPr>
        <w:t xml:space="preserve">) in East Asia populations and with several human facial traits (ear shape and chin </w:t>
      </w:r>
      <w:r w:rsidDel="00000000" w:rsidR="00000000" w:rsidRPr="00000000">
        <w:rPr>
          <w:rFonts w:ascii="Calibri" w:cs="Calibri" w:eastAsia="Calibri" w:hAnsi="Calibri"/>
          <w:color w:val="222222"/>
          <w:highlight w:val="white"/>
          <w:rtl w:val="0"/>
        </w:rPr>
        <w:t xml:space="preserve">protrusion</w:t>
      </w:r>
      <w:r w:rsidDel="00000000" w:rsidR="00000000" w:rsidRPr="00000000">
        <w:rPr>
          <w:rFonts w:ascii="Calibri" w:cs="Calibri" w:eastAsia="Calibri" w:hAnsi="Calibri"/>
          <w:highlight w:val="white"/>
          <w:rtl w:val="0"/>
        </w:rPr>
        <w:t xml:space="preserve">) in Native American populations (</w:t>
      </w:r>
      <w:hyperlink r:id="rId16">
        <w:r w:rsidDel="00000000" w:rsidR="00000000" w:rsidRPr="00000000">
          <w:rPr>
            <w:rFonts w:ascii="Calibri" w:cs="Calibri" w:eastAsia="Calibri" w:hAnsi="Calibri"/>
            <w:color w:val="4f81bd"/>
            <w:highlight w:val="white"/>
            <w:rtl w:val="0"/>
          </w:rPr>
          <w:t xml:space="preserve">Adhikari et al. 2016</w:t>
        </w:r>
      </w:hyperlink>
      <w:r w:rsidDel="00000000" w:rsidR="00000000" w:rsidRPr="00000000">
        <w:rPr>
          <w:rFonts w:ascii="Calibri" w:cs="Calibri" w:eastAsia="Calibri" w:hAnsi="Calibri"/>
          <w:highlight w:val="white"/>
          <w:rtl w:val="0"/>
        </w:rPr>
        <w:t xml:space="preserve">). Anoth</w:t>
      </w:r>
      <w:r w:rsidDel="00000000" w:rsidR="00000000" w:rsidRPr="00000000">
        <w:rPr>
          <w:rFonts w:ascii="Calibri" w:cs="Calibri" w:eastAsia="Calibri" w:hAnsi="Calibri"/>
          <w:rtl w:val="0"/>
        </w:rPr>
        <w:t xml:space="preserve">er plausible hypothesis stated that </w:t>
      </w:r>
      <w:r w:rsidDel="00000000" w:rsidR="00000000" w:rsidRPr="00000000">
        <w:rPr>
          <w:rFonts w:ascii="Calibri" w:cs="Calibri" w:eastAsia="Calibri" w:hAnsi="Calibri"/>
          <w:i w:val="1"/>
          <w:rtl w:val="0"/>
        </w:rPr>
        <w:t xml:space="preserve">EDAR</w:t>
      </w:r>
      <w:r w:rsidDel="00000000" w:rsidR="00000000" w:rsidRPr="00000000">
        <w:rPr>
          <w:rFonts w:ascii="Calibri" w:cs="Calibri" w:eastAsia="Calibri" w:hAnsi="Calibri"/>
          <w:rtl w:val="0"/>
        </w:rPr>
        <w:t xml:space="preserve"> acted with </w:t>
      </w:r>
      <w:hyperlink r:id="rId17">
        <w:r w:rsidDel="00000000" w:rsidR="00000000" w:rsidRPr="00000000">
          <w:rPr>
            <w:rFonts w:ascii="Calibri" w:cs="Calibri" w:eastAsia="Calibri" w:hAnsi="Calibri"/>
            <w:i w:val="1"/>
            <w:color w:val="4f81bd"/>
            <w:rtl w:val="0"/>
          </w:rPr>
          <w:t xml:space="preserve">FADs</w:t>
        </w:r>
      </w:hyperlink>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VDRs</w:t>
      </w:r>
      <w:r w:rsidDel="00000000" w:rsidR="00000000" w:rsidRPr="00000000">
        <w:rPr>
          <w:rFonts w:ascii="Calibri" w:cs="Calibri" w:eastAsia="Calibri" w:hAnsi="Calibri"/>
          <w:rtl w:val="0"/>
        </w:rPr>
        <w:t xml:space="preserve"> genes in the Beringia Standstill (</w:t>
      </w:r>
      <w:hyperlink r:id="rId18">
        <w:r w:rsidDel="00000000" w:rsidR="00000000" w:rsidRPr="00000000">
          <w:rPr>
            <w:rFonts w:ascii="Calibri" w:cs="Calibri" w:eastAsia="Calibri" w:hAnsi="Calibri"/>
            <w:color w:val="4f81bd"/>
            <w:rtl w:val="0"/>
          </w:rPr>
          <w:t xml:space="preserve">Hlusko et al. 2018</w:t>
        </w:r>
      </w:hyperlink>
      <w:r w:rsidDel="00000000" w:rsidR="00000000" w:rsidRPr="00000000">
        <w:rPr>
          <w:rFonts w:ascii="Calibri" w:cs="Calibri" w:eastAsia="Calibri" w:hAnsi="Calibri"/>
          <w:rtl w:val="0"/>
        </w:rPr>
        <w:t xml:space="preserve">), allowing these populations to survive in this extreme environment.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sz w:val="36"/>
          <w:szCs w:val="36"/>
        </w:rPr>
      </w:pPr>
      <w:r w:rsidDel="00000000" w:rsidR="00000000" w:rsidRPr="00000000">
        <w:rPr>
          <w:sz w:val="36"/>
          <w:szCs w:val="36"/>
          <w:rtl w:val="0"/>
        </w:rPr>
        <w:t xml:space="preserve">Natural Selection Tests</w:t>
      </w:r>
    </w:p>
    <w:p w:rsidR="00000000" w:rsidDel="00000000" w:rsidP="00000000" w:rsidRDefault="00000000" w:rsidRPr="00000000" w14:paraId="00000011">
      <w:pPr>
        <w:pStyle w:val="Heading1"/>
        <w:rPr/>
      </w:pPr>
      <w:r w:rsidDel="00000000" w:rsidR="00000000" w:rsidRPr="00000000">
        <w:rPr>
          <w:rtl w:val="0"/>
        </w:rPr>
        <w:t xml:space="preserve">PART I</w:t>
      </w:r>
    </w:p>
    <w:p w:rsidR="00000000" w:rsidDel="00000000" w:rsidP="00000000" w:rsidRDefault="00000000" w:rsidRPr="00000000" w14:paraId="00000012">
      <w:pPr>
        <w:pStyle w:val="Heading1"/>
        <w:rPr/>
      </w:pPr>
      <w:r w:rsidDel="00000000" w:rsidR="00000000" w:rsidRPr="00000000">
        <w:rPr>
          <w:rtl w:val="0"/>
        </w:rPr>
        <w:t xml:space="preserve">GENETIC DIFFERENTIATION AS EVIDENCE OF SELECTION (FST-BASED METHODS)</w:t>
      </w:r>
    </w:p>
    <w:p w:rsidR="00000000" w:rsidDel="00000000" w:rsidP="00000000" w:rsidRDefault="00000000" w:rsidRPr="00000000" w14:paraId="00000013">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Fonts w:ascii="Calibri" w:cs="Calibri" w:eastAsia="Calibri" w:hAnsi="Calibri"/>
          <w:rtl w:val="0"/>
        </w:rPr>
        <w:t xml:space="preserve">Through the exercises, discuss and answer the following questions:</w:t>
      </w:r>
    </w:p>
    <w:p w:rsidR="00000000" w:rsidDel="00000000" w:rsidP="00000000" w:rsidRDefault="00000000" w:rsidRPr="00000000" w14:paraId="00000015">
      <w:pPr>
        <w:numPr>
          <w:ilvl w:val="0"/>
          <w:numId w:val="3"/>
        </w:numPr>
        <w:ind w:left="720" w:hanging="480"/>
        <w:rPr>
          <w:b w:val="0"/>
          <w:color w:val="000000"/>
        </w:rPr>
      </w:pPr>
      <w:r w:rsidDel="00000000" w:rsidR="00000000" w:rsidRPr="00000000">
        <w:rPr>
          <w:rFonts w:ascii="Calibri" w:cs="Calibri" w:eastAsia="Calibri" w:hAnsi="Calibri"/>
          <w:rtl w:val="0"/>
        </w:rPr>
        <w:t xml:space="preserve">The estimate of Fst by the Weir and Cockerham metric can sometimes generate negative values and “NA.” What does that mean? How can this interfere with the results?</w:t>
      </w:r>
    </w:p>
    <w:p w:rsidR="00000000" w:rsidDel="00000000" w:rsidP="00000000" w:rsidRDefault="00000000" w:rsidRPr="00000000" w14:paraId="00000016">
      <w:pPr>
        <w:numPr>
          <w:ilvl w:val="0"/>
          <w:numId w:val="3"/>
        </w:numPr>
        <w:ind w:left="720" w:hanging="480"/>
        <w:rPr>
          <w:b w:val="0"/>
          <w:color w:val="000000"/>
        </w:rPr>
      </w:pPr>
      <w:r w:rsidDel="00000000" w:rsidR="00000000" w:rsidRPr="00000000">
        <w:rPr>
          <w:rFonts w:ascii="Calibri" w:cs="Calibri" w:eastAsia="Calibri" w:hAnsi="Calibri"/>
          <w:rtl w:val="0"/>
        </w:rPr>
        <w:t xml:space="preserve">The Fst values observed between pairs of populations for the SNP rs3827760 (position 109513601) fall within which distribution quantiles of Fst values for the studied chromosome? Can they be considered outliers?</w:t>
      </w:r>
    </w:p>
    <w:p w:rsidR="00000000" w:rsidDel="00000000" w:rsidP="00000000" w:rsidRDefault="00000000" w:rsidRPr="00000000" w14:paraId="00000017">
      <w:pPr>
        <w:numPr>
          <w:ilvl w:val="0"/>
          <w:numId w:val="3"/>
        </w:numPr>
        <w:ind w:left="720" w:hanging="480"/>
        <w:rPr>
          <w:b w:val="0"/>
          <w:color w:val="000000"/>
        </w:rPr>
      </w:pPr>
      <w:r w:rsidDel="00000000" w:rsidR="00000000" w:rsidRPr="00000000">
        <w:rPr>
          <w:rFonts w:ascii="Calibri" w:cs="Calibri" w:eastAsia="Calibri" w:hAnsi="Calibri"/>
          <w:rtl w:val="0"/>
        </w:rPr>
        <w:t xml:space="preserve">From the observed Fst values between population pairs and the significance estimates, what can we say about the rs3827760 SNP differentiation between populations?</w:t>
      </w:r>
    </w:p>
    <w:p w:rsidR="00000000" w:rsidDel="00000000" w:rsidP="00000000" w:rsidRDefault="00000000" w:rsidRPr="00000000" w14:paraId="00000018">
      <w:pPr>
        <w:numPr>
          <w:ilvl w:val="0"/>
          <w:numId w:val="3"/>
        </w:numPr>
        <w:ind w:left="720" w:hanging="480"/>
        <w:rPr>
          <w:b w:val="0"/>
          <w:color w:val="000000"/>
        </w:rPr>
      </w:pPr>
      <w:r w:rsidDel="00000000" w:rsidR="00000000" w:rsidRPr="00000000">
        <w:rPr>
          <w:rFonts w:ascii="Calibri" w:cs="Calibri" w:eastAsia="Calibri" w:hAnsi="Calibri"/>
          <w:rtl w:val="0"/>
        </w:rPr>
        <w:t xml:space="preserve">Discuss how these results justify performing another type of analysis based on PBS (population branch statistics).</w:t>
      </w:r>
    </w:p>
    <w:p w:rsidR="00000000" w:rsidDel="00000000" w:rsidP="00000000" w:rsidRDefault="00000000" w:rsidRPr="00000000" w14:paraId="00000019">
      <w:pPr>
        <w:numPr>
          <w:ilvl w:val="0"/>
          <w:numId w:val="3"/>
        </w:numPr>
        <w:ind w:left="720" w:hanging="480"/>
        <w:rPr>
          <w:b w:val="0"/>
          <w:color w:val="000000"/>
        </w:rPr>
      </w:pPr>
      <w:r w:rsidDel="00000000" w:rsidR="00000000" w:rsidRPr="00000000">
        <w:rPr>
          <w:rFonts w:ascii="Calibri" w:cs="Calibri" w:eastAsia="Calibri" w:hAnsi="Calibri"/>
          <w:rtl w:val="0"/>
        </w:rPr>
        <w:t xml:space="preserve">What does the PBS analysis reveal? What is the difference between PBS and FST analysis?</w:t>
      </w:r>
    </w:p>
    <w:p w:rsidR="00000000" w:rsidDel="00000000" w:rsidP="00000000" w:rsidRDefault="00000000" w:rsidRPr="00000000" w14:paraId="0000001A">
      <w:pPr>
        <w:pStyle w:val="Heading2"/>
        <w:rPr>
          <w:rFonts w:ascii="Cambria" w:cs="Cambria" w:eastAsia="Cambria" w:hAnsi="Cambria"/>
        </w:rPr>
      </w:pPr>
      <w:bookmarkStart w:colFirst="0" w:colLast="0" w:name="_heading=h.odynuoywp7yc"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hbh5v9qwk79a" w:id="1"/>
      <w:bookmarkEnd w:id="1"/>
      <w:r w:rsidDel="00000000" w:rsidR="00000000" w:rsidRPr="00000000">
        <w:rPr>
          <w:rtl w:val="0"/>
        </w:rPr>
        <w:t xml:space="preserve">PRACTICE: FST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36" w:before="36" w:lineRule="auto"/>
        <w:rPr/>
      </w:pPr>
      <w:r w:rsidDel="00000000" w:rsidR="00000000" w:rsidRPr="00000000">
        <w:rPr>
          <w:rFonts w:ascii="Calibri" w:cs="Calibri" w:eastAsia="Calibri" w:hAnsi="Calibri"/>
          <w:b w:val="1"/>
          <w:u w:val="single"/>
          <w:rtl w:val="0"/>
        </w:rPr>
        <w:t xml:space="preserve">The files to download are at: </w:t>
      </w:r>
      <w:hyperlink r:id="rId19">
        <w:r w:rsidDel="00000000" w:rsidR="00000000" w:rsidRPr="00000000">
          <w:rPr>
            <w:color w:val="4f81bd"/>
            <w:rtl w:val="0"/>
          </w:rPr>
          <w:t xml:space="preserve">https://github.com/HunemeierLab/EMBO_Practical_Course_2024</w:t>
        </w:r>
      </w:hyperlink>
      <w:r w:rsidDel="00000000" w:rsidR="00000000" w:rsidRPr="00000000">
        <w:rPr>
          <w:rtl w:val="0"/>
        </w:rPr>
      </w:r>
    </w:p>
    <w:p w:rsidR="00000000" w:rsidDel="00000000" w:rsidP="00000000" w:rsidRDefault="00000000" w:rsidRPr="00000000" w14:paraId="0000001E">
      <w:pPr>
        <w:spacing w:after="36" w:before="36" w:lineRule="auto"/>
        <w:rPr/>
      </w:pPr>
      <w:r w:rsidDel="00000000" w:rsidR="00000000" w:rsidRPr="00000000">
        <w:rPr>
          <w:rtl w:val="0"/>
        </w:rPr>
      </w:r>
    </w:p>
    <w:p w:rsidR="00000000" w:rsidDel="00000000" w:rsidP="00000000" w:rsidRDefault="00000000" w:rsidRPr="00000000" w14:paraId="0000001F">
      <w:pPr>
        <w:pStyle w:val="Heading2"/>
        <w:numPr>
          <w:ilvl w:val="0"/>
          <w:numId w:val="13"/>
        </w:numPr>
        <w:ind w:left="720" w:hanging="360"/>
        <w:rPr/>
      </w:pPr>
      <w:bookmarkStart w:colFirst="0" w:colLast="0" w:name="_heading=h.xo5a0klwk03i" w:id="2"/>
      <w:bookmarkEnd w:id="2"/>
      <w:r w:rsidDel="00000000" w:rsidR="00000000" w:rsidRPr="00000000">
        <w:rPr>
          <w:rtl w:val="0"/>
        </w:rPr>
        <w:t xml:space="preserve">Use R to run the following commands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2"/>
        </w:numPr>
        <w:spacing w:after="0" w:afterAutospacing="0" w:before="36" w:lineRule="auto"/>
        <w:ind w:left="1440" w:hanging="360"/>
        <w:rPr>
          <w:b w:val="0"/>
          <w:color w:val="000000"/>
        </w:rPr>
      </w:pPr>
      <w:r w:rsidDel="00000000" w:rsidR="00000000" w:rsidRPr="00000000">
        <w:rPr>
          <w:rFonts w:ascii="Calibri" w:cs="Calibri" w:eastAsia="Calibri" w:hAnsi="Calibri"/>
          <w:rtl w:val="0"/>
        </w:rPr>
        <w:t xml:space="preserve">Read the files with the Fst estimates (AFR_EUR.weir.fst, AFR_EAS.weir.fst and EAS_EUR.weir.fst)</w:t>
      </w:r>
    </w:p>
    <w:p w:rsidR="00000000" w:rsidDel="00000000" w:rsidP="00000000" w:rsidRDefault="00000000" w:rsidRPr="00000000" w14:paraId="00000022">
      <w:pPr>
        <w:numPr>
          <w:ilvl w:val="0"/>
          <w:numId w:val="2"/>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Eliminate duplicate positions</w:t>
      </w:r>
    </w:p>
    <w:p w:rsidR="00000000" w:rsidDel="00000000" w:rsidP="00000000" w:rsidRDefault="00000000" w:rsidRPr="00000000" w14:paraId="00000023">
      <w:pPr>
        <w:numPr>
          <w:ilvl w:val="0"/>
          <w:numId w:val="2"/>
        </w:numPr>
        <w:spacing w:after="36" w:before="0" w:beforeAutospacing="0" w:lineRule="auto"/>
        <w:ind w:left="1440" w:hanging="360"/>
        <w:rPr>
          <w:rFonts w:ascii="Cambria" w:cs="Cambria" w:eastAsia="Cambria" w:hAnsi="Cambria"/>
          <w:b w:val="0"/>
          <w:color w:val="000000"/>
        </w:rPr>
      </w:pPr>
      <w:r w:rsidDel="00000000" w:rsidR="00000000" w:rsidRPr="00000000">
        <w:rPr>
          <w:rFonts w:ascii="Calibri" w:cs="Calibri" w:eastAsia="Calibri" w:hAnsi="Calibri"/>
          <w:rtl w:val="0"/>
        </w:rPr>
        <w:t xml:space="preserve">Take a look at the </w:t>
      </w:r>
      <w:r w:rsidDel="00000000" w:rsidR="00000000" w:rsidRPr="00000000">
        <w:rPr>
          <w:rtl w:val="0"/>
        </w:rPr>
        <w:t xml:space="preserve">weir.fst </w:t>
      </w:r>
      <w:r w:rsidDel="00000000" w:rsidR="00000000" w:rsidRPr="00000000">
        <w:rPr>
          <w:rFonts w:ascii="Calibri" w:cs="Calibri" w:eastAsia="Calibri" w:hAnsi="Calibri"/>
          <w:rtl w:val="0"/>
        </w:rPr>
        <w:t xml:space="preserve">file </w:t>
      </w:r>
    </w:p>
    <w:p w:rsidR="00000000" w:rsidDel="00000000" w:rsidP="00000000" w:rsidRDefault="00000000" w:rsidRPr="00000000" w14:paraId="00000024">
      <w:pPr>
        <w:spacing w:after="36" w:before="3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numPr>
          <w:ilvl w:val="0"/>
          <w:numId w:val="13"/>
        </w:numPr>
        <w:ind w:left="720" w:hanging="360"/>
        <w:jc w:val="both"/>
        <w:rPr/>
      </w:pPr>
      <w:bookmarkStart w:colFirst="0" w:colLast="0" w:name="_heading=h.58xhldc7czwr" w:id="3"/>
      <w:bookmarkEnd w:id="3"/>
      <w:r w:rsidDel="00000000" w:rsidR="00000000" w:rsidRPr="00000000">
        <w:rPr>
          <w:rtl w:val="0"/>
        </w:rPr>
        <w:t xml:space="preserve">The estimation of FST by Weir and Cockerham can sometimes generate negative values, and Na. What does this mean? How can it interfere with the results?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36" w:lineRule="auto"/>
        <w:ind w:left="1440" w:hanging="360"/>
        <w:rPr>
          <w:b w:val="0"/>
          <w:color w:val="000000"/>
        </w:rPr>
      </w:pPr>
      <w:r w:rsidDel="00000000" w:rsidR="00000000" w:rsidRPr="00000000">
        <w:rPr>
          <w:rFonts w:ascii="Calibri" w:cs="Calibri" w:eastAsia="Calibri" w:hAnsi="Calibri"/>
          <w:rtl w:val="0"/>
        </w:rPr>
        <w:t xml:space="preserve">Exclude positions whose FST result was equal to Na</w:t>
      </w:r>
    </w:p>
    <w:p w:rsidR="00000000" w:rsidDel="00000000" w:rsidP="00000000" w:rsidRDefault="00000000" w:rsidRPr="00000000" w14:paraId="00000028">
      <w:pPr>
        <w:numPr>
          <w:ilvl w:val="0"/>
          <w:numId w:val="1"/>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The datasets now have different sets of SNPs, filter the files by overlapping the SNPs between them.</w:t>
      </w:r>
    </w:p>
    <w:p w:rsidR="00000000" w:rsidDel="00000000" w:rsidP="00000000" w:rsidRDefault="00000000" w:rsidRPr="00000000" w14:paraId="00000029">
      <w:pPr>
        <w:numPr>
          <w:ilvl w:val="0"/>
          <w:numId w:val="1"/>
        </w:numPr>
        <w:spacing w:after="36" w:before="0" w:beforeAutospacing="0" w:lineRule="auto"/>
        <w:ind w:left="1440" w:hanging="360"/>
        <w:rPr>
          <w:b w:val="0"/>
          <w:color w:val="000000"/>
        </w:rPr>
      </w:pPr>
      <w:r w:rsidDel="00000000" w:rsidR="00000000" w:rsidRPr="00000000">
        <w:rPr>
          <w:rFonts w:ascii="Calibri" w:cs="Calibri" w:eastAsia="Calibri" w:hAnsi="Calibri"/>
          <w:rtl w:val="0"/>
        </w:rPr>
        <w:t xml:space="preserve">Convert positions with estimates from FST &lt; 0 to = 0</w:t>
      </w:r>
    </w:p>
    <w:p w:rsidR="00000000" w:rsidDel="00000000" w:rsidP="00000000" w:rsidRDefault="00000000" w:rsidRPr="00000000" w14:paraId="0000002A">
      <w:pPr>
        <w:spacing w:after="36" w:before="3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spacing w:after="36" w:before="36" w:lineRule="auto"/>
        <w:ind w:left="720" w:firstLine="0"/>
        <w:rPr/>
      </w:pPr>
      <w:bookmarkStart w:colFirst="0" w:colLast="0" w:name="_heading=h.5xi1mangpzig" w:id="4"/>
      <w:bookmarkEnd w:id="4"/>
      <w:r w:rsidDel="00000000" w:rsidR="00000000" w:rsidRPr="00000000">
        <w:rPr>
          <w:rtl w:val="0"/>
        </w:rPr>
        <w:t xml:space="preserve">3.  Now with the data filtered and matched, let's check if the SNP rs3827760 (pos 109513601) is a candidate for natural selection.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4"/>
        </w:numPr>
        <w:spacing w:after="0" w:afterAutospacing="0"/>
        <w:ind w:left="720" w:hanging="360"/>
        <w:rPr>
          <w:b w:val="0"/>
          <w:color w:val="000000"/>
        </w:rPr>
      </w:pPr>
      <w:r w:rsidDel="00000000" w:rsidR="00000000" w:rsidRPr="00000000">
        <w:rPr>
          <w:rFonts w:ascii="Calibri" w:cs="Calibri" w:eastAsia="Calibri" w:hAnsi="Calibri"/>
          <w:rtl w:val="0"/>
        </w:rPr>
        <w:t xml:space="preserve">Check if the SNP rs3827760, located at position 109513601, is an outlier in the FST distribution for any of the population pairs.</w:t>
      </w:r>
      <w:r w:rsidDel="00000000" w:rsidR="00000000" w:rsidRPr="00000000">
        <w:rPr>
          <w:rtl w:val="0"/>
        </w:rPr>
      </w:r>
    </w:p>
    <w:p w:rsidR="00000000" w:rsidDel="00000000" w:rsidP="00000000" w:rsidRDefault="00000000" w:rsidRPr="00000000" w14:paraId="0000002E">
      <w:pPr>
        <w:numPr>
          <w:ilvl w:val="0"/>
          <w:numId w:val="14"/>
        </w:numPr>
        <w:spacing w:after="0" w:afterAutospacing="0"/>
        <w:ind w:left="720" w:hanging="360"/>
        <w:rPr>
          <w:b w:val="0"/>
          <w:color w:val="000000"/>
        </w:rPr>
      </w:pPr>
      <w:r w:rsidDel="00000000" w:rsidR="00000000" w:rsidRPr="00000000">
        <w:rPr>
          <w:rFonts w:ascii="Calibri" w:cs="Calibri" w:eastAsia="Calibri" w:hAnsi="Calibri"/>
          <w:rtl w:val="0"/>
        </w:rPr>
        <w:t xml:space="preserve">In which quartile of the distribution does the FST value for the SNP rs3827760 fall in each analyzed population pair?</w:t>
      </w:r>
    </w:p>
    <w:p w:rsidR="00000000" w:rsidDel="00000000" w:rsidP="00000000" w:rsidRDefault="00000000" w:rsidRPr="00000000" w14:paraId="0000002F">
      <w:pPr>
        <w:numPr>
          <w:ilvl w:val="0"/>
          <w:numId w:val="14"/>
        </w:numPr>
        <w:ind w:left="720" w:hanging="360"/>
        <w:rPr>
          <w:rFonts w:ascii="Cambria" w:cs="Cambria" w:eastAsia="Cambria" w:hAnsi="Cambria"/>
          <w:b w:val="0"/>
          <w:color w:val="000000"/>
        </w:rPr>
      </w:pPr>
      <w:r w:rsidDel="00000000" w:rsidR="00000000" w:rsidRPr="00000000">
        <w:rPr>
          <w:rtl w:val="0"/>
        </w:rPr>
        <w:t xml:space="preserve">Please plot the FST values in a 10,000 base pair region adjacent to the SNP at position 109513601. Highlight the SNPs that are outliers in the 95th percentile in each population pair.</w:t>
      </w:r>
      <w:r w:rsidDel="00000000" w:rsidR="00000000" w:rsidRPr="00000000">
        <w:rPr>
          <w:rtl w:val="0"/>
        </w:rPr>
      </w:r>
    </w:p>
    <w:p w:rsidR="00000000" w:rsidDel="00000000" w:rsidP="00000000" w:rsidRDefault="00000000" w:rsidRPr="00000000" w14:paraId="00000030">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heading=h.n7fsgtmn401r" w:id="5"/>
      <w:bookmarkEnd w:id="5"/>
      <w:r w:rsidDel="00000000" w:rsidR="00000000" w:rsidRPr="00000000">
        <w:rPr>
          <w:rtl w:val="0"/>
        </w:rPr>
        <w:t xml:space="preserve">4. Can the candidate SNP be considered an outlier in all populations? What is the interpretation of this result?</w:t>
      </w:r>
    </w:p>
    <w:p w:rsidR="00000000" w:rsidDel="00000000" w:rsidP="00000000" w:rsidRDefault="00000000" w:rsidRPr="00000000" w14:paraId="00000032">
      <w:pPr>
        <w:numPr>
          <w:ilvl w:val="0"/>
          <w:numId w:val="12"/>
        </w:numPr>
        <w:ind w:left="1440" w:hanging="360"/>
        <w:rPr>
          <w:b w:val="0"/>
          <w:color w:val="000000"/>
        </w:rPr>
      </w:pPr>
      <w:r w:rsidDel="00000000" w:rsidR="00000000" w:rsidRPr="00000000">
        <w:rPr>
          <w:rFonts w:ascii="Calibri" w:cs="Calibri" w:eastAsia="Calibri" w:hAnsi="Calibri"/>
          <w:rtl w:val="0"/>
        </w:rPr>
        <w:t xml:space="preserve">Estimate the p-value for the candidate SNP from the distribution of FST values for each population pair.</w:t>
      </w:r>
      <w:r w:rsidDel="00000000" w:rsidR="00000000" w:rsidRPr="00000000">
        <w:rPr>
          <w:rtl w:val="0"/>
        </w:rPr>
      </w:r>
    </w:p>
    <w:p w:rsidR="00000000" w:rsidDel="00000000" w:rsidP="00000000" w:rsidRDefault="00000000" w:rsidRPr="00000000" w14:paraId="00000033">
      <w:pPr>
        <w:pStyle w:val="Heading1"/>
        <w:rPr/>
      </w:pPr>
      <w:bookmarkStart w:colFirst="0" w:colLast="0" w:name="_heading=h.v2imdcvv4j7q" w:id="6"/>
      <w:bookmarkEnd w:id="6"/>
      <w:r w:rsidDel="00000000" w:rsidR="00000000" w:rsidRPr="00000000">
        <w:rPr>
          <w:rtl w:val="0"/>
        </w:rPr>
        <w:t xml:space="preserve">PRACTICE: Population Branch Statistics (PBS)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 R to:</w:t>
      </w:r>
    </w:p>
    <w:p w:rsidR="00000000" w:rsidDel="00000000" w:rsidP="00000000" w:rsidRDefault="00000000" w:rsidRPr="00000000" w14:paraId="00000036">
      <w:pPr>
        <w:pStyle w:val="Heading2"/>
        <w:numPr>
          <w:ilvl w:val="0"/>
          <w:numId w:val="4"/>
        </w:numPr>
        <w:ind w:left="720" w:hanging="360"/>
        <w:rPr/>
      </w:pPr>
      <w:bookmarkStart w:colFirst="0" w:colLast="0" w:name="_heading=h.1tm763qg7p7m" w:id="7"/>
      <w:bookmarkEnd w:id="7"/>
      <w:r w:rsidDel="00000000" w:rsidR="00000000" w:rsidRPr="00000000">
        <w:rPr>
          <w:rtl w:val="0"/>
        </w:rPr>
        <w:t xml:space="preserve">Based on population differentiation methods, let's explore selection signals using the PBS (Population Branch Statistic) approach:</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jc w:val="center"/>
        <w:rPr/>
      </w:pPr>
      <m:oMath>
        <m:r>
          <w:rPr/>
          <m:t xml:space="preserve">PBS=</m:t>
        </m:r>
        <m:f>
          <m:fPr>
            <m:ctrlPr>
              <w:rPr/>
            </m:ctrlPr>
          </m:fPr>
          <m:num>
            <m:r>
              <w:rPr/>
              <m:t xml:space="preserve">((-log(1-FST AB) +(-log(1-FST AC)) - (-log(1-FST BC))</m:t>
            </m:r>
          </m:num>
          <m:den>
            <m:r>
              <w:rPr/>
              <m:t xml:space="preserve">2</m:t>
            </m:r>
          </m:den>
        </m:f>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1"/>
        </w:numPr>
        <w:spacing w:after="0" w:afterAutospacing="0" w:before="180" w:lineRule="auto"/>
        <w:ind w:left="1440" w:hanging="360"/>
        <w:rPr>
          <w:b w:val="0"/>
          <w:color w:val="000000"/>
        </w:rPr>
      </w:pPr>
      <w:r w:rsidDel="00000000" w:rsidR="00000000" w:rsidRPr="00000000">
        <w:rPr>
          <w:rFonts w:ascii="Calibri" w:cs="Calibri" w:eastAsia="Calibri" w:hAnsi="Calibri"/>
          <w:rtl w:val="0"/>
        </w:rPr>
        <w:t xml:space="preserve">Perform PBS test, using EAS as candidate population for selection</w:t>
      </w:r>
    </w:p>
    <w:p w:rsidR="00000000" w:rsidDel="00000000" w:rsidP="00000000" w:rsidRDefault="00000000" w:rsidRPr="00000000" w14:paraId="0000003B">
      <w:pPr>
        <w:numPr>
          <w:ilvl w:val="0"/>
          <w:numId w:val="11"/>
        </w:numPr>
        <w:spacing w:after="0" w:afterAutospacing="0" w:before="0" w:beforeAutospacing="0" w:lineRule="auto"/>
        <w:ind w:left="1440" w:hanging="360"/>
        <w:rPr>
          <w:rFonts w:ascii="Cambria" w:cs="Cambria" w:eastAsia="Cambria" w:hAnsi="Cambria"/>
          <w:b w:val="0"/>
          <w:color w:val="000000"/>
        </w:rPr>
      </w:pPr>
      <w:r w:rsidDel="00000000" w:rsidR="00000000" w:rsidRPr="00000000">
        <w:rPr>
          <w:rtl w:val="0"/>
        </w:rPr>
        <w:t xml:space="preserve">Convert negative PBS values to O.</w:t>
      </w:r>
    </w:p>
    <w:p w:rsidR="00000000" w:rsidDel="00000000" w:rsidP="00000000" w:rsidRDefault="00000000" w:rsidRPr="00000000" w14:paraId="0000003C">
      <w:pPr>
        <w:numPr>
          <w:ilvl w:val="0"/>
          <w:numId w:val="11"/>
        </w:numPr>
        <w:spacing w:after="0" w:afterAutospacing="0" w:before="0" w:beforeAutospacing="0" w:lineRule="auto"/>
        <w:ind w:left="1440" w:hanging="360"/>
        <w:rPr>
          <w:rFonts w:ascii="Cambria" w:cs="Cambria" w:eastAsia="Cambria" w:hAnsi="Cambria"/>
          <w:b w:val="0"/>
          <w:color w:val="000000"/>
        </w:rPr>
      </w:pPr>
      <w:r w:rsidDel="00000000" w:rsidR="00000000" w:rsidRPr="00000000">
        <w:rPr>
          <w:rtl w:val="0"/>
        </w:rPr>
        <w:t xml:space="preserve">Add to the data.table with FST values, a new column with PBS values.</w:t>
      </w:r>
    </w:p>
    <w:p w:rsidR="00000000" w:rsidDel="00000000" w:rsidP="00000000" w:rsidRDefault="00000000" w:rsidRPr="00000000" w14:paraId="0000003D">
      <w:pPr>
        <w:numPr>
          <w:ilvl w:val="0"/>
          <w:numId w:val="11"/>
        </w:numPr>
        <w:spacing w:after="0" w:afterAutospacing="0" w:before="0" w:beforeAutospacing="0" w:lineRule="auto"/>
        <w:ind w:left="1440" w:hanging="360"/>
        <w:rPr>
          <w:rFonts w:ascii="Cambria" w:cs="Cambria" w:eastAsia="Cambria" w:hAnsi="Cambria"/>
          <w:b w:val="0"/>
          <w:color w:val="000000"/>
        </w:rPr>
      </w:pPr>
      <w:r w:rsidDel="00000000" w:rsidR="00000000" w:rsidRPr="00000000">
        <w:rPr>
          <w:rtl w:val="0"/>
        </w:rPr>
        <w:t xml:space="preserve">Check the PBS value for the candidate SNP.</w:t>
      </w:r>
    </w:p>
    <w:p w:rsidR="00000000" w:rsidDel="00000000" w:rsidP="00000000" w:rsidRDefault="00000000" w:rsidRPr="00000000" w14:paraId="0000003E">
      <w:pPr>
        <w:numPr>
          <w:ilvl w:val="0"/>
          <w:numId w:val="11"/>
        </w:numPr>
        <w:spacing w:after="0" w:afterAutospacing="0"/>
        <w:ind w:left="1440" w:hanging="360"/>
        <w:rPr>
          <w:rFonts w:ascii="Cambria" w:cs="Cambria" w:eastAsia="Cambria" w:hAnsi="Cambria"/>
          <w:b w:val="0"/>
          <w:color w:val="000000"/>
        </w:rPr>
      </w:pPr>
      <w:r w:rsidDel="00000000" w:rsidR="00000000" w:rsidRPr="00000000">
        <w:rPr>
          <w:rtl w:val="0"/>
        </w:rPr>
        <w:t xml:space="preserve">In which quartile of the distribution does the PBS value for the SNP rs3827760 fall?</w:t>
      </w:r>
    </w:p>
    <w:p w:rsidR="00000000" w:rsidDel="00000000" w:rsidP="00000000" w:rsidRDefault="00000000" w:rsidRPr="00000000" w14:paraId="0000003F">
      <w:pPr>
        <w:numPr>
          <w:ilvl w:val="0"/>
          <w:numId w:val="11"/>
        </w:numPr>
        <w:spacing w:after="0" w:afterAutospacing="0"/>
        <w:ind w:left="1440" w:hanging="360"/>
        <w:rPr>
          <w:rFonts w:ascii="Cambria" w:cs="Cambria" w:eastAsia="Cambria" w:hAnsi="Cambria"/>
          <w:b w:val="0"/>
          <w:color w:val="000000"/>
        </w:rPr>
      </w:pPr>
      <w:r w:rsidDel="00000000" w:rsidR="00000000" w:rsidRPr="00000000">
        <w:rPr>
          <w:rtl w:val="0"/>
        </w:rPr>
        <w:t xml:space="preserve">Plot the PBS values in a 10,000 base pair region adjacent to the SNP at position 109513601. Highlight the SNPs that are outliers in the 95th percentile.</w:t>
      </w:r>
    </w:p>
    <w:p w:rsidR="00000000" w:rsidDel="00000000" w:rsidP="00000000" w:rsidRDefault="00000000" w:rsidRPr="00000000" w14:paraId="00000040">
      <w:pPr>
        <w:numPr>
          <w:ilvl w:val="0"/>
          <w:numId w:val="5"/>
        </w:numPr>
        <w:spacing w:after="0" w:afterAutospacing="0"/>
        <w:ind w:left="2160" w:hanging="360"/>
        <w:rPr>
          <w:rFonts w:ascii="Cambria" w:cs="Cambria" w:eastAsia="Cambria" w:hAnsi="Cambria"/>
          <w:b w:val="0"/>
          <w:color w:val="000000"/>
        </w:rPr>
      </w:pPr>
      <w:r w:rsidDel="00000000" w:rsidR="00000000" w:rsidRPr="00000000">
        <w:rPr>
          <w:rtl w:val="0"/>
        </w:rPr>
        <w:t xml:space="preserve">Select 10000bp adjacent to candidate SNP</w:t>
      </w:r>
    </w:p>
    <w:p w:rsidR="00000000" w:rsidDel="00000000" w:rsidP="00000000" w:rsidRDefault="00000000" w:rsidRPr="00000000" w14:paraId="00000041">
      <w:pPr>
        <w:numPr>
          <w:ilvl w:val="0"/>
          <w:numId w:val="5"/>
        </w:numPr>
        <w:spacing w:after="0" w:afterAutospacing="0"/>
        <w:ind w:left="2160" w:hanging="360"/>
        <w:rPr>
          <w:rFonts w:ascii="Cambria" w:cs="Cambria" w:eastAsia="Cambria" w:hAnsi="Cambria"/>
          <w:b w:val="0"/>
          <w:color w:val="000000"/>
        </w:rPr>
      </w:pPr>
      <w:r w:rsidDel="00000000" w:rsidR="00000000" w:rsidRPr="00000000">
        <w:rPr>
          <w:rtl w:val="0"/>
        </w:rPr>
        <w:t xml:space="preserve">Subset the candidate SNP region</w:t>
      </w:r>
    </w:p>
    <w:p w:rsidR="00000000" w:rsidDel="00000000" w:rsidP="00000000" w:rsidRDefault="00000000" w:rsidRPr="00000000" w14:paraId="00000042">
      <w:pPr>
        <w:numPr>
          <w:ilvl w:val="0"/>
          <w:numId w:val="5"/>
        </w:numPr>
        <w:ind w:left="2160" w:hanging="360"/>
        <w:rPr>
          <w:rFonts w:ascii="Cambria" w:cs="Cambria" w:eastAsia="Cambria" w:hAnsi="Cambria"/>
          <w:b w:val="0"/>
          <w:color w:val="000000"/>
        </w:rPr>
      </w:pPr>
      <w:r w:rsidDel="00000000" w:rsidR="00000000" w:rsidRPr="00000000">
        <w:rPr>
          <w:rtl w:val="0"/>
        </w:rPr>
        <w:t xml:space="preserve">Plot PBS values</w:t>
      </w:r>
      <w:r w:rsidDel="00000000" w:rsidR="00000000" w:rsidRPr="00000000">
        <w:rPr>
          <w:rtl w:val="0"/>
        </w:rPr>
      </w:r>
    </w:p>
    <w:p w:rsidR="00000000" w:rsidDel="00000000" w:rsidP="00000000" w:rsidRDefault="00000000" w:rsidRPr="00000000" w14:paraId="00000043">
      <w:pPr>
        <w:pStyle w:val="Heading2"/>
        <w:spacing w:after="180" w:before="180" w:lineRule="auto"/>
        <w:rPr>
          <w:b w:val="1"/>
          <w:color w:val="4f81bd"/>
        </w:rPr>
      </w:pPr>
      <w:bookmarkStart w:colFirst="0" w:colLast="0" w:name="_heading=h.wodfpzz89gnx" w:id="8"/>
      <w:bookmarkEnd w:id="8"/>
      <w:r w:rsidDel="00000000" w:rsidR="00000000" w:rsidRPr="00000000">
        <w:rPr>
          <w:rtl w:val="0"/>
        </w:rPr>
        <w:t xml:space="preserve"> </w:t>
      </w:r>
      <w:r w:rsidDel="00000000" w:rsidR="00000000" w:rsidRPr="00000000">
        <w:rPr>
          <w:b w:val="1"/>
          <w:color w:val="4f81bd"/>
          <w:rtl w:val="0"/>
        </w:rPr>
        <w:t xml:space="preserve">2. Based on FST and PBS tests applied so far, what can we conclude?</w:t>
      </w:r>
    </w:p>
    <w:p w:rsidR="00000000" w:rsidDel="00000000" w:rsidP="00000000" w:rsidRDefault="00000000" w:rsidRPr="00000000" w14:paraId="00000044">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PART II</w:t>
      </w:r>
    </w:p>
    <w:p w:rsidR="00000000" w:rsidDel="00000000" w:rsidP="00000000" w:rsidRDefault="00000000" w:rsidRPr="00000000" w14:paraId="00000047">
      <w:pPr>
        <w:pStyle w:val="Heading1"/>
        <w:rPr/>
      </w:pPr>
      <w:r w:rsidDel="00000000" w:rsidR="00000000" w:rsidRPr="00000000">
        <w:rPr>
          <w:rtl w:val="0"/>
        </w:rPr>
        <w:t xml:space="preserve">EXTENDED HAPLOTYPE HOMOZYGOSITY (EHH)</w:t>
      </w:r>
    </w:p>
    <w:p w:rsidR="00000000" w:rsidDel="00000000" w:rsidP="00000000" w:rsidRDefault="00000000" w:rsidRPr="00000000" w14:paraId="00000048">
      <w:pP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Different approaches are able to detect genomic signatures of selection at different timescales. More recent selection signals can be detected from the extended haplotype homozygosity approach.</w:t>
      </w:r>
    </w:p>
    <w:p w:rsidR="00000000" w:rsidDel="00000000" w:rsidP="00000000" w:rsidRDefault="00000000" w:rsidRPr="00000000" w14:paraId="00000049">
      <w:pPr>
        <w:pStyle w:val="Heading1"/>
        <w:rPr/>
      </w:pPr>
      <w:r w:rsidDel="00000000" w:rsidR="00000000" w:rsidRPr="00000000">
        <w:rPr>
          <w:rtl w:val="0"/>
        </w:rPr>
        <w:t xml:space="preserve">With the following exercises, we seek to answer the following 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6"/>
        </w:numPr>
        <w:ind w:left="720" w:hanging="480"/>
        <w:rPr>
          <w:b w:val="0"/>
          <w:color w:val="000000"/>
        </w:rPr>
      </w:pPr>
      <w:r w:rsidDel="00000000" w:rsidR="00000000" w:rsidRPr="00000000">
        <w:rPr>
          <w:rFonts w:ascii="Calibri" w:cs="Calibri" w:eastAsia="Calibri" w:hAnsi="Calibri"/>
          <w:rtl w:val="0"/>
        </w:rPr>
        <w:t xml:space="preserve">How is the haplotype profile of genetic variants under recent positive selection?</w:t>
      </w:r>
    </w:p>
    <w:p w:rsidR="00000000" w:rsidDel="00000000" w:rsidP="00000000" w:rsidRDefault="00000000" w:rsidRPr="00000000" w14:paraId="0000004C">
      <w:pPr>
        <w:numPr>
          <w:ilvl w:val="0"/>
          <w:numId w:val="6"/>
        </w:numPr>
        <w:ind w:left="720" w:hanging="480"/>
        <w:rPr>
          <w:b w:val="0"/>
          <w:color w:val="000000"/>
        </w:rPr>
      </w:pPr>
      <w:r w:rsidDel="00000000" w:rsidR="00000000" w:rsidRPr="00000000">
        <w:rPr>
          <w:rFonts w:ascii="Calibri" w:cs="Calibri" w:eastAsia="Calibri" w:hAnsi="Calibri"/>
          <w:rtl w:val="0"/>
        </w:rPr>
        <w:t xml:space="preserve">What is the profile of ancestral and derived haplotypes of the rs3827760 SNP in AFR and EAS?</w:t>
      </w:r>
    </w:p>
    <w:p w:rsidR="00000000" w:rsidDel="00000000" w:rsidP="00000000" w:rsidRDefault="00000000" w:rsidRPr="00000000" w14:paraId="0000004D">
      <w:pPr>
        <w:numPr>
          <w:ilvl w:val="0"/>
          <w:numId w:val="6"/>
        </w:numPr>
        <w:ind w:left="720" w:hanging="480"/>
        <w:rPr>
          <w:b w:val="0"/>
          <w:color w:val="000000"/>
        </w:rPr>
      </w:pPr>
      <w:r w:rsidDel="00000000" w:rsidR="00000000" w:rsidRPr="00000000">
        <w:rPr>
          <w:rFonts w:ascii="Calibri" w:cs="Calibri" w:eastAsia="Calibri" w:hAnsi="Calibri"/>
          <w:rtl w:val="0"/>
        </w:rPr>
        <w:t xml:space="preserve">The iHS score observed for the SNP rs3827760 fall within which distribution quantiles of iHS values for the studied chromosome? Can they be considered an outlier? How can we make this analysis more robust?</w:t>
      </w:r>
    </w:p>
    <w:p w:rsidR="00000000" w:rsidDel="00000000" w:rsidP="00000000" w:rsidRDefault="00000000" w:rsidRPr="00000000" w14:paraId="0000004E">
      <w:pPr>
        <w:numPr>
          <w:ilvl w:val="0"/>
          <w:numId w:val="6"/>
        </w:numPr>
        <w:ind w:left="720" w:hanging="480"/>
        <w:rPr>
          <w:b w:val="0"/>
          <w:color w:val="000000"/>
        </w:rPr>
      </w:pPr>
      <w:r w:rsidDel="00000000" w:rsidR="00000000" w:rsidRPr="00000000">
        <w:rPr>
          <w:rFonts w:ascii="Calibri" w:cs="Calibri" w:eastAsia="Calibri" w:hAnsi="Calibri"/>
          <w:rtl w:val="0"/>
        </w:rPr>
        <w:t xml:space="preserve">What information does the xp-EHH analysis add about natural selection in the candidate SNP?</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rPr>
          <w:rFonts w:ascii="Cambria" w:cs="Cambria" w:eastAsia="Cambria" w:hAnsi="Cambria"/>
        </w:rPr>
      </w:pPr>
      <w:bookmarkStart w:colFirst="0" w:colLast="0" w:name="_heading=h.yunk9psuxuvl" w:id="9"/>
      <w:bookmarkEnd w:id="9"/>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heading=h.pritdrmawxl" w:id="10"/>
      <w:bookmarkEnd w:id="10"/>
      <w:r w:rsidDel="00000000" w:rsidR="00000000" w:rsidRPr="00000000">
        <w:rPr>
          <w:rFonts w:ascii="Cambria" w:cs="Cambria" w:eastAsia="Cambria" w:hAnsi="Cambria"/>
          <w:rtl w:val="0"/>
        </w:rPr>
        <w:t xml:space="preserve">PRACTICE: EHH</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 R to:</w:t>
      </w:r>
    </w:p>
    <w:p w:rsidR="00000000" w:rsidDel="00000000" w:rsidP="00000000" w:rsidRDefault="00000000" w:rsidRPr="00000000" w14:paraId="00000054">
      <w:pPr>
        <w:rPr/>
      </w:pPr>
      <w:r w:rsidDel="00000000" w:rsidR="00000000" w:rsidRPr="00000000">
        <w:rPr>
          <w:rtl w:val="0"/>
        </w:rPr>
        <w:t xml:space="preserve">Install the rehh R package</w:t>
      </w:r>
    </w:p>
    <w:p w:rsidR="00000000" w:rsidDel="00000000" w:rsidP="00000000" w:rsidRDefault="00000000" w:rsidRPr="00000000" w14:paraId="00000055">
      <w:pPr>
        <w:shd w:fill="f8f8f8" w:val="clear"/>
        <w:rPr/>
      </w:pPr>
      <w:r w:rsidDel="00000000" w:rsidR="00000000" w:rsidRPr="00000000">
        <w:rPr>
          <w:sz w:val="22"/>
          <w:szCs w:val="22"/>
          <w:shd w:fill="f8f8f8" w:val="clear"/>
          <w:rtl w:val="0"/>
        </w:rPr>
        <w:t xml:space="preserve">install.packages(</w:t>
      </w:r>
      <w:r w:rsidDel="00000000" w:rsidR="00000000" w:rsidRPr="00000000">
        <w:rPr>
          <w:color w:val="4e9a06"/>
          <w:sz w:val="22"/>
          <w:szCs w:val="22"/>
          <w:shd w:fill="f8f8f8" w:val="clear"/>
          <w:rtl w:val="0"/>
        </w:rPr>
        <w:t xml:space="preserve">"rehh"</w:t>
      </w:r>
      <w:r w:rsidDel="00000000" w:rsidR="00000000" w:rsidRPr="00000000">
        <w:rPr>
          <w:sz w:val="22"/>
          <w:szCs w:val="22"/>
          <w:shd w:fill="f8f8f8" w:val="clear"/>
          <w:rtl w:val="0"/>
        </w:rPr>
        <w:t xml:space="preserve">)</w:t>
      </w:r>
      <w:r w:rsidDel="00000000" w:rsidR="00000000" w:rsidRPr="00000000">
        <w:rPr>
          <w:rtl w:val="0"/>
        </w:rPr>
      </w:r>
    </w:p>
    <w:p w:rsidR="00000000" w:rsidDel="00000000" w:rsidP="00000000" w:rsidRDefault="00000000" w:rsidRPr="00000000" w14:paraId="00000056">
      <w:pPr>
        <w:spacing w:after="180" w:before="180" w:lineRule="auto"/>
        <w:rPr/>
      </w:pPr>
      <w:r w:rsidDel="00000000" w:rsidR="00000000" w:rsidRPr="00000000">
        <w:rPr>
          <w:rtl w:val="0"/>
        </w:rPr>
      </w:r>
    </w:p>
    <w:p w:rsidR="00000000" w:rsidDel="00000000" w:rsidP="00000000" w:rsidRDefault="00000000" w:rsidRPr="00000000" w14:paraId="00000057">
      <w:pPr>
        <w:spacing w:after="180" w:before="180" w:lineRule="auto"/>
        <w:rPr/>
      </w:pPr>
      <w:r w:rsidDel="00000000" w:rsidR="00000000" w:rsidRPr="00000000">
        <w:rPr>
          <w:rtl w:val="0"/>
        </w:rPr>
        <w:t xml:space="preserve">Load rehh R package</w:t>
      </w:r>
    </w:p>
    <w:p w:rsidR="00000000" w:rsidDel="00000000" w:rsidP="00000000" w:rsidRDefault="00000000" w:rsidRPr="00000000" w14:paraId="00000058">
      <w:pPr>
        <w:shd w:fill="f8f8f8" w:val="clear"/>
        <w:rPr>
          <w:sz w:val="22"/>
          <w:szCs w:val="22"/>
          <w:shd w:fill="f8f8f8" w:val="clear"/>
        </w:rPr>
      </w:pPr>
      <w:r w:rsidDel="00000000" w:rsidR="00000000" w:rsidRPr="00000000">
        <w:rPr>
          <w:sz w:val="22"/>
          <w:szCs w:val="22"/>
          <w:shd w:fill="f8f8f8" w:val="clear"/>
          <w:rtl w:val="0"/>
        </w:rPr>
        <w:t xml:space="preserve">library(</w:t>
      </w:r>
      <w:r w:rsidDel="00000000" w:rsidR="00000000" w:rsidRPr="00000000">
        <w:rPr>
          <w:color w:val="4e9a06"/>
          <w:sz w:val="22"/>
          <w:szCs w:val="22"/>
          <w:shd w:fill="f8f8f8" w:val="clear"/>
          <w:rtl w:val="0"/>
        </w:rPr>
        <w:t xml:space="preserve">"rehh"</w:t>
      </w:r>
      <w:r w:rsidDel="00000000" w:rsidR="00000000" w:rsidRPr="00000000">
        <w:rPr>
          <w:sz w:val="22"/>
          <w:szCs w:val="22"/>
          <w:shd w:fill="f8f8f8" w:val="clear"/>
          <w:rtl w:val="0"/>
        </w:rPr>
        <w:t xml:space="preserve">)</w:t>
      </w:r>
    </w:p>
    <w:p w:rsidR="00000000" w:rsidDel="00000000" w:rsidP="00000000" w:rsidRDefault="00000000" w:rsidRPr="00000000" w14:paraId="00000059">
      <w:pPr>
        <w:spacing w:after="180" w:before="180" w:lineRule="auto"/>
        <w:rPr/>
      </w:pPr>
      <w:r w:rsidDel="00000000" w:rsidR="00000000" w:rsidRPr="00000000">
        <w:rPr>
          <w:rtl w:val="0"/>
        </w:rPr>
      </w:r>
    </w:p>
    <w:p w:rsidR="00000000" w:rsidDel="00000000" w:rsidP="00000000" w:rsidRDefault="00000000" w:rsidRPr="00000000" w14:paraId="0000005A">
      <w:pPr>
        <w:spacing w:after="180" w:before="180" w:lineRule="auto"/>
        <w:rPr/>
      </w:pPr>
      <w:r w:rsidDel="00000000" w:rsidR="00000000" w:rsidRPr="00000000">
        <w:rPr>
          <w:rtl w:val="0"/>
        </w:rPr>
        <w:t xml:space="preserve">Use the following files</w:t>
      </w:r>
    </w:p>
    <w:p w:rsidR="00000000" w:rsidDel="00000000" w:rsidP="00000000" w:rsidRDefault="00000000" w:rsidRPr="00000000" w14:paraId="0000005B">
      <w:pPr>
        <w:shd w:fill="f8f8f8" w:val="clear"/>
        <w:rPr>
          <w:color w:val="4e9a06"/>
          <w:sz w:val="22"/>
          <w:szCs w:val="22"/>
          <w:shd w:fill="f8f8f8" w:val="clear"/>
        </w:rPr>
      </w:pPr>
      <w:r w:rsidDel="00000000" w:rsidR="00000000" w:rsidRPr="00000000">
        <w:rPr>
          <w:color w:val="4e9a06"/>
          <w:sz w:val="22"/>
          <w:szCs w:val="22"/>
          <w:shd w:fill="f8f8f8" w:val="clear"/>
          <w:rtl w:val="0"/>
        </w:rPr>
        <w:t xml:space="preserve">Chr2_EDAR_LWK_500K.recode.vcf #(African population)</w:t>
      </w:r>
    </w:p>
    <w:p w:rsidR="00000000" w:rsidDel="00000000" w:rsidP="00000000" w:rsidRDefault="00000000" w:rsidRPr="00000000" w14:paraId="0000005C">
      <w:pPr>
        <w:shd w:fill="f8f8f8" w:val="clear"/>
        <w:rPr>
          <w:color w:val="4e9a06"/>
          <w:sz w:val="22"/>
          <w:szCs w:val="22"/>
          <w:shd w:fill="f8f8f8" w:val="clear"/>
        </w:rPr>
      </w:pPr>
      <w:r w:rsidDel="00000000" w:rsidR="00000000" w:rsidRPr="00000000">
        <w:rPr>
          <w:color w:val="4e9a06"/>
          <w:sz w:val="22"/>
          <w:szCs w:val="22"/>
          <w:shd w:fill="f8f8f8" w:val="clear"/>
          <w:rtl w:val="0"/>
        </w:rPr>
        <w:t xml:space="preserve">Chr2_EDAR_CHS_500K.recode.vcf # (East Asian population)</w:t>
      </w:r>
    </w:p>
    <w:p w:rsidR="00000000" w:rsidDel="00000000" w:rsidP="00000000" w:rsidRDefault="00000000" w:rsidRPr="00000000" w14:paraId="0000005D">
      <w:pPr>
        <w:spacing w:after="180" w:before="180" w:lineRule="auto"/>
        <w:rPr/>
      </w:pPr>
      <w:r w:rsidDel="00000000" w:rsidR="00000000" w:rsidRPr="00000000">
        <w:rPr>
          <w:rtl w:val="0"/>
        </w:rPr>
      </w:r>
    </w:p>
    <w:p w:rsidR="00000000" w:rsidDel="00000000" w:rsidP="00000000" w:rsidRDefault="00000000" w:rsidRPr="00000000" w14:paraId="0000005E">
      <w:pPr>
        <w:spacing w:after="36" w:before="36" w:lineRule="auto"/>
        <w:rPr/>
      </w:pPr>
      <w:r w:rsidDel="00000000" w:rsidR="00000000" w:rsidRPr="00000000">
        <w:rPr>
          <w:rFonts w:ascii="Calibri" w:cs="Calibri" w:eastAsia="Calibri" w:hAnsi="Calibri"/>
          <w:b w:val="1"/>
          <w:u w:val="single"/>
          <w:rtl w:val="0"/>
        </w:rPr>
        <w:t xml:space="preserve">The files to download are at: </w:t>
      </w:r>
      <w:hyperlink r:id="rId20">
        <w:r w:rsidDel="00000000" w:rsidR="00000000" w:rsidRPr="00000000">
          <w:rPr>
            <w:color w:val="4f81bd"/>
            <w:rtl w:val="0"/>
          </w:rPr>
          <w:t xml:space="preserve">https://github.com/HunemeierLab/EMBO_Practical_Course_2024</w:t>
        </w:r>
      </w:hyperlink>
      <w:r w:rsidDel="00000000" w:rsidR="00000000" w:rsidRPr="00000000">
        <w:rPr>
          <w:rtl w:val="0"/>
        </w:rPr>
      </w:r>
    </w:p>
    <w:p w:rsidR="00000000" w:rsidDel="00000000" w:rsidP="00000000" w:rsidRDefault="00000000" w:rsidRPr="00000000" w14:paraId="0000005F">
      <w:pPr>
        <w:pStyle w:val="Heading1"/>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numPr>
          <w:ilvl w:val="0"/>
          <w:numId w:val="7"/>
        </w:numPr>
        <w:spacing w:after="0" w:afterAutospacing="0"/>
        <w:ind w:left="720" w:hanging="360"/>
        <w:jc w:val="both"/>
        <w:rPr/>
      </w:pPr>
      <w:bookmarkStart w:colFirst="0" w:colLast="0" w:name="_heading=h.fkxqmkx48y05" w:id="11"/>
      <w:bookmarkEnd w:id="11"/>
      <w:r w:rsidDel="00000000" w:rsidR="00000000" w:rsidRPr="00000000">
        <w:rPr>
          <w:rtl w:val="0"/>
        </w:rPr>
        <w:t xml:space="preserve">What is the profile of ancestral and derived haplotypes of the rs3827760 SNP in AFR and EAS?</w:t>
      </w:r>
      <w:r w:rsidDel="00000000" w:rsidR="00000000" w:rsidRPr="00000000">
        <w:rPr>
          <w:rtl w:val="0"/>
        </w:rPr>
      </w:r>
    </w:p>
    <w:p w:rsidR="00000000" w:rsidDel="00000000" w:rsidP="00000000" w:rsidRDefault="00000000" w:rsidRPr="00000000" w14:paraId="00000061">
      <w:pPr>
        <w:numPr>
          <w:ilvl w:val="0"/>
          <w:numId w:val="8"/>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Convert the data to haplohh format</w:t>
      </w:r>
    </w:p>
    <w:p w:rsidR="00000000" w:rsidDel="00000000" w:rsidP="00000000" w:rsidRDefault="00000000" w:rsidRPr="00000000" w14:paraId="00000062">
      <w:pPr>
        <w:numPr>
          <w:ilvl w:val="0"/>
          <w:numId w:val="8"/>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Calculate the EHH for the candidate SNP (rs3827760) in AFR</w:t>
      </w:r>
    </w:p>
    <w:p w:rsidR="00000000" w:rsidDel="00000000" w:rsidP="00000000" w:rsidRDefault="00000000" w:rsidRPr="00000000" w14:paraId="00000063">
      <w:pPr>
        <w:numPr>
          <w:ilvl w:val="0"/>
          <w:numId w:val="8"/>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Calculate the EHH for the candidate SNP (rs3827760) in EAS</w:t>
      </w:r>
    </w:p>
    <w:p w:rsidR="00000000" w:rsidDel="00000000" w:rsidP="00000000" w:rsidRDefault="00000000" w:rsidRPr="00000000" w14:paraId="00000064">
      <w:pPr>
        <w:numPr>
          <w:ilvl w:val="0"/>
          <w:numId w:val="8"/>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Plot EHH around “rs3827760” in AFR</w:t>
      </w:r>
    </w:p>
    <w:p w:rsidR="00000000" w:rsidDel="00000000" w:rsidP="00000000" w:rsidRDefault="00000000" w:rsidRPr="00000000" w14:paraId="00000065">
      <w:pPr>
        <w:numPr>
          <w:ilvl w:val="0"/>
          <w:numId w:val="8"/>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Plot EHH around “rs3827760” in EAS</w:t>
      </w:r>
    </w:p>
    <w:p w:rsidR="00000000" w:rsidDel="00000000" w:rsidP="00000000" w:rsidRDefault="00000000" w:rsidRPr="00000000" w14:paraId="00000066">
      <w:pPr>
        <w:numPr>
          <w:ilvl w:val="0"/>
          <w:numId w:val="8"/>
        </w:numPr>
        <w:spacing w:after="0" w:afterAutospacing="0" w:before="0" w:beforeAutospacing="0" w:lineRule="auto"/>
        <w:ind w:left="1440" w:hanging="360"/>
        <w:rPr>
          <w:b w:val="0"/>
          <w:color w:val="000000"/>
        </w:rPr>
      </w:pPr>
      <w:r w:rsidDel="00000000" w:rsidR="00000000" w:rsidRPr="00000000">
        <w:rPr>
          <w:b w:val="0"/>
          <w:color w:val="000000"/>
          <w:sz w:val="24"/>
          <w:szCs w:val="24"/>
          <w:rtl w:val="0"/>
        </w:rPr>
        <w:t xml:space="preserve">Calculate furcation trees around a candidate SNP in AFR</w:t>
      </w:r>
      <w:r w:rsidDel="00000000" w:rsidR="00000000" w:rsidRPr="00000000">
        <w:rPr>
          <w:rtl w:val="0"/>
        </w:rPr>
      </w:r>
    </w:p>
    <w:p w:rsidR="00000000" w:rsidDel="00000000" w:rsidP="00000000" w:rsidRDefault="00000000" w:rsidRPr="00000000" w14:paraId="00000067">
      <w:pPr>
        <w:numPr>
          <w:ilvl w:val="0"/>
          <w:numId w:val="8"/>
        </w:numPr>
        <w:spacing w:after="180" w:before="0" w:beforeAutospacing="0" w:lineRule="auto"/>
        <w:ind w:left="1440" w:hanging="360"/>
        <w:rPr>
          <w:b w:val="0"/>
          <w:color w:val="000000"/>
        </w:rPr>
      </w:pPr>
      <w:r w:rsidDel="00000000" w:rsidR="00000000" w:rsidRPr="00000000">
        <w:rPr>
          <w:b w:val="0"/>
          <w:color w:val="000000"/>
          <w:sz w:val="24"/>
          <w:szCs w:val="24"/>
          <w:rtl w:val="0"/>
        </w:rPr>
        <w:t xml:space="preserve">Calculate furcation trees around a candidate SNP in AFR</w:t>
      </w:r>
      <w:r w:rsidDel="00000000" w:rsidR="00000000" w:rsidRPr="00000000">
        <w:rPr>
          <w:rtl w:val="0"/>
        </w:rPr>
      </w:r>
    </w:p>
    <w:p w:rsidR="00000000" w:rsidDel="00000000" w:rsidP="00000000" w:rsidRDefault="00000000" w:rsidRPr="00000000" w14:paraId="00000068">
      <w:pPr>
        <w:spacing w:after="180" w:before="180" w:lineRule="auto"/>
        <w:ind w:left="1440" w:firstLine="0"/>
        <w:rPr/>
      </w:pPr>
      <w:r w:rsidDel="00000000" w:rsidR="00000000" w:rsidRPr="00000000">
        <w:rPr>
          <w:rtl w:val="0"/>
        </w:rPr>
      </w:r>
    </w:p>
    <w:p w:rsidR="00000000" w:rsidDel="00000000" w:rsidP="00000000" w:rsidRDefault="00000000" w:rsidRPr="00000000" w14:paraId="00000069">
      <w:pPr>
        <w:pStyle w:val="Heading2"/>
        <w:spacing w:after="180" w:before="180" w:lineRule="auto"/>
        <w:jc w:val="both"/>
        <w:rPr/>
      </w:pPr>
      <w:bookmarkStart w:colFirst="0" w:colLast="0" w:name="_heading=h.z9qttn8jvpey" w:id="12"/>
      <w:bookmarkEnd w:id="12"/>
      <w:r w:rsidDel="00000000" w:rsidR="00000000" w:rsidRPr="00000000">
        <w:rPr>
          <w:rtl w:val="0"/>
        </w:rPr>
        <w:t xml:space="preserve">2. The integrated Haplotype Score (iHS) is a measure of the amount of extended haplotype homozygosity at a given SNP along the ancestral allele relative to the derived allele. This measure is typically standardized empirically to the distribution of observed iHS scores over a range of SNPs with similar derived allele frequencies.</w:t>
      </w:r>
    </w:p>
    <w:p w:rsidR="00000000" w:rsidDel="00000000" w:rsidP="00000000" w:rsidRDefault="00000000" w:rsidRPr="00000000" w14:paraId="0000006A">
      <w:pPr>
        <w:numPr>
          <w:ilvl w:val="0"/>
          <w:numId w:val="15"/>
        </w:numPr>
        <w:spacing w:after="0" w:afterAutospacing="0" w:before="36" w:lineRule="auto"/>
        <w:ind w:left="1440" w:hanging="360"/>
        <w:rPr>
          <w:b w:val="0"/>
          <w:color w:val="000000"/>
        </w:rPr>
      </w:pPr>
      <w:r w:rsidDel="00000000" w:rsidR="00000000" w:rsidRPr="00000000">
        <w:rPr>
          <w:rFonts w:ascii="Calibri" w:cs="Calibri" w:eastAsia="Calibri" w:hAnsi="Calibri"/>
          <w:rtl w:val="0"/>
        </w:rPr>
        <w:t xml:space="preserve">Calculate the EHH for all SNPs in the file (~5min) for AFR</w:t>
      </w:r>
    </w:p>
    <w:p w:rsidR="00000000" w:rsidDel="00000000" w:rsidP="00000000" w:rsidRDefault="00000000" w:rsidRPr="00000000" w14:paraId="0000006B">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Calculate the EHH for all SNPs in the file (~5min) for AFR</w:t>
      </w:r>
    </w:p>
    <w:p w:rsidR="00000000" w:rsidDel="00000000" w:rsidP="00000000" w:rsidRDefault="00000000" w:rsidRPr="00000000" w14:paraId="0000006C">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Check eHH statistics for candidate SNP for AFR</w:t>
      </w:r>
    </w:p>
    <w:p w:rsidR="00000000" w:rsidDel="00000000" w:rsidP="00000000" w:rsidRDefault="00000000" w:rsidRPr="00000000" w14:paraId="0000006D">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Check eHH statistics for candidate SNP for AFR</w:t>
      </w:r>
      <w:r w:rsidDel="00000000" w:rsidR="00000000" w:rsidRPr="00000000">
        <w:rPr>
          <w:rtl w:val="0"/>
        </w:rPr>
      </w:r>
    </w:p>
    <w:p w:rsidR="00000000" w:rsidDel="00000000" w:rsidP="00000000" w:rsidRDefault="00000000" w:rsidRPr="00000000" w14:paraId="0000006E">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Estimate the iHS in AFR </w:t>
      </w:r>
      <w:r w:rsidDel="00000000" w:rsidR="00000000" w:rsidRPr="00000000">
        <w:rPr>
          <w:rtl w:val="0"/>
        </w:rPr>
        <w:t xml:space="preserve">(use </w:t>
      </w:r>
      <w:r w:rsidDel="00000000" w:rsidR="00000000" w:rsidRPr="00000000">
        <w:rPr>
          <w:color w:val="c4a000"/>
          <w:sz w:val="22"/>
          <w:szCs w:val="22"/>
          <w:shd w:fill="f8f8f8" w:val="clear"/>
          <w:rtl w:val="0"/>
        </w:rPr>
        <w:t xml:space="preserve">min_maf =</w:t>
      </w:r>
      <w:r w:rsidDel="00000000" w:rsidR="00000000" w:rsidRPr="00000000">
        <w:rPr>
          <w:sz w:val="22"/>
          <w:szCs w:val="22"/>
          <w:shd w:fill="f8f8f8" w:val="clear"/>
          <w:rtl w:val="0"/>
        </w:rPr>
        <w:t xml:space="preserve"> </w:t>
      </w:r>
      <w:r w:rsidDel="00000000" w:rsidR="00000000" w:rsidRPr="00000000">
        <w:rPr>
          <w:color w:val="0000cf"/>
          <w:sz w:val="22"/>
          <w:szCs w:val="22"/>
          <w:shd w:fill="f8f8f8" w:val="clear"/>
          <w:rtl w:val="0"/>
        </w:rPr>
        <w:t xml:space="preserve">0.02</w:t>
      </w:r>
      <w:r w:rsidDel="00000000" w:rsidR="00000000" w:rsidRPr="00000000">
        <w:rPr>
          <w:sz w:val="22"/>
          <w:szCs w:val="22"/>
          <w:shd w:fill="f8f8f8" w:val="clear"/>
          <w:rtl w:val="0"/>
        </w:rPr>
        <w:t xml:space="preserve">, </w:t>
      </w:r>
      <w:r w:rsidDel="00000000" w:rsidR="00000000" w:rsidRPr="00000000">
        <w:rPr>
          <w:color w:val="c4a000"/>
          <w:sz w:val="22"/>
          <w:szCs w:val="22"/>
          <w:shd w:fill="f8f8f8" w:val="clear"/>
          <w:rtl w:val="0"/>
        </w:rPr>
        <w:t xml:space="preserve">freqbin =</w:t>
      </w:r>
      <w:r w:rsidDel="00000000" w:rsidR="00000000" w:rsidRPr="00000000">
        <w:rPr>
          <w:sz w:val="22"/>
          <w:szCs w:val="22"/>
          <w:shd w:fill="f8f8f8" w:val="clear"/>
          <w:rtl w:val="0"/>
        </w:rPr>
        <w:t xml:space="preserve"> </w:t>
      </w:r>
      <w:r w:rsidDel="00000000" w:rsidR="00000000" w:rsidRPr="00000000">
        <w:rPr>
          <w:color w:val="0000cf"/>
          <w:sz w:val="22"/>
          <w:szCs w:val="22"/>
          <w:shd w:fill="f8f8f8" w:val="clear"/>
          <w:rtl w:val="0"/>
        </w:rPr>
        <w:t xml:space="preserve">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Estimate the iHS in EAS </w:t>
      </w:r>
      <w:r w:rsidDel="00000000" w:rsidR="00000000" w:rsidRPr="00000000">
        <w:rPr>
          <w:rtl w:val="0"/>
        </w:rPr>
        <w:t xml:space="preserve">(use </w:t>
      </w:r>
      <w:r w:rsidDel="00000000" w:rsidR="00000000" w:rsidRPr="00000000">
        <w:rPr>
          <w:color w:val="c4a000"/>
          <w:sz w:val="22"/>
          <w:szCs w:val="22"/>
          <w:shd w:fill="f8f8f8" w:val="clear"/>
          <w:rtl w:val="0"/>
        </w:rPr>
        <w:t xml:space="preserve">min_maf =</w:t>
      </w:r>
      <w:r w:rsidDel="00000000" w:rsidR="00000000" w:rsidRPr="00000000">
        <w:rPr>
          <w:sz w:val="22"/>
          <w:szCs w:val="22"/>
          <w:shd w:fill="f8f8f8" w:val="clear"/>
          <w:rtl w:val="0"/>
        </w:rPr>
        <w:t xml:space="preserve"> </w:t>
      </w:r>
      <w:r w:rsidDel="00000000" w:rsidR="00000000" w:rsidRPr="00000000">
        <w:rPr>
          <w:color w:val="0000cf"/>
          <w:sz w:val="22"/>
          <w:szCs w:val="22"/>
          <w:shd w:fill="f8f8f8" w:val="clear"/>
          <w:rtl w:val="0"/>
        </w:rPr>
        <w:t xml:space="preserve">0.02</w:t>
      </w:r>
      <w:r w:rsidDel="00000000" w:rsidR="00000000" w:rsidRPr="00000000">
        <w:rPr>
          <w:sz w:val="22"/>
          <w:szCs w:val="22"/>
          <w:shd w:fill="f8f8f8" w:val="clear"/>
          <w:rtl w:val="0"/>
        </w:rPr>
        <w:t xml:space="preserve">, </w:t>
      </w:r>
      <w:r w:rsidDel="00000000" w:rsidR="00000000" w:rsidRPr="00000000">
        <w:rPr>
          <w:color w:val="c4a000"/>
          <w:sz w:val="22"/>
          <w:szCs w:val="22"/>
          <w:shd w:fill="f8f8f8" w:val="clear"/>
          <w:rtl w:val="0"/>
        </w:rPr>
        <w:t xml:space="preserve">freqbin =</w:t>
      </w:r>
      <w:r w:rsidDel="00000000" w:rsidR="00000000" w:rsidRPr="00000000">
        <w:rPr>
          <w:sz w:val="22"/>
          <w:szCs w:val="22"/>
          <w:shd w:fill="f8f8f8" w:val="clear"/>
          <w:rtl w:val="0"/>
        </w:rPr>
        <w:t xml:space="preserve"> </w:t>
      </w:r>
      <w:r w:rsidDel="00000000" w:rsidR="00000000" w:rsidRPr="00000000">
        <w:rPr>
          <w:color w:val="0000cf"/>
          <w:sz w:val="22"/>
          <w:szCs w:val="22"/>
          <w:shd w:fill="f8f8f8" w:val="clear"/>
          <w:rtl w:val="0"/>
        </w:rPr>
        <w:t xml:space="preserve">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Check the iHS score for the candidate SNP in AFR</w:t>
      </w:r>
    </w:p>
    <w:p w:rsidR="00000000" w:rsidDel="00000000" w:rsidP="00000000" w:rsidRDefault="00000000" w:rsidRPr="00000000" w14:paraId="00000071">
      <w:pPr>
        <w:numPr>
          <w:ilvl w:val="0"/>
          <w:numId w:val="15"/>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Check the iHS score for the candidate SNP in EAS</w:t>
      </w:r>
      <w:r w:rsidDel="00000000" w:rsidR="00000000" w:rsidRPr="00000000">
        <w:rPr>
          <w:rtl w:val="0"/>
        </w:rPr>
      </w:r>
    </w:p>
    <w:p w:rsidR="00000000" w:rsidDel="00000000" w:rsidP="00000000" w:rsidRDefault="00000000" w:rsidRPr="00000000" w14:paraId="00000072">
      <w:pPr>
        <w:numPr>
          <w:ilvl w:val="0"/>
          <w:numId w:val="15"/>
        </w:numPr>
        <w:spacing w:after="36" w:before="0" w:beforeAutospacing="0" w:lineRule="auto"/>
        <w:ind w:left="1440" w:hanging="360"/>
        <w:rPr>
          <w:b w:val="0"/>
          <w:color w:val="000000"/>
        </w:rPr>
      </w:pPr>
      <w:r w:rsidDel="00000000" w:rsidR="00000000" w:rsidRPr="00000000">
        <w:rPr>
          <w:rFonts w:ascii="Calibri" w:cs="Calibri" w:eastAsia="Calibri" w:hAnsi="Calibri"/>
          <w:rtl w:val="0"/>
        </w:rPr>
        <w:t xml:space="preserve">Plot the iHS score in EAS</w:t>
      </w:r>
    </w:p>
    <w:p w:rsidR="00000000" w:rsidDel="00000000" w:rsidP="00000000" w:rsidRDefault="00000000" w:rsidRPr="00000000" w14:paraId="00000073">
      <w:pPr>
        <w:spacing w:after="36" w:before="3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2"/>
        <w:spacing w:after="180" w:before="180" w:lineRule="auto"/>
        <w:jc w:val="both"/>
        <w:rPr/>
      </w:pPr>
      <w:bookmarkStart w:colFirst="0" w:colLast="0" w:name="_heading=h.4vjttqe5un6" w:id="13"/>
      <w:bookmarkEnd w:id="13"/>
      <w:r w:rsidDel="00000000" w:rsidR="00000000" w:rsidRPr="00000000">
        <w:rPr>
          <w:rtl w:val="0"/>
        </w:rPr>
        <w:t xml:space="preserve">3. As we are looking at haplotypes, several individual SNPs have outlier values. One way to make the analysis more robust is to average a window of SNPs.</w:t>
      </w:r>
    </w:p>
    <w:p w:rsidR="00000000" w:rsidDel="00000000" w:rsidP="00000000" w:rsidRDefault="00000000" w:rsidRPr="00000000" w14:paraId="00000075">
      <w:pPr>
        <w:numPr>
          <w:ilvl w:val="0"/>
          <w:numId w:val="10"/>
        </w:numPr>
        <w:spacing w:after="0" w:afterAutospacing="0" w:before="36" w:lineRule="auto"/>
        <w:ind w:left="1440" w:hanging="360"/>
        <w:rPr>
          <w:b w:val="0"/>
          <w:color w:val="000000"/>
        </w:rPr>
      </w:pPr>
      <w:r w:rsidDel="00000000" w:rsidR="00000000" w:rsidRPr="00000000">
        <w:rPr>
          <w:rFonts w:ascii="Calibri" w:cs="Calibri" w:eastAsia="Calibri" w:hAnsi="Calibri"/>
          <w:rtl w:val="0"/>
        </w:rPr>
        <w:t xml:space="preserve">Create a function to estimate the mean in sliding windows.</w:t>
      </w:r>
    </w:p>
    <w:p w:rsidR="00000000" w:rsidDel="00000000" w:rsidP="00000000" w:rsidRDefault="00000000" w:rsidRPr="00000000" w14:paraId="00000076">
      <w:pPr>
        <w:numPr>
          <w:ilvl w:val="0"/>
          <w:numId w:val="10"/>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Estimate the mean over a window of 50 SNPs with steps of 40 SNPs in EAS.</w:t>
      </w:r>
    </w:p>
    <w:p w:rsidR="00000000" w:rsidDel="00000000" w:rsidP="00000000" w:rsidRDefault="00000000" w:rsidRPr="00000000" w14:paraId="00000077">
      <w:pPr>
        <w:numPr>
          <w:ilvl w:val="0"/>
          <w:numId w:val="10"/>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Identify the starting position of each window</w:t>
      </w:r>
    </w:p>
    <w:p w:rsidR="00000000" w:rsidDel="00000000" w:rsidP="00000000" w:rsidRDefault="00000000" w:rsidRPr="00000000" w14:paraId="00000078">
      <w:pPr>
        <w:numPr>
          <w:ilvl w:val="0"/>
          <w:numId w:val="10"/>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Put the position information and average iHS in a table</w:t>
      </w:r>
    </w:p>
    <w:p w:rsidR="00000000" w:rsidDel="00000000" w:rsidP="00000000" w:rsidRDefault="00000000" w:rsidRPr="00000000" w14:paraId="00000079">
      <w:pPr>
        <w:numPr>
          <w:ilvl w:val="0"/>
          <w:numId w:val="10"/>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Identify the window which contains the candidate SNP</w:t>
      </w:r>
    </w:p>
    <w:p w:rsidR="00000000" w:rsidDel="00000000" w:rsidP="00000000" w:rsidRDefault="00000000" w:rsidRPr="00000000" w14:paraId="0000007A">
      <w:pPr>
        <w:numPr>
          <w:ilvl w:val="0"/>
          <w:numId w:val="10"/>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Plot the mean iHS per window</w:t>
      </w:r>
    </w:p>
    <w:p w:rsidR="00000000" w:rsidDel="00000000" w:rsidP="00000000" w:rsidRDefault="00000000" w:rsidRPr="00000000" w14:paraId="0000007B">
      <w:pPr>
        <w:numPr>
          <w:ilvl w:val="0"/>
          <w:numId w:val="10"/>
        </w:numPr>
        <w:spacing w:after="0" w:afterAutospacing="0" w:before="0" w:beforeAutospacing="0" w:lineRule="auto"/>
        <w:ind w:left="1440" w:hanging="360"/>
        <w:rPr>
          <w:rFonts w:ascii="Cambria" w:cs="Cambria" w:eastAsia="Cambria" w:hAnsi="Cambria"/>
          <w:b w:val="0"/>
          <w:color w:val="000000"/>
        </w:rPr>
      </w:pPr>
      <w:r w:rsidDel="00000000" w:rsidR="00000000" w:rsidRPr="00000000">
        <w:rPr>
          <w:rtl w:val="0"/>
        </w:rPr>
        <w:t xml:space="preserve">Check the distribution of iHS window in quantiles and check if the candidate SNP is an outlier.</w:t>
      </w:r>
      <w:r w:rsidDel="00000000" w:rsidR="00000000" w:rsidRPr="00000000">
        <w:rPr>
          <w:rtl w:val="0"/>
        </w:rPr>
      </w:r>
    </w:p>
    <w:p w:rsidR="00000000" w:rsidDel="00000000" w:rsidP="00000000" w:rsidRDefault="00000000" w:rsidRPr="00000000" w14:paraId="0000007C">
      <w:pPr>
        <w:numPr>
          <w:ilvl w:val="0"/>
          <w:numId w:val="10"/>
        </w:numPr>
        <w:spacing w:after="36" w:before="0" w:beforeAutospacing="0" w:lineRule="auto"/>
        <w:ind w:left="1440" w:hanging="360"/>
        <w:rPr>
          <w:b w:val="0"/>
          <w:color w:val="000000"/>
        </w:rPr>
      </w:pPr>
      <w:r w:rsidDel="00000000" w:rsidR="00000000" w:rsidRPr="00000000">
        <w:rPr>
          <w:rFonts w:ascii="Calibri" w:cs="Calibri" w:eastAsia="Calibri" w:hAnsi="Calibri"/>
          <w:rtl w:val="0"/>
        </w:rPr>
        <w:t xml:space="preserve">Add the cut line for the quartile to the graph</w:t>
      </w:r>
    </w:p>
    <w:p w:rsidR="00000000" w:rsidDel="00000000" w:rsidP="00000000" w:rsidRDefault="00000000" w:rsidRPr="00000000" w14:paraId="0000007D">
      <w:pPr>
        <w:pStyle w:val="Heading2"/>
        <w:rPr/>
      </w:pPr>
      <w:bookmarkStart w:colFirst="0" w:colLast="0" w:name="_heading=h.4hjgi0irvzmv" w:id="14"/>
      <w:bookmarkEnd w:id="14"/>
      <w:r w:rsidDel="00000000" w:rsidR="00000000" w:rsidRPr="00000000">
        <w:rPr>
          <w:rtl w:val="0"/>
        </w:rPr>
        <w:t xml:space="preserve">4. What information does the xp-EHH analysis add about natural selection in the candidate SNP?</w:t>
      </w:r>
    </w:p>
    <w:p w:rsidR="00000000" w:rsidDel="00000000" w:rsidP="00000000" w:rsidRDefault="00000000" w:rsidRPr="00000000" w14:paraId="0000007E">
      <w:pP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Cross-population extended haplotype homozygosity (xp-EHH) method was developed to detect selective sweeps in which the selected allele has approached or achieved fixation in one population but remains polymorphic in the other.</w:t>
      </w:r>
    </w:p>
    <w:p w:rsidR="00000000" w:rsidDel="00000000" w:rsidP="00000000" w:rsidRDefault="00000000" w:rsidRPr="00000000" w14:paraId="0000007F">
      <w:pPr>
        <w:spacing w:after="180" w:before="180" w:lineRule="auto"/>
        <w:rPr>
          <w:rFonts w:ascii="Calibri" w:cs="Calibri" w:eastAsia="Calibri" w:hAnsi="Calibri"/>
        </w:rPr>
      </w:pPr>
      <w:r w:rsidDel="00000000" w:rsidR="00000000" w:rsidRPr="00000000">
        <w:rPr>
          <w:rFonts w:ascii="Calibri" w:cs="Calibri" w:eastAsia="Calibri" w:hAnsi="Calibri"/>
          <w:rtl w:val="0"/>
        </w:rPr>
        <w:t xml:space="preserve">Our candidate SNP is not polymorphic in Africans, but for the purposes of the exercise, let’s perform windowed xp-EHH analysis on SNPs adjacent to rs3827760.</w:t>
      </w:r>
    </w:p>
    <w:p w:rsidR="00000000" w:rsidDel="00000000" w:rsidP="00000000" w:rsidRDefault="00000000" w:rsidRPr="00000000" w14:paraId="00000080">
      <w:pPr>
        <w:numPr>
          <w:ilvl w:val="0"/>
          <w:numId w:val="9"/>
        </w:numPr>
        <w:spacing w:after="0" w:afterAutospacing="0" w:before="36" w:lineRule="auto"/>
        <w:ind w:left="1440" w:hanging="360"/>
        <w:rPr>
          <w:b w:val="0"/>
          <w:color w:val="000000"/>
        </w:rPr>
      </w:pPr>
      <w:r w:rsidDel="00000000" w:rsidR="00000000" w:rsidRPr="00000000">
        <w:rPr>
          <w:rFonts w:ascii="Calibri" w:cs="Calibri" w:eastAsia="Calibri" w:hAnsi="Calibri"/>
          <w:rtl w:val="0"/>
        </w:rPr>
        <w:t xml:space="preserve">Calculate the xp-EHH between EAS e AFR</w:t>
      </w:r>
    </w:p>
    <w:p w:rsidR="00000000" w:rsidDel="00000000" w:rsidP="00000000" w:rsidRDefault="00000000" w:rsidRPr="00000000" w14:paraId="00000081">
      <w:pPr>
        <w:numPr>
          <w:ilvl w:val="0"/>
          <w:numId w:val="9"/>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Calculate the average xp-EHH per 50 SNP window with 40 SNP steps</w:t>
      </w:r>
    </w:p>
    <w:p w:rsidR="00000000" w:rsidDel="00000000" w:rsidP="00000000" w:rsidRDefault="00000000" w:rsidRPr="00000000" w14:paraId="00000082">
      <w:pPr>
        <w:numPr>
          <w:ilvl w:val="0"/>
          <w:numId w:val="9"/>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Identify the starting position of each window</w:t>
      </w:r>
    </w:p>
    <w:p w:rsidR="00000000" w:rsidDel="00000000" w:rsidP="00000000" w:rsidRDefault="00000000" w:rsidRPr="00000000" w14:paraId="00000083">
      <w:pPr>
        <w:numPr>
          <w:ilvl w:val="0"/>
          <w:numId w:val="9"/>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Put the position information and average xpEHH in a table</w:t>
      </w:r>
    </w:p>
    <w:p w:rsidR="00000000" w:rsidDel="00000000" w:rsidP="00000000" w:rsidRDefault="00000000" w:rsidRPr="00000000" w14:paraId="00000084">
      <w:pPr>
        <w:numPr>
          <w:ilvl w:val="0"/>
          <w:numId w:val="9"/>
        </w:numPr>
        <w:spacing w:after="0" w:afterAutospacing="0" w:before="0" w:beforeAutospacing="0" w:lineRule="auto"/>
        <w:ind w:left="1440" w:hanging="360"/>
        <w:rPr>
          <w:b w:val="0"/>
          <w:color w:val="000000"/>
        </w:rPr>
      </w:pPr>
      <w:r w:rsidDel="00000000" w:rsidR="00000000" w:rsidRPr="00000000">
        <w:rPr>
          <w:rFonts w:ascii="Calibri" w:cs="Calibri" w:eastAsia="Calibri" w:hAnsi="Calibri"/>
          <w:rtl w:val="0"/>
        </w:rPr>
        <w:t xml:space="preserve">Identify the window which contains the candidate SNP</w:t>
      </w:r>
    </w:p>
    <w:p w:rsidR="00000000" w:rsidDel="00000000" w:rsidP="00000000" w:rsidRDefault="00000000" w:rsidRPr="00000000" w14:paraId="00000085">
      <w:pPr>
        <w:numPr>
          <w:ilvl w:val="0"/>
          <w:numId w:val="9"/>
        </w:numPr>
        <w:spacing w:after="36" w:before="0" w:beforeAutospacing="0" w:lineRule="auto"/>
        <w:ind w:left="1440" w:hanging="360"/>
        <w:rPr>
          <w:b w:val="0"/>
          <w:color w:val="000000"/>
        </w:rPr>
      </w:pPr>
      <w:r w:rsidDel="00000000" w:rsidR="00000000" w:rsidRPr="00000000">
        <w:rPr>
          <w:rFonts w:ascii="Calibri" w:cs="Calibri" w:eastAsia="Calibri" w:hAnsi="Calibri"/>
          <w:rtl w:val="0"/>
        </w:rPr>
        <w:t xml:space="preserve">Plot the mean xpEHH per window</w:t>
      </w:r>
    </w:p>
    <w:p w:rsidR="00000000" w:rsidDel="00000000" w:rsidP="00000000" w:rsidRDefault="00000000" w:rsidRPr="00000000" w14:paraId="00000086">
      <w:pPr>
        <w:numPr>
          <w:ilvl w:val="0"/>
          <w:numId w:val="9"/>
        </w:numPr>
        <w:spacing w:after="36" w:before="36" w:lineRule="auto"/>
        <w:ind w:left="1440" w:hanging="360"/>
        <w:rPr>
          <w:b w:val="0"/>
          <w:color w:val="000000"/>
        </w:rPr>
      </w:pPr>
      <w:r w:rsidDel="00000000" w:rsidR="00000000" w:rsidRPr="00000000">
        <w:rPr>
          <w:rtl w:val="0"/>
        </w:rPr>
        <w:t xml:space="preserve">Check the distribution of xpEHH window in quantiles and check if the candidate SNP is an outlier.</w:t>
      </w:r>
      <w:r w:rsidDel="00000000" w:rsidR="00000000" w:rsidRPr="00000000">
        <w:rPr>
          <w:rtl w:val="0"/>
        </w:rPr>
      </w:r>
    </w:p>
    <w:p w:rsidR="00000000" w:rsidDel="00000000" w:rsidP="00000000" w:rsidRDefault="00000000" w:rsidRPr="00000000" w14:paraId="00000087">
      <w:pPr>
        <w:numPr>
          <w:ilvl w:val="0"/>
          <w:numId w:val="9"/>
        </w:numPr>
        <w:spacing w:after="36" w:before="36" w:lineRule="auto"/>
        <w:ind w:left="1440" w:hanging="360"/>
        <w:rPr>
          <w:b w:val="0"/>
          <w:color w:val="000000"/>
        </w:rPr>
      </w:pPr>
      <w:r w:rsidDel="00000000" w:rsidR="00000000" w:rsidRPr="00000000">
        <w:rPr>
          <w:rFonts w:ascii="Calibri" w:cs="Calibri" w:eastAsia="Calibri" w:hAnsi="Calibri"/>
          <w:rtl w:val="0"/>
        </w:rPr>
        <w:t xml:space="preserve">Add the cut line for the quartile to the graph and outline the candidate gene region</w:t>
      </w:r>
    </w:p>
    <w:p w:rsidR="00000000" w:rsidDel="00000000" w:rsidP="00000000" w:rsidRDefault="00000000" w:rsidRPr="00000000" w14:paraId="00000088">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180" w:before="180" w:lineRule="auto"/>
        <w:rPr>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Rule="auto"/>
        <w:rPr>
          <w:b w:val="1"/>
          <w:color w:val="4f81bd"/>
          <w:sz w:val="32"/>
          <w:szCs w:val="32"/>
        </w:rPr>
      </w:pPr>
      <w:r w:rsidDel="00000000" w:rsidR="00000000" w:rsidRPr="00000000">
        <w:rPr>
          <w:b w:val="1"/>
          <w:color w:val="4f81bd"/>
          <w:sz w:val="32"/>
          <w:szCs w:val="32"/>
          <w:rtl w:val="0"/>
        </w:rPr>
        <w:t xml:space="preserve">PART III</w:t>
      </w:r>
    </w:p>
    <w:p w:rsidR="00000000" w:rsidDel="00000000" w:rsidP="00000000" w:rsidRDefault="00000000" w:rsidRPr="00000000" w14:paraId="0000008B">
      <w:pPr>
        <w:shd w:fill="ffffff" w:val="clear"/>
        <w:spacing w:after="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8C">
      <w:pPr>
        <w:shd w:fill="ffffff" w:val="clear"/>
        <w:spacing w:after="0"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Hlusko et al. (2018) using morphological data, found a strong selection signal in the </w:t>
      </w:r>
      <w:r w:rsidDel="00000000" w:rsidR="00000000" w:rsidRPr="00000000">
        <w:rPr>
          <w:rFonts w:ascii="Calibri" w:cs="Calibri" w:eastAsia="Calibri" w:hAnsi="Calibri"/>
          <w:i w:val="1"/>
          <w:color w:val="222222"/>
          <w:rtl w:val="0"/>
        </w:rPr>
        <w:t xml:space="preserve">EDAR</w:t>
      </w:r>
      <w:r w:rsidDel="00000000" w:rsidR="00000000" w:rsidRPr="00000000">
        <w:rPr>
          <w:rFonts w:ascii="Calibri" w:cs="Calibri" w:eastAsia="Calibri" w:hAnsi="Calibri"/>
          <w:color w:val="222222"/>
          <w:rtl w:val="0"/>
        </w:rPr>
        <w:t xml:space="preserve"> gene in Native Americans. Although the proposed hypothesis is well supported, there was not enough data to perform genomic selection tests at that time. With that in mind, and using the additional database (1KGP Peruvian samples with over 95% Native American Ancestry), answer the following questions:</w:t>
      </w:r>
    </w:p>
    <w:p w:rsidR="00000000" w:rsidDel="00000000" w:rsidP="00000000" w:rsidRDefault="00000000" w:rsidRPr="00000000" w14:paraId="0000008D">
      <w:pPr>
        <w:shd w:fill="ffffff" w:val="clear"/>
        <w:spacing w:after="0" w:lineRule="auto"/>
        <w:jc w:val="both"/>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8E">
      <w:pPr>
        <w:shd w:fill="ffffff" w:val="clear"/>
        <w:spacing w:after="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1. Is the functional allele in East Asian at high frequency in other human populations (e.g. Native Americans)?</w:t>
        <w:br w:type="textWrapping"/>
        <w:br w:type="textWrapping"/>
        <w:t xml:space="preserve">2. Can we identify signatures of natural selection on EDAR in Native Americans using PBS?</w:t>
        <w:br w:type="textWrapping"/>
        <w:br w:type="textWrapping"/>
        <w:t xml:space="preserve">3. Is selection targeting the same functional variant?</w:t>
        <w:br w:type="textWrapping"/>
        <w:br w:type="textWrapping"/>
        <w:t xml:space="preserve">4. What is your conclusion based on data generated?</w:t>
      </w:r>
    </w:p>
    <w:p w:rsidR="00000000" w:rsidDel="00000000" w:rsidP="00000000" w:rsidRDefault="00000000" w:rsidRPr="00000000" w14:paraId="0000008F">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80" w:before="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Ttulo1">
    <w:name w:val="heading 1"/>
    <w:basedOn w:val="Normal"/>
    <w:next w:val="Corpodetexto"/>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Ttulo2">
    <w:name w:val="heading 2"/>
    <w:basedOn w:val="Normal"/>
    <w:next w:val="Corpodetexto"/>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Ttulo3">
    <w:name w:val="heading 3"/>
    <w:basedOn w:val="Normal"/>
    <w:next w:val="Corpodetexto"/>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Corpodetexto"/>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Ttulo5">
    <w:name w:val="heading 5"/>
    <w:basedOn w:val="Normal"/>
    <w:next w:val="Corpodetexto"/>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Ttulo6">
    <w:name w:val="heading 6"/>
    <w:basedOn w:val="Normal"/>
    <w:next w:val="Corpodetexto"/>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Ttulo7">
    <w:name w:val="heading 7"/>
    <w:basedOn w:val="Normal"/>
    <w:next w:val="Corpodetexto"/>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Ttulo8">
    <w:name w:val="heading 8"/>
    <w:basedOn w:val="Normal"/>
    <w:next w:val="Corpodetexto"/>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Ttulo9">
    <w:name w:val="heading 9"/>
    <w:basedOn w:val="Normal"/>
    <w:next w:val="Corpodetexto"/>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qFormat w:val="1"/>
    <w:pPr>
      <w:spacing w:after="180" w:before="180"/>
    </w:pPr>
  </w:style>
  <w:style w:type="paragraph" w:styleId="FirstParagraph" w:customStyle="1">
    <w:name w:val="First Paragraph"/>
    <w:basedOn w:val="Corpodetexto"/>
    <w:next w:val="Corpodetexto"/>
    <w:qFormat w:val="1"/>
  </w:style>
  <w:style w:type="paragraph" w:styleId="Compact" w:customStyle="1">
    <w:name w:val="Compact"/>
    <w:basedOn w:val="Corpodetexto"/>
    <w:qFormat w:val="1"/>
    <w:pPr>
      <w:spacing w:after="36" w:before="36"/>
    </w:pPr>
  </w:style>
  <w:style w:type="paragraph" w:styleId="Ttulo">
    <w:name w:val="Title"/>
    <w:basedOn w:val="Normal"/>
    <w:next w:val="Corpodetexto"/>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tulo">
    <w:name w:val="Subtitle"/>
    <w:basedOn w:val="Ttulo"/>
    <w:next w:val="Corpodetexto"/>
    <w:qFormat w:val="1"/>
    <w:pPr>
      <w:spacing w:before="240"/>
    </w:pPr>
    <w:rPr>
      <w:sz w:val="30"/>
      <w:szCs w:val="30"/>
    </w:rPr>
  </w:style>
  <w:style w:type="paragraph" w:styleId="Author" w:customStyle="1">
    <w:name w:val="Author"/>
    <w:next w:val="Corpodetexto"/>
    <w:qFormat w:val="1"/>
    <w:pPr>
      <w:keepNext w:val="1"/>
      <w:keepLines w:val="1"/>
      <w:jc w:val="center"/>
    </w:pPr>
  </w:style>
  <w:style w:type="paragraph" w:styleId="Data">
    <w:name w:val="Date"/>
    <w:next w:val="Corpodetexto"/>
    <w:qFormat w:val="1"/>
    <w:pPr>
      <w:keepNext w:val="1"/>
      <w:keepLines w:val="1"/>
      <w:jc w:val="center"/>
    </w:pPr>
  </w:style>
  <w:style w:type="paragraph" w:styleId="Abstract" w:customStyle="1">
    <w:name w:val="Abstract"/>
    <w:basedOn w:val="Normal"/>
    <w:next w:val="Corpodetexto"/>
    <w:qFormat w:val="1"/>
    <w:pPr>
      <w:keepNext w:val="1"/>
      <w:keepLines w:val="1"/>
      <w:spacing w:after="300" w:before="300"/>
    </w:pPr>
    <w:rPr>
      <w:sz w:val="20"/>
      <w:szCs w:val="20"/>
    </w:rPr>
  </w:style>
  <w:style w:type="paragraph" w:styleId="Bibliografia">
    <w:name w:val="Bibliography"/>
    <w:basedOn w:val="Normal"/>
    <w:qFormat w:val="1"/>
  </w:style>
  <w:style w:type="paragraph" w:styleId="Textoembloco">
    <w:name w:val="Block Text"/>
    <w:basedOn w:val="Corpodetexto"/>
    <w:next w:val="Corpodetexto"/>
    <w:uiPriority w:val="9"/>
    <w:unhideWhenUsed w:val="1"/>
    <w:qFormat w:val="1"/>
    <w:pPr>
      <w:spacing w:after="100" w:before="100"/>
      <w:ind w:left="480" w:right="480"/>
    </w:pPr>
  </w:style>
  <w:style w:type="paragraph" w:styleId="Textodenotaderodap">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Legenda">
    <w:name w:val="caption"/>
    <w:basedOn w:val="Normal"/>
    <w:link w:val="LegendaChar"/>
    <w:pPr>
      <w:spacing w:after="120"/>
    </w:pPr>
    <w:rPr>
      <w:i w:val="1"/>
    </w:rPr>
  </w:style>
  <w:style w:type="paragraph" w:styleId="TableCaption" w:customStyle="1">
    <w:name w:val="Table Caption"/>
    <w:basedOn w:val="Legenda"/>
    <w:pPr>
      <w:keepNext w:val="1"/>
    </w:pPr>
  </w:style>
  <w:style w:type="paragraph" w:styleId="ImageCaption" w:customStyle="1">
    <w:name w:val="Image Caption"/>
    <w:basedOn w:val="Legenda"/>
  </w:style>
  <w:style w:type="paragraph" w:styleId="Figure" w:customStyle="1">
    <w:name w:val="Figure"/>
    <w:basedOn w:val="Normal"/>
  </w:style>
  <w:style w:type="paragraph" w:styleId="CaptionedFigure" w:customStyle="1">
    <w:name w:val="Captioned Figure"/>
    <w:basedOn w:val="Figure"/>
    <w:pPr>
      <w:keepNext w:val="1"/>
    </w:pPr>
  </w:style>
  <w:style w:type="character" w:styleId="LegendaChar" w:customStyle="1">
    <w:name w:val="Legenda Char"/>
    <w:basedOn w:val="Fontepargpadro"/>
    <w:link w:val="Legenda"/>
  </w:style>
  <w:style w:type="character" w:styleId="VerbatimChar" w:customStyle="1">
    <w:name w:val="Verbatim Char"/>
    <w:basedOn w:val="LegendaChar"/>
    <w:link w:val="SourceCode"/>
    <w:rPr>
      <w:rFonts w:ascii="Consolas" w:hAnsi="Consolas"/>
      <w:sz w:val="22"/>
    </w:rPr>
  </w:style>
  <w:style w:type="character" w:styleId="SectionNumber" w:customStyle="1">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Textodebalo">
    <w:name w:val="Balloon Text"/>
    <w:basedOn w:val="Normal"/>
    <w:link w:val="TextodebaloChar"/>
    <w:rsid w:val="009729BC"/>
    <w:pPr>
      <w:spacing w:after="0"/>
    </w:pPr>
    <w:rPr>
      <w:rFonts w:ascii="Lucida Grande" w:cs="Lucida Grande" w:hAnsi="Lucida Grande"/>
      <w:sz w:val="18"/>
      <w:szCs w:val="18"/>
    </w:rPr>
  </w:style>
  <w:style w:type="character" w:styleId="TextodebaloChar" w:customStyle="1">
    <w:name w:val="Texto de balão Char"/>
    <w:basedOn w:val="Fontepargpadro"/>
    <w:link w:val="Textodebalo"/>
    <w:rsid w:val="009729BC"/>
    <w:rPr>
      <w:rFonts w:ascii="Lucida Grande" w:cs="Lucida Grande" w:hAnsi="Lucida Grande"/>
      <w:sz w:val="18"/>
      <w:szCs w:val="18"/>
    </w:rPr>
  </w:style>
  <w:style w:type="paragraph" w:styleId="NormalWeb">
    <w:name w:val="Normal (Web)"/>
    <w:basedOn w:val="Normal"/>
    <w:uiPriority w:val="99"/>
    <w:unhideWhenUsed w:val="1"/>
    <w:rsid w:val="000008FD"/>
    <w:pPr>
      <w:spacing w:after="100" w:afterAutospacing="1" w:before="100" w:beforeAutospacing="1"/>
    </w:pPr>
    <w:rPr>
      <w:rFonts w:ascii="Times New Roman" w:cs="Times New Roman" w:eastAsia="Times New Roman" w:hAnsi="Times New Roman"/>
      <w:lang w:eastAsia="pt-BR" w:val="pt-BR"/>
    </w:rPr>
  </w:style>
  <w:style w:type="character" w:styleId="MenoPendente1" w:customStyle="1">
    <w:name w:val="Menção Pendente1"/>
    <w:basedOn w:val="Fontepargpadro"/>
    <w:uiPriority w:val="99"/>
    <w:semiHidden w:val="1"/>
    <w:unhideWhenUsed w:val="1"/>
    <w:rsid w:val="00C0377F"/>
    <w:rPr>
      <w:color w:val="605e5c"/>
      <w:shd w:color="auto" w:fill="e1dfdd" w:val="clear"/>
    </w:rPr>
  </w:style>
  <w:style w:type="paragraph" w:styleId="PargrafodaLista">
    <w:name w:val="List Paragraph"/>
    <w:basedOn w:val="Normal"/>
    <w:rsid w:val="00A344BD"/>
    <w:pPr>
      <w:ind w:left="720"/>
      <w:contextualSpacing w:val="1"/>
    </w:pPr>
  </w:style>
  <w:style w:type="character" w:styleId="Refdecomentrio">
    <w:name w:val="annotation reference"/>
    <w:basedOn w:val="Fontepargpadro"/>
    <w:semiHidden w:val="1"/>
    <w:unhideWhenUsed w:val="1"/>
    <w:rsid w:val="00A344BD"/>
    <w:rPr>
      <w:sz w:val="16"/>
      <w:szCs w:val="16"/>
    </w:rPr>
  </w:style>
  <w:style w:type="paragraph" w:styleId="Textodecomentrio">
    <w:name w:val="annotation text"/>
    <w:basedOn w:val="Normal"/>
    <w:link w:val="TextodecomentrioChar"/>
    <w:unhideWhenUsed w:val="1"/>
    <w:rsid w:val="00A344BD"/>
    <w:rPr>
      <w:sz w:val="20"/>
      <w:szCs w:val="20"/>
    </w:rPr>
  </w:style>
  <w:style w:type="character" w:styleId="TextodecomentrioChar" w:customStyle="1">
    <w:name w:val="Texto de comentário Char"/>
    <w:basedOn w:val="Fontepargpadro"/>
    <w:link w:val="Textodecomentrio"/>
    <w:rsid w:val="00A344BD"/>
    <w:rPr>
      <w:sz w:val="20"/>
      <w:szCs w:val="20"/>
    </w:rPr>
  </w:style>
  <w:style w:type="paragraph" w:styleId="Assuntodocomentrio">
    <w:name w:val="annotation subject"/>
    <w:basedOn w:val="Textodecomentrio"/>
    <w:next w:val="Textodecomentrio"/>
    <w:link w:val="AssuntodocomentrioChar"/>
    <w:semiHidden w:val="1"/>
    <w:unhideWhenUsed w:val="1"/>
    <w:rsid w:val="00A344BD"/>
    <w:rPr>
      <w:b w:val="1"/>
      <w:bCs w:val="1"/>
    </w:rPr>
  </w:style>
  <w:style w:type="character" w:styleId="AssuntodocomentrioChar" w:customStyle="1">
    <w:name w:val="Assunto do comentário Char"/>
    <w:basedOn w:val="TextodecomentrioChar"/>
    <w:link w:val="Assuntodocomentrio"/>
    <w:semiHidden w:val="1"/>
    <w:rsid w:val="00A344BD"/>
    <w:rPr>
      <w:b w:val="1"/>
      <w:bCs w:val="1"/>
      <w:sz w:val="20"/>
      <w:szCs w:val="2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unemeierLab/EMBO_Practical_Course_2024" TargetMode="External"/><Relationship Id="rId11" Type="http://schemas.openxmlformats.org/officeDocument/2006/relationships/hyperlink" Target="https://academic.oup.com/hmg/article/19/14/2877/581761" TargetMode="External"/><Relationship Id="rId10" Type="http://schemas.openxmlformats.org/officeDocument/2006/relationships/hyperlink" Target="https://www.science.org/doi/10.1126/sciadv.abo0234" TargetMode="External"/><Relationship Id="rId13" Type="http://schemas.openxmlformats.org/officeDocument/2006/relationships/hyperlink" Target="https://www.nature.com/articles/nature06250" TargetMode="External"/><Relationship Id="rId12" Type="http://schemas.openxmlformats.org/officeDocument/2006/relationships/hyperlink" Target="https://www.ncbi.nlm.nih.gov/gene/109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22-05349-x" TargetMode="External"/><Relationship Id="rId15" Type="http://schemas.openxmlformats.org/officeDocument/2006/relationships/hyperlink" Target="https://www.cell.com/ajhg/fulltext/S0002-9297(09)00402-9" TargetMode="External"/><Relationship Id="rId14" Type="http://schemas.openxmlformats.org/officeDocument/2006/relationships/hyperlink" Target="https://academic.oup.com/hmg/article/17/6/835/601141?login=false" TargetMode="External"/><Relationship Id="rId17" Type="http://schemas.openxmlformats.org/officeDocument/2006/relationships/hyperlink" Target="https://www.pnas.org/doi/10.1073/pnas.1620541114" TargetMode="External"/><Relationship Id="rId16" Type="http://schemas.openxmlformats.org/officeDocument/2006/relationships/hyperlink" Target="https://www.nature.com/articles/ncomms11616" TargetMode="External"/><Relationship Id="rId5" Type="http://schemas.openxmlformats.org/officeDocument/2006/relationships/styles" Target="styles.xml"/><Relationship Id="rId19" Type="http://schemas.openxmlformats.org/officeDocument/2006/relationships/hyperlink" Target="https://github.com/HunemeierLab/EMBO_Practical_Course_2024" TargetMode="External"/><Relationship Id="rId6" Type="http://schemas.openxmlformats.org/officeDocument/2006/relationships/customXml" Target="../customXML/item1.xml"/><Relationship Id="rId18" Type="http://schemas.openxmlformats.org/officeDocument/2006/relationships/hyperlink" Target="https://www.pnas.org/doi/abs/10.1073/pnas.1711788115?url_ver=Z39.88-2003&amp;rfr_id=ori:rid:crossref.org&amp;rfr_dat=cr_pub%20%200pubmed" TargetMode="External"/><Relationship Id="rId7" Type="http://schemas.openxmlformats.org/officeDocument/2006/relationships/hyperlink" Target="ftp://ftp.1000genomes.ebi.ac.uk/vol1/ftp/release/20130502/" TargetMode="External"/><Relationship Id="rId8" Type="http://schemas.openxmlformats.org/officeDocument/2006/relationships/hyperlink" Target="https://www.pnas.org/doi/10.1073/pnas.131651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iaOj81tCHUW3hMBunfKms0qOaA==">CgMxLjAyDmgub2R5bnVveXdwN3ljMg5oLmhiaDV2OXF3azc5YTIOaC54bzVhMGtsd2swM2kyDmguNTh4aGxkYzdjendyMg5oLjV4aTFtYW5ncHppZzIOaC5uN2ZzZ3RtbjQwMXIyDmgudjJpbWRjdnY0ajdxMg5oLjF0bTc2M3FnN3A3bTIOaC53b2RmcHp6ODlnbngyDmgueXVuazlwc3V4dXZsMg1oLnByaXRkcm1hd3hsMg5oLmZreHFta3g0OHkwNTIOaC56OXF0dG44anZwZXkyDWguNHZqdHRxZTV1bjYyDmguNGhqZ2kwaXJ2em12OAByITFtc295SkpNZ3dmdk8xd2dRbDQzVkxPZ1g4bm1TeTZ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2023-03-17T18:11:00Z</dcterms:created>
  <dc:creator>Kelly Nunes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y fmtid="{D5CDD505-2E9C-101B-9397-08002B2CF9AE}" pid="3" name="GrammarlyDocumentId">
    <vt:lpwstr>f27b3897ef5b1e9f90fb8a81788c91759638b9ca7981c9f2ff3a31c56b6a676a</vt:lpwstr>
  </property>
</Properties>
</file>