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BE8161" w14:textId="77777777" w:rsidR="00761792" w:rsidRPr="0085345C" w:rsidRDefault="004B118E" w:rsidP="00BE65DB">
      <w:pPr>
        <w:spacing w:after="120" w:line="240" w:lineRule="auto"/>
        <w:jc w:val="center"/>
        <w:rPr>
          <w:rFonts w:ascii="Franklin Gothic Medium" w:hAnsi="Franklin Gothic Medium"/>
          <w:b/>
          <w:color w:val="000000"/>
          <w:sz w:val="28"/>
        </w:rPr>
      </w:pPr>
      <w:r w:rsidRPr="008C6668">
        <w:rPr>
          <w:rFonts w:ascii="Franklin Gothic Medium" w:hAnsi="Franklin Gothic Medium"/>
          <w:b/>
          <w:color w:val="000000"/>
          <w:sz w:val="28"/>
        </w:rPr>
        <w:drawing>
          <wp:anchor distT="0" distB="0" distL="114300" distR="114300" simplePos="0" relativeHeight="251660288" behindDoc="0" locked="0" layoutInCell="1" allowOverlap="1" wp14:anchorId="7C39D4D7" wp14:editId="2C44FA03">
            <wp:simplePos x="0" y="0"/>
            <wp:positionH relativeFrom="column">
              <wp:posOffset>-41910</wp:posOffset>
            </wp:positionH>
            <wp:positionV relativeFrom="paragraph">
              <wp:posOffset>-70485</wp:posOffset>
            </wp:positionV>
            <wp:extent cx="2266950" cy="1557655"/>
            <wp:effectExtent l="0" t="0" r="0" b="0"/>
            <wp:wrapSquare wrapText="bothSides"/>
            <wp:docPr id="3" name="Picture 3" descr="ESED_LOGOS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D_LOGOS2-0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6950"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792" w:rsidRPr="0085345C">
        <w:rPr>
          <w:rFonts w:ascii="Franklin Gothic Medium" w:hAnsi="Franklin Gothic Medium"/>
          <w:b/>
          <w:color w:val="000000"/>
          <w:sz w:val="28"/>
        </w:rPr>
        <w:t>INVITATION TO APPLY TO PRESENT AT THE</w:t>
      </w:r>
    </w:p>
    <w:p w14:paraId="59764911" w14:textId="77777777" w:rsidR="00761792" w:rsidRPr="0085345C" w:rsidRDefault="00761792" w:rsidP="00761792">
      <w:pPr>
        <w:spacing w:after="0" w:line="240" w:lineRule="auto"/>
        <w:jc w:val="center"/>
        <w:rPr>
          <w:rFonts w:ascii="Times New Roman" w:hAnsi="Times New Roman"/>
          <w:color w:val="215868" w:themeColor="accent5" w:themeShade="80"/>
          <w:sz w:val="36"/>
        </w:rPr>
      </w:pPr>
      <w:r w:rsidRPr="0085345C">
        <w:rPr>
          <w:rFonts w:ascii="Calibri" w:hAnsi="Calibri"/>
          <w:b/>
          <w:i/>
          <w:color w:val="215868" w:themeColor="accent5" w:themeShade="80"/>
          <w:sz w:val="36"/>
        </w:rPr>
        <w:t xml:space="preserve">Every Student, Every Day National Conference: </w:t>
      </w:r>
    </w:p>
    <w:p w14:paraId="21A87451" w14:textId="61BA2588" w:rsidR="00EA4E1A" w:rsidRDefault="00761792" w:rsidP="009F2F53">
      <w:pPr>
        <w:spacing w:after="240" w:line="240" w:lineRule="auto"/>
        <w:jc w:val="center"/>
        <w:rPr>
          <w:rFonts w:ascii="Times New Roman" w:eastAsia="Times New Roman" w:hAnsi="Times New Roman" w:cs="Times New Roman"/>
          <w:sz w:val="24"/>
          <w:szCs w:val="24"/>
        </w:rPr>
      </w:pPr>
      <w:r w:rsidRPr="0085345C">
        <w:rPr>
          <w:rFonts w:ascii="Calibri" w:hAnsi="Calibri"/>
          <w:b/>
          <w:i/>
          <w:color w:val="31849B" w:themeColor="accent5" w:themeShade="BF"/>
          <w:sz w:val="24"/>
        </w:rPr>
        <w:t>Eliminating Chronic Absenteeism by Implementing and Strengthening Cross-Sector Systems of Support for All Students</w:t>
      </w:r>
    </w:p>
    <w:p w14:paraId="29DE016C" w14:textId="3D3EAD98" w:rsidR="004B118E" w:rsidRPr="0085345C" w:rsidRDefault="009F2F53" w:rsidP="009F2F53">
      <w:pPr>
        <w:spacing w:after="240" w:line="240" w:lineRule="auto"/>
        <w:jc w:val="center"/>
        <w:rPr>
          <w:rFonts w:ascii="Times New Roman" w:hAnsi="Times New Roman"/>
          <w:color w:val="215868" w:themeColor="accent5" w:themeShade="80"/>
          <w:sz w:val="32"/>
        </w:rPr>
      </w:pPr>
      <w:r w:rsidRPr="0085345C">
        <w:rPr>
          <w:rFonts w:ascii="Calibri" w:hAnsi="Calibri"/>
          <w:i/>
          <w:color w:val="215868" w:themeColor="accent5" w:themeShade="80"/>
          <w:sz w:val="32"/>
        </w:rPr>
        <w:t>June 8-10</w:t>
      </w:r>
      <w:r w:rsidR="00761792" w:rsidRPr="0085345C">
        <w:rPr>
          <w:rFonts w:ascii="Calibri" w:hAnsi="Calibri"/>
          <w:i/>
          <w:color w:val="215868" w:themeColor="accent5" w:themeShade="80"/>
          <w:sz w:val="32"/>
        </w:rPr>
        <w:t>, 2016, Washington, DC</w:t>
      </w:r>
    </w:p>
    <w:p w14:paraId="44E94375" w14:textId="2C6DC0E9" w:rsidR="00761792" w:rsidRPr="00761792" w:rsidRDefault="00E97C0A" w:rsidP="00761792">
      <w:pPr>
        <w:spacing w:line="240" w:lineRule="auto"/>
        <w:rPr>
          <w:rFonts w:ascii="Times New Roman" w:eastAsia="Times New Roman" w:hAnsi="Times New Roman" w:cs="Times New Roman"/>
          <w:sz w:val="24"/>
          <w:szCs w:val="24"/>
        </w:rPr>
      </w:pPr>
      <w:r w:rsidRPr="00FD64E6">
        <w:rPr>
          <w:rFonts w:ascii="Calibri" w:eastAsia="Times New Roman" w:hAnsi="Calibri" w:cs="Times New Roman"/>
          <w:b/>
          <w:bCs/>
          <w:i/>
          <w:iCs/>
          <w:noProof/>
          <w:color w:val="000000"/>
          <w:sz w:val="24"/>
          <w:szCs w:val="24"/>
        </w:rPr>
        <mc:AlternateContent>
          <mc:Choice Requires="wps">
            <w:drawing>
              <wp:anchor distT="0" distB="0" distL="114300" distR="114300" simplePos="0" relativeHeight="251662336" behindDoc="1" locked="0" layoutInCell="1" allowOverlap="1" wp14:anchorId="179EF600" wp14:editId="01178F8E">
                <wp:simplePos x="0" y="0"/>
                <wp:positionH relativeFrom="column">
                  <wp:posOffset>1137285</wp:posOffset>
                </wp:positionH>
                <wp:positionV relativeFrom="paragraph">
                  <wp:posOffset>27305</wp:posOffset>
                </wp:positionV>
                <wp:extent cx="3438525" cy="7600950"/>
                <wp:effectExtent l="19050" t="19050" r="28575" b="19050"/>
                <wp:wrapTight wrapText="bothSides">
                  <wp:wrapPolygon edited="0">
                    <wp:start x="-120" y="-54"/>
                    <wp:lineTo x="-120" y="21600"/>
                    <wp:lineTo x="21660" y="21600"/>
                    <wp:lineTo x="21660" y="-54"/>
                    <wp:lineTo x="-120" y="-54"/>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7600950"/>
                        </a:xfrm>
                        <a:prstGeom prst="rect">
                          <a:avLst/>
                        </a:prstGeom>
                        <a:solidFill>
                          <a:srgbClr val="FFFFFF"/>
                        </a:solidFill>
                        <a:ln w="28575">
                          <a:solidFill>
                            <a:srgbClr val="000000"/>
                          </a:solidFill>
                          <a:miter lim="800000"/>
                          <a:headEnd/>
                          <a:tailEnd/>
                        </a:ln>
                      </wps:spPr>
                      <wps:txbx>
                        <w:txbxContent>
                          <w:p w14:paraId="152C1F78" w14:textId="77777777" w:rsidR="00082EB3" w:rsidRDefault="001E583B" w:rsidP="00082EB3">
                            <w:pPr>
                              <w:spacing w:after="0" w:line="240" w:lineRule="auto"/>
                              <w:jc w:val="center"/>
                              <w:rPr>
                                <w:rFonts w:ascii="Franklin Gothic Medium" w:eastAsia="Times New Roman" w:hAnsi="Franklin Gothic Medium" w:cs="Times New Roman"/>
                                <w:b/>
                                <w:bCs/>
                                <w:color w:val="000000"/>
                              </w:rPr>
                            </w:pPr>
                            <w:r w:rsidRPr="00713110">
                              <w:rPr>
                                <w:rFonts w:ascii="Franklin Gothic Medium" w:eastAsia="Times New Roman" w:hAnsi="Franklin Gothic Medium" w:cs="Times New Roman"/>
                                <w:b/>
                                <w:bCs/>
                                <w:color w:val="000000"/>
                              </w:rPr>
                              <w:t>Federal</w:t>
                            </w:r>
                            <w:r w:rsidRPr="00713110">
                              <w:rPr>
                                <w:rFonts w:ascii="Franklin Gothic Medium" w:eastAsia="Times New Roman" w:hAnsi="Franklin Gothic Medium" w:cs="Times New Roman"/>
                                <w:b/>
                                <w:bCs/>
                                <w:color w:val="000000"/>
                              </w:rPr>
                              <w:t xml:space="preserve"> </w:t>
                            </w:r>
                            <w:r w:rsidR="00E44A32" w:rsidRPr="00713110">
                              <w:rPr>
                                <w:rFonts w:ascii="Franklin Gothic Medium" w:eastAsia="Times New Roman" w:hAnsi="Franklin Gothic Medium" w:cs="Times New Roman"/>
                                <w:b/>
                                <w:bCs/>
                                <w:color w:val="000000"/>
                              </w:rPr>
                              <w:t>Chronic Absenteeism</w:t>
                            </w:r>
                            <w:r w:rsidRPr="00713110">
                              <w:rPr>
                                <w:rFonts w:ascii="Franklin Gothic Medium" w:eastAsia="Times New Roman" w:hAnsi="Franklin Gothic Medium" w:cs="Times New Roman"/>
                                <w:b/>
                                <w:bCs/>
                                <w:color w:val="000000"/>
                              </w:rPr>
                              <w:t xml:space="preserve"> Guidance </w:t>
                            </w:r>
                          </w:p>
                          <w:p w14:paraId="6D1D261C" w14:textId="58C00925" w:rsidR="001E583B" w:rsidRPr="00713110" w:rsidRDefault="001E583B" w:rsidP="001E583B">
                            <w:pPr>
                              <w:spacing w:after="120" w:line="240" w:lineRule="auto"/>
                              <w:jc w:val="center"/>
                              <w:rPr>
                                <w:rFonts w:ascii="Franklin Gothic Medium" w:eastAsia="Times New Roman" w:hAnsi="Franklin Gothic Medium" w:cs="Times New Roman"/>
                                <w:b/>
                                <w:bCs/>
                                <w:color w:val="000000"/>
                              </w:rPr>
                            </w:pPr>
                            <w:r w:rsidRPr="00713110">
                              <w:rPr>
                                <w:rFonts w:ascii="Franklin Gothic Medium" w:eastAsia="Times New Roman" w:hAnsi="Franklin Gothic Medium" w:cs="Times New Roman"/>
                                <w:b/>
                                <w:bCs/>
                                <w:color w:val="000000"/>
                              </w:rPr>
                              <w:t>October 7, 2015</w:t>
                            </w:r>
                          </w:p>
                          <w:p w14:paraId="124C0134" w14:textId="77777777" w:rsidR="001E583B" w:rsidRPr="00761792" w:rsidRDefault="001E583B" w:rsidP="001261E5">
                            <w:pPr>
                              <w:spacing w:after="240" w:line="240" w:lineRule="auto"/>
                              <w:rPr>
                                <w:rFonts w:ascii="Calibri" w:eastAsia="Times New Roman" w:hAnsi="Calibri" w:cs="Times New Roman"/>
                                <w:b/>
                                <w:bCs/>
                                <w:color w:val="000000"/>
                                <w:sz w:val="20"/>
                                <w:szCs w:val="20"/>
                              </w:rPr>
                            </w:pPr>
                            <w:r w:rsidRPr="00761792">
                              <w:rPr>
                                <w:rFonts w:ascii="Calibri" w:eastAsia="Times New Roman" w:hAnsi="Calibri" w:cs="Times New Roman"/>
                                <w:b/>
                                <w:bCs/>
                                <w:color w:val="000000"/>
                              </w:rPr>
                              <w:t>Action Step 1:  Generate and act on absenteeism data.</w:t>
                            </w:r>
                            <w:r w:rsidRPr="00761792">
                              <w:rPr>
                                <w:rFonts w:ascii="Calibri" w:eastAsia="Times New Roman" w:hAnsi="Calibri" w:cs="Times New Roman"/>
                                <w:b/>
                                <w:bCs/>
                                <w:color w:val="000000"/>
                                <w:sz w:val="20"/>
                                <w:szCs w:val="20"/>
                              </w:rPr>
                              <w:t xml:space="preserve"> </w:t>
                            </w:r>
                            <w:r w:rsidRPr="00761792">
                              <w:rPr>
                                <w:rFonts w:ascii="Calibri" w:eastAsia="Times New Roman" w:hAnsi="Calibri" w:cs="Times New Roman"/>
                                <w:color w:val="000000"/>
                                <w:sz w:val="20"/>
                                <w:szCs w:val="20"/>
                              </w:rPr>
                              <w:t>Prioritize the development of early warning prevention and intervention systems that identify students who are, or are at risk of becoming, chronically absent before they miss enough school that it is nearly impossible for them to catch up. Data from such systems should be shared—in a manner consistent with applicable State law and the Family Educational Rights and Privacy Act (FERPA)—between school districts and other key public and private organizations to ensure coordinated systems of support for students who are chronically absent.</w:t>
                            </w:r>
                          </w:p>
                          <w:p w14:paraId="08D6D347" w14:textId="77777777" w:rsidR="001E583B" w:rsidRPr="00761792" w:rsidRDefault="001E583B" w:rsidP="001261E5">
                            <w:pPr>
                              <w:spacing w:after="240" w:line="240" w:lineRule="auto"/>
                              <w:rPr>
                                <w:rFonts w:ascii="Times New Roman" w:eastAsia="Times New Roman" w:hAnsi="Times New Roman" w:cs="Times New Roman"/>
                                <w:sz w:val="20"/>
                                <w:szCs w:val="20"/>
                              </w:rPr>
                            </w:pPr>
                            <w:r w:rsidRPr="00761792">
                              <w:rPr>
                                <w:rFonts w:ascii="Calibri" w:eastAsia="Times New Roman" w:hAnsi="Calibri" w:cs="Times New Roman"/>
                                <w:b/>
                                <w:bCs/>
                                <w:color w:val="000000"/>
                              </w:rPr>
                              <w:t>Action Step 2:  Create and deploy positive messages and measures.</w:t>
                            </w:r>
                            <w:r w:rsidRPr="00761792">
                              <w:rPr>
                                <w:rFonts w:ascii="Calibri" w:eastAsia="Times New Roman" w:hAnsi="Calibri" w:cs="Times New Roman"/>
                                <w:b/>
                                <w:bCs/>
                                <w:color w:val="000000"/>
                                <w:sz w:val="20"/>
                                <w:szCs w:val="20"/>
                              </w:rPr>
                              <w:t>  </w:t>
                            </w:r>
                            <w:r w:rsidRPr="00761792">
                              <w:rPr>
                                <w:rFonts w:ascii="Calibri" w:eastAsia="Times New Roman" w:hAnsi="Calibri" w:cs="Times New Roman"/>
                                <w:color w:val="000000"/>
                                <w:sz w:val="20"/>
                                <w:szCs w:val="20"/>
                              </w:rPr>
                              <w:t>Focus on developing positive messages for youth and families as well as implementing supportive engagement strategies. For instance, these strategies may include mentoring, counseling, and creating safe and supportive school climates through approaches such as Positive Behavior Interventions and Supports</w:t>
                            </w:r>
                            <w:r w:rsidRPr="00761792">
                              <w:rPr>
                                <w:rFonts w:ascii="Calibri" w:eastAsia="Times New Roman" w:hAnsi="Calibri" w:cs="Times New Roman"/>
                                <w:b/>
                                <w:bCs/>
                                <w:color w:val="000000"/>
                                <w:sz w:val="20"/>
                                <w:szCs w:val="20"/>
                                <w:vertAlign w:val="superscript"/>
                              </w:rPr>
                              <w:t xml:space="preserve"> </w:t>
                            </w:r>
                            <w:r w:rsidRPr="00761792">
                              <w:rPr>
                                <w:rFonts w:ascii="Calibri" w:eastAsia="Times New Roman" w:hAnsi="Calibri" w:cs="Times New Roman"/>
                                <w:color w:val="000000"/>
                                <w:sz w:val="20"/>
                                <w:szCs w:val="20"/>
                              </w:rPr>
                              <w:t>to improve students' attendance at, connection to, and success in school. Punitive messages and measures are often ineffective and can lead to disproportionate suspensions and expulsions from school and inappropriate referrals of students and families to law enforcement.</w:t>
                            </w:r>
                          </w:p>
                          <w:p w14:paraId="347404CA" w14:textId="77777777" w:rsidR="001E583B" w:rsidRPr="00761792" w:rsidRDefault="001E583B" w:rsidP="001261E5">
                            <w:pPr>
                              <w:spacing w:after="240" w:line="240" w:lineRule="auto"/>
                              <w:rPr>
                                <w:rFonts w:ascii="Times New Roman" w:eastAsia="Times New Roman" w:hAnsi="Times New Roman" w:cs="Times New Roman"/>
                                <w:sz w:val="20"/>
                                <w:szCs w:val="20"/>
                              </w:rPr>
                            </w:pPr>
                            <w:r w:rsidRPr="00761792">
                              <w:rPr>
                                <w:rFonts w:ascii="Calibri" w:eastAsia="Times New Roman" w:hAnsi="Calibri" w:cs="Times New Roman"/>
                                <w:b/>
                                <w:bCs/>
                                <w:color w:val="000000"/>
                              </w:rPr>
                              <w:t>Action Step 3:  Focus communities on addressing chronic absenteeism.</w:t>
                            </w:r>
                            <w:r w:rsidRPr="00761792">
                              <w:rPr>
                                <w:rFonts w:ascii="Calibri" w:eastAsia="Times New Roman" w:hAnsi="Calibri" w:cs="Times New Roman"/>
                                <w:color w:val="000000"/>
                                <w:sz w:val="20"/>
                                <w:szCs w:val="20"/>
                              </w:rPr>
                              <w:t>  Launch local initiatives to raise public awareness about the causes and effects of chronic absenteeism, including awareness among families and youth. Prioritize training within communities and across sectors to conduct root-cause analyses of local absenteeism trends.  Implement research and evidence-based strategies and programs—such as </w:t>
                            </w:r>
                            <w:r w:rsidRPr="00761792">
                              <w:rPr>
                                <w:rFonts w:ascii="Calibri" w:eastAsia="Times New Roman" w:hAnsi="Calibri" w:cs="Times New Roman"/>
                                <w:i/>
                                <w:iCs/>
                                <w:color w:val="000000"/>
                                <w:sz w:val="20"/>
                                <w:szCs w:val="20"/>
                              </w:rPr>
                              <w:t>Check &amp; Connect</w:t>
                            </w:r>
                            <w:r w:rsidRPr="00761792">
                              <w:rPr>
                                <w:rFonts w:ascii="Calibri" w:eastAsia="Times New Roman" w:hAnsi="Calibri" w:cs="Times New Roman"/>
                                <w:color w:val="000000"/>
                                <w:sz w:val="20"/>
                                <w:szCs w:val="20"/>
                              </w:rPr>
                              <w:t>—that effectively engage and support students who are, or are at risk of becoming, chronically absent.</w:t>
                            </w:r>
                          </w:p>
                          <w:p w14:paraId="61E8837C" w14:textId="77777777" w:rsidR="009F2F53" w:rsidRPr="001E583B" w:rsidRDefault="001E583B" w:rsidP="00E97C0A">
                            <w:pPr>
                              <w:spacing w:line="240" w:lineRule="auto"/>
                              <w:rPr>
                                <w:sz w:val="20"/>
                                <w:szCs w:val="20"/>
                              </w:rPr>
                            </w:pPr>
                            <w:r w:rsidRPr="00761792">
                              <w:rPr>
                                <w:rFonts w:ascii="Calibri" w:eastAsia="Times New Roman" w:hAnsi="Calibri" w:cs="Times New Roman"/>
                                <w:b/>
                                <w:bCs/>
                                <w:color w:val="000000"/>
                              </w:rPr>
                              <w:t xml:space="preserve">Action Step 4:  Ensure responsibility across sectors. </w:t>
                            </w:r>
                            <w:r w:rsidRPr="00761792">
                              <w:rPr>
                                <w:rFonts w:ascii="Calibri" w:eastAsia="Times New Roman" w:hAnsi="Calibri" w:cs="Times New Roman"/>
                                <w:color w:val="000000"/>
                                <w:sz w:val="20"/>
                                <w:szCs w:val="20"/>
                              </w:rPr>
                              <w:t>Regularly communicate that chronic absenteeism is a problem that affects the whole community, not just those students who are chronically absent and their families. Drive and evaluate cross-sector performance, at least in part, based on that principle. Education, health, housing, and justice system leaders should work together to ensure shared accountability within and across sectors to successfully address the local, underlying causes of chronic absenteeism.</w:t>
                            </w:r>
                            <w:r w:rsidR="00E97C0A">
                              <w:rPr>
                                <w:rFonts w:ascii="Calibri" w:eastAsia="Times New Roman" w:hAnsi="Calibri" w:cs="Times New Roman"/>
                                <w:color w:val="000000"/>
                                <w:sz w:val="20"/>
                                <w:szCs w:val="20"/>
                              </w:rPr>
                              <w:t xml:space="preserve"> </w:t>
                            </w:r>
                            <w:hyperlink r:id="rId8" w:history="1">
                              <w:r w:rsidR="00E97C0A" w:rsidRPr="004C2BBE">
                                <w:rPr>
                                  <w:rStyle w:val="Hyperlink"/>
                                  <w:rFonts w:ascii="Calibri" w:eastAsia="Times New Roman" w:hAnsi="Calibri" w:cs="Times New Roman"/>
                                  <w:sz w:val="20"/>
                                  <w:szCs w:val="20"/>
                                </w:rPr>
                                <w:t>http://www2.ed.gov/policy/elsec/guid/secletter/151007.html</w:t>
                              </w:r>
                            </w:hyperlink>
                            <w:r w:rsidR="00E97C0A">
                              <w:rPr>
                                <w:rFonts w:ascii="Calibri" w:eastAsia="Times New Roman" w:hAnsi="Calibri" w:cs="Times New Roman"/>
                                <w:color w:val="000000"/>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9.55pt;margin-top:2.15pt;width:270.75pt;height:59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" strokeweight="2.25pt">
                <v:textbox>
                  <w:txbxContent>
                    <w:p w14:paraId="152C1F78" w14:textId="77777777" w:rsidR="00082EB3" w:rsidRDefault="001E583B" w:rsidP="00082EB3">
                      <w:pPr>
                        <w:spacing w:after="0" w:line="240" w:lineRule="auto"/>
                        <w:jc w:val="center"/>
                        <w:rPr>
                          <w:rFonts w:ascii="Franklin Gothic Medium" w:eastAsia="Times New Roman" w:hAnsi="Franklin Gothic Medium" w:cs="Times New Roman"/>
                          <w:b/>
                          <w:bCs/>
                          <w:color w:val="000000"/>
                        </w:rPr>
                      </w:pPr>
                      <w:r w:rsidRPr="00713110">
                        <w:rPr>
                          <w:rFonts w:ascii="Franklin Gothic Medium" w:eastAsia="Times New Roman" w:hAnsi="Franklin Gothic Medium" w:cs="Times New Roman"/>
                          <w:b/>
                          <w:bCs/>
                          <w:color w:val="000000"/>
                        </w:rPr>
                        <w:t>Federal</w:t>
                      </w:r>
                      <w:r w:rsidRPr="00713110">
                        <w:rPr>
                          <w:rFonts w:ascii="Franklin Gothic Medium" w:eastAsia="Times New Roman" w:hAnsi="Franklin Gothic Medium" w:cs="Times New Roman"/>
                          <w:b/>
                          <w:bCs/>
                          <w:color w:val="000000"/>
                        </w:rPr>
                        <w:t xml:space="preserve"> </w:t>
                      </w:r>
                      <w:r w:rsidR="00E44A32" w:rsidRPr="00713110">
                        <w:rPr>
                          <w:rFonts w:ascii="Franklin Gothic Medium" w:eastAsia="Times New Roman" w:hAnsi="Franklin Gothic Medium" w:cs="Times New Roman"/>
                          <w:b/>
                          <w:bCs/>
                          <w:color w:val="000000"/>
                        </w:rPr>
                        <w:t>Chronic Absenteeism</w:t>
                      </w:r>
                      <w:r w:rsidRPr="00713110">
                        <w:rPr>
                          <w:rFonts w:ascii="Franklin Gothic Medium" w:eastAsia="Times New Roman" w:hAnsi="Franklin Gothic Medium" w:cs="Times New Roman"/>
                          <w:b/>
                          <w:bCs/>
                          <w:color w:val="000000"/>
                        </w:rPr>
                        <w:t xml:space="preserve"> Guidance </w:t>
                      </w:r>
                    </w:p>
                    <w:p w14:paraId="6D1D261C" w14:textId="58C00925" w:rsidR="001E583B" w:rsidRPr="00713110" w:rsidRDefault="001E583B" w:rsidP="001E583B">
                      <w:pPr>
                        <w:spacing w:after="120" w:line="240" w:lineRule="auto"/>
                        <w:jc w:val="center"/>
                        <w:rPr>
                          <w:rFonts w:ascii="Franklin Gothic Medium" w:eastAsia="Times New Roman" w:hAnsi="Franklin Gothic Medium" w:cs="Times New Roman"/>
                          <w:b/>
                          <w:bCs/>
                          <w:color w:val="000000"/>
                        </w:rPr>
                      </w:pPr>
                      <w:r w:rsidRPr="00713110">
                        <w:rPr>
                          <w:rFonts w:ascii="Franklin Gothic Medium" w:eastAsia="Times New Roman" w:hAnsi="Franklin Gothic Medium" w:cs="Times New Roman"/>
                          <w:b/>
                          <w:bCs/>
                          <w:color w:val="000000"/>
                        </w:rPr>
                        <w:t>October 7, 2015</w:t>
                      </w:r>
                    </w:p>
                    <w:p w14:paraId="124C0134" w14:textId="77777777" w:rsidR="001E583B" w:rsidRPr="00761792" w:rsidRDefault="001E583B" w:rsidP="001261E5">
                      <w:pPr>
                        <w:spacing w:after="240" w:line="240" w:lineRule="auto"/>
                        <w:rPr>
                          <w:rFonts w:ascii="Calibri" w:eastAsia="Times New Roman" w:hAnsi="Calibri" w:cs="Times New Roman"/>
                          <w:b/>
                          <w:bCs/>
                          <w:color w:val="000000"/>
                          <w:sz w:val="20"/>
                          <w:szCs w:val="20"/>
                        </w:rPr>
                      </w:pPr>
                      <w:r w:rsidRPr="00761792">
                        <w:rPr>
                          <w:rFonts w:ascii="Calibri" w:eastAsia="Times New Roman" w:hAnsi="Calibri" w:cs="Times New Roman"/>
                          <w:b/>
                          <w:bCs/>
                          <w:color w:val="000000"/>
                        </w:rPr>
                        <w:t>Action Step 1:  Generate and act on absenteeism data.</w:t>
                      </w:r>
                      <w:r w:rsidRPr="00761792">
                        <w:rPr>
                          <w:rFonts w:ascii="Calibri" w:eastAsia="Times New Roman" w:hAnsi="Calibri" w:cs="Times New Roman"/>
                          <w:b/>
                          <w:bCs/>
                          <w:color w:val="000000"/>
                          <w:sz w:val="20"/>
                          <w:szCs w:val="20"/>
                        </w:rPr>
                        <w:t xml:space="preserve"> </w:t>
                      </w:r>
                      <w:r w:rsidRPr="00761792">
                        <w:rPr>
                          <w:rFonts w:ascii="Calibri" w:eastAsia="Times New Roman" w:hAnsi="Calibri" w:cs="Times New Roman"/>
                          <w:color w:val="000000"/>
                          <w:sz w:val="20"/>
                          <w:szCs w:val="20"/>
                        </w:rPr>
                        <w:t>Prioritize the development of early warning prevention and intervention systems that identify students who are, or are at risk of becoming, chronically absent before they miss enough school that it is nearly impossible for them to catch up. Data from such systems should be shared—in a manner consistent with applicable State law and the Family Educational Rights and Privacy Act (FERPA)—between school districts and other key public and private organizations to ensure coordinated systems of support for students who are chronically absent.</w:t>
                      </w:r>
                    </w:p>
                    <w:p w14:paraId="08D6D347" w14:textId="77777777" w:rsidR="001E583B" w:rsidRPr="00761792" w:rsidRDefault="001E583B" w:rsidP="001261E5">
                      <w:pPr>
                        <w:spacing w:after="240" w:line="240" w:lineRule="auto"/>
                        <w:rPr>
                          <w:rFonts w:ascii="Times New Roman" w:eastAsia="Times New Roman" w:hAnsi="Times New Roman" w:cs="Times New Roman"/>
                          <w:sz w:val="20"/>
                          <w:szCs w:val="20"/>
                        </w:rPr>
                      </w:pPr>
                      <w:r w:rsidRPr="00761792">
                        <w:rPr>
                          <w:rFonts w:ascii="Calibri" w:eastAsia="Times New Roman" w:hAnsi="Calibri" w:cs="Times New Roman"/>
                          <w:b/>
                          <w:bCs/>
                          <w:color w:val="000000"/>
                        </w:rPr>
                        <w:t>Action Step 2:  Create and deploy positive messages and measures.</w:t>
                      </w:r>
                      <w:r w:rsidRPr="00761792">
                        <w:rPr>
                          <w:rFonts w:ascii="Calibri" w:eastAsia="Times New Roman" w:hAnsi="Calibri" w:cs="Times New Roman"/>
                          <w:b/>
                          <w:bCs/>
                          <w:color w:val="000000"/>
                          <w:sz w:val="20"/>
                          <w:szCs w:val="20"/>
                        </w:rPr>
                        <w:t>  </w:t>
                      </w:r>
                      <w:r w:rsidRPr="00761792">
                        <w:rPr>
                          <w:rFonts w:ascii="Calibri" w:eastAsia="Times New Roman" w:hAnsi="Calibri" w:cs="Times New Roman"/>
                          <w:color w:val="000000"/>
                          <w:sz w:val="20"/>
                          <w:szCs w:val="20"/>
                        </w:rPr>
                        <w:t>Focus on developing positive messages for youth and families as well as implementing supportive engagement strategies. For instance, these strategies may include mentoring, counseling, and creating safe and supportive school climates through approaches such as Positive Behavior Interventions and Supports</w:t>
                      </w:r>
                      <w:r w:rsidRPr="00761792">
                        <w:rPr>
                          <w:rFonts w:ascii="Calibri" w:eastAsia="Times New Roman" w:hAnsi="Calibri" w:cs="Times New Roman"/>
                          <w:b/>
                          <w:bCs/>
                          <w:color w:val="000000"/>
                          <w:sz w:val="20"/>
                          <w:szCs w:val="20"/>
                          <w:vertAlign w:val="superscript"/>
                        </w:rPr>
                        <w:t xml:space="preserve"> </w:t>
                      </w:r>
                      <w:r w:rsidRPr="00761792">
                        <w:rPr>
                          <w:rFonts w:ascii="Calibri" w:eastAsia="Times New Roman" w:hAnsi="Calibri" w:cs="Times New Roman"/>
                          <w:color w:val="000000"/>
                          <w:sz w:val="20"/>
                          <w:szCs w:val="20"/>
                        </w:rPr>
                        <w:t>to improve students' attendance at, connection to, and success in school. Punitive messages and measures are often ineffective and can lead to disproportionate suspensions and expulsions from school and inappropriate referrals of students and families to law enforcement.</w:t>
                      </w:r>
                    </w:p>
                    <w:p w14:paraId="347404CA" w14:textId="77777777" w:rsidR="001E583B" w:rsidRPr="00761792" w:rsidRDefault="001E583B" w:rsidP="001261E5">
                      <w:pPr>
                        <w:spacing w:after="240" w:line="240" w:lineRule="auto"/>
                        <w:rPr>
                          <w:rFonts w:ascii="Times New Roman" w:eastAsia="Times New Roman" w:hAnsi="Times New Roman" w:cs="Times New Roman"/>
                          <w:sz w:val="20"/>
                          <w:szCs w:val="20"/>
                        </w:rPr>
                      </w:pPr>
                      <w:r w:rsidRPr="00761792">
                        <w:rPr>
                          <w:rFonts w:ascii="Calibri" w:eastAsia="Times New Roman" w:hAnsi="Calibri" w:cs="Times New Roman"/>
                          <w:b/>
                          <w:bCs/>
                          <w:color w:val="000000"/>
                        </w:rPr>
                        <w:t>Action Step 3:  Focus communities on addressing chronic absenteeism.</w:t>
                      </w:r>
                      <w:r w:rsidRPr="00761792">
                        <w:rPr>
                          <w:rFonts w:ascii="Calibri" w:eastAsia="Times New Roman" w:hAnsi="Calibri" w:cs="Times New Roman"/>
                          <w:color w:val="000000"/>
                          <w:sz w:val="20"/>
                          <w:szCs w:val="20"/>
                        </w:rPr>
                        <w:t>  Launch local initiatives to raise public awareness about the causes and effects of chronic absenteeism, including awareness among families and youth. Prioritize training within communities and across sectors to conduct root-cause analyses of local absenteeism trends.  Implement research and evidence-based strategies and programs—such as </w:t>
                      </w:r>
                      <w:r w:rsidRPr="00761792">
                        <w:rPr>
                          <w:rFonts w:ascii="Calibri" w:eastAsia="Times New Roman" w:hAnsi="Calibri" w:cs="Times New Roman"/>
                          <w:i/>
                          <w:iCs/>
                          <w:color w:val="000000"/>
                          <w:sz w:val="20"/>
                          <w:szCs w:val="20"/>
                        </w:rPr>
                        <w:t>Check &amp; Connect</w:t>
                      </w:r>
                      <w:r w:rsidRPr="00761792">
                        <w:rPr>
                          <w:rFonts w:ascii="Calibri" w:eastAsia="Times New Roman" w:hAnsi="Calibri" w:cs="Times New Roman"/>
                          <w:color w:val="000000"/>
                          <w:sz w:val="20"/>
                          <w:szCs w:val="20"/>
                        </w:rPr>
                        <w:t>—that effectively engage and support students who are, or are at risk of becoming, chronically absent.</w:t>
                      </w:r>
                    </w:p>
                    <w:p w14:paraId="61E8837C" w14:textId="77777777" w:rsidR="009F2F53" w:rsidRPr="001E583B" w:rsidRDefault="001E583B" w:rsidP="00E97C0A">
                      <w:pPr>
                        <w:spacing w:line="240" w:lineRule="auto"/>
                        <w:rPr>
                          <w:sz w:val="20"/>
                          <w:szCs w:val="20"/>
                        </w:rPr>
                      </w:pPr>
                      <w:r w:rsidRPr="00761792">
                        <w:rPr>
                          <w:rFonts w:ascii="Calibri" w:eastAsia="Times New Roman" w:hAnsi="Calibri" w:cs="Times New Roman"/>
                          <w:b/>
                          <w:bCs/>
                          <w:color w:val="000000"/>
                        </w:rPr>
                        <w:t xml:space="preserve">Action Step 4:  Ensure responsibility across sectors. </w:t>
                      </w:r>
                      <w:r w:rsidRPr="00761792">
                        <w:rPr>
                          <w:rFonts w:ascii="Calibri" w:eastAsia="Times New Roman" w:hAnsi="Calibri" w:cs="Times New Roman"/>
                          <w:color w:val="000000"/>
                          <w:sz w:val="20"/>
                          <w:szCs w:val="20"/>
                        </w:rPr>
                        <w:t>Regularly communicate that chronic absenteeism is a problem that affects the whole community, not just those students who are chronically absent and their families. Drive and evaluate cross-sector performance, at least in part, based on that principle. Education, health, housing, and justice system leaders should work together to ensure shared accountability within and across sectors to successfully address the local, underlying causes of chronic absenteeism.</w:t>
                      </w:r>
                      <w:r w:rsidR="00E97C0A">
                        <w:rPr>
                          <w:rFonts w:ascii="Calibri" w:eastAsia="Times New Roman" w:hAnsi="Calibri" w:cs="Times New Roman"/>
                          <w:color w:val="000000"/>
                          <w:sz w:val="20"/>
                          <w:szCs w:val="20"/>
                        </w:rPr>
                        <w:t xml:space="preserve"> </w:t>
                      </w:r>
                      <w:hyperlink r:id="rId9" w:history="1">
                        <w:r w:rsidR="00E97C0A" w:rsidRPr="004C2BBE">
                          <w:rPr>
                            <w:rStyle w:val="Hyperlink"/>
                            <w:rFonts w:ascii="Calibri" w:eastAsia="Times New Roman" w:hAnsi="Calibri" w:cs="Times New Roman"/>
                            <w:sz w:val="20"/>
                            <w:szCs w:val="20"/>
                          </w:rPr>
                          <w:t>http://www2.ed.gov/policy/elsec/guid/secletter/151007.html</w:t>
                        </w:r>
                      </w:hyperlink>
                      <w:r w:rsidR="00E97C0A">
                        <w:rPr>
                          <w:rFonts w:ascii="Calibri" w:eastAsia="Times New Roman" w:hAnsi="Calibri" w:cs="Times New Roman"/>
                          <w:color w:val="000000"/>
                          <w:sz w:val="20"/>
                          <w:szCs w:val="20"/>
                        </w:rPr>
                        <w:t xml:space="preserve"> </w:t>
                      </w:r>
                    </w:p>
                  </w:txbxContent>
                </v:textbox>
                <w10:wrap type="tight"/>
              </v:shape>
            </w:pict>
          </mc:Fallback>
        </mc:AlternateContent>
      </w:r>
      <w:r w:rsidR="009B4A25">
        <w:rPr>
          <w:rFonts w:ascii="Calibri" w:eastAsia="Times New Roman" w:hAnsi="Calibri" w:cs="Times New Roman"/>
          <w:color w:val="000000"/>
          <w:sz w:val="24"/>
          <w:szCs w:val="24"/>
        </w:rPr>
        <w:t>The U.S. Department of Education</w:t>
      </w:r>
      <w:r w:rsidR="00DD557E">
        <w:rPr>
          <w:rFonts w:ascii="Calibri" w:eastAsia="Times New Roman" w:hAnsi="Calibri" w:cs="Times New Roman"/>
          <w:color w:val="000000"/>
          <w:sz w:val="24"/>
          <w:szCs w:val="24"/>
        </w:rPr>
        <w:t xml:space="preserve"> (ED)</w:t>
      </w:r>
      <w:r w:rsidR="009B4A25">
        <w:rPr>
          <w:rFonts w:ascii="Calibri" w:eastAsia="Times New Roman" w:hAnsi="Calibri" w:cs="Times New Roman"/>
          <w:color w:val="000000"/>
          <w:sz w:val="24"/>
          <w:szCs w:val="24"/>
        </w:rPr>
        <w:t>, in collaboration with the U.S. Departments of Health and Human Services</w:t>
      </w:r>
      <w:r w:rsidR="00975129">
        <w:rPr>
          <w:rFonts w:ascii="Calibri" w:eastAsia="Times New Roman" w:hAnsi="Calibri" w:cs="Times New Roman"/>
          <w:color w:val="000000"/>
          <w:sz w:val="24"/>
          <w:szCs w:val="24"/>
        </w:rPr>
        <w:t xml:space="preserve"> (HHS)</w:t>
      </w:r>
      <w:r w:rsidR="009B4A25">
        <w:rPr>
          <w:rFonts w:ascii="Calibri" w:eastAsia="Times New Roman" w:hAnsi="Calibri" w:cs="Times New Roman"/>
          <w:color w:val="000000"/>
          <w:sz w:val="24"/>
          <w:szCs w:val="24"/>
        </w:rPr>
        <w:t>, Housing and Urban Development</w:t>
      </w:r>
      <w:r w:rsidR="00975129">
        <w:rPr>
          <w:rFonts w:ascii="Calibri" w:eastAsia="Times New Roman" w:hAnsi="Calibri" w:cs="Times New Roman"/>
          <w:color w:val="000000"/>
          <w:sz w:val="24"/>
          <w:szCs w:val="24"/>
        </w:rPr>
        <w:t xml:space="preserve"> (HUD)</w:t>
      </w:r>
      <w:r w:rsidR="009B4A25">
        <w:rPr>
          <w:rFonts w:ascii="Calibri" w:eastAsia="Times New Roman" w:hAnsi="Calibri" w:cs="Times New Roman"/>
          <w:color w:val="000000"/>
          <w:sz w:val="24"/>
          <w:szCs w:val="24"/>
        </w:rPr>
        <w:t>, and Justice</w:t>
      </w:r>
      <w:r w:rsidR="00975129">
        <w:rPr>
          <w:rFonts w:ascii="Calibri" w:eastAsia="Times New Roman" w:hAnsi="Calibri" w:cs="Times New Roman"/>
          <w:color w:val="000000"/>
          <w:sz w:val="24"/>
          <w:szCs w:val="24"/>
        </w:rPr>
        <w:t xml:space="preserve"> (DOJ)</w:t>
      </w:r>
      <w:r w:rsidR="009B4A25">
        <w:rPr>
          <w:rFonts w:ascii="Calibri" w:eastAsia="Times New Roman" w:hAnsi="Calibri" w:cs="Times New Roman"/>
          <w:color w:val="000000"/>
          <w:sz w:val="24"/>
          <w:szCs w:val="24"/>
        </w:rPr>
        <w:t>, invite</w:t>
      </w:r>
      <w:r w:rsidR="00DD557E">
        <w:rPr>
          <w:rFonts w:ascii="Calibri" w:eastAsia="Times New Roman" w:hAnsi="Calibri" w:cs="Times New Roman"/>
          <w:color w:val="000000"/>
          <w:sz w:val="24"/>
          <w:szCs w:val="24"/>
        </w:rPr>
        <w:t>s</w:t>
      </w:r>
      <w:r w:rsidR="00761792" w:rsidRPr="00761792">
        <w:rPr>
          <w:rFonts w:ascii="Calibri" w:eastAsia="Times New Roman" w:hAnsi="Calibri" w:cs="Times New Roman"/>
          <w:color w:val="000000"/>
          <w:sz w:val="24"/>
          <w:szCs w:val="24"/>
        </w:rPr>
        <w:t xml:space="preserve"> interested federal, s</w:t>
      </w:r>
      <w:r w:rsidR="003E7E6E" w:rsidRPr="00FD64E6">
        <w:rPr>
          <w:rFonts w:ascii="Calibri" w:eastAsia="Times New Roman" w:hAnsi="Calibri" w:cs="Times New Roman"/>
          <w:color w:val="000000"/>
          <w:sz w:val="24"/>
          <w:szCs w:val="24"/>
        </w:rPr>
        <w:t>tate, and local agencies, school</w:t>
      </w:r>
      <w:r w:rsidR="00761792" w:rsidRPr="00761792">
        <w:rPr>
          <w:rFonts w:ascii="Calibri" w:eastAsia="Times New Roman" w:hAnsi="Calibri" w:cs="Times New Roman"/>
          <w:color w:val="000000"/>
          <w:sz w:val="24"/>
          <w:szCs w:val="24"/>
        </w:rPr>
        <w:t xml:space="preserve"> districts,</w:t>
      </w:r>
      <w:r w:rsidR="0049755D" w:rsidRPr="00FD64E6">
        <w:rPr>
          <w:rFonts w:ascii="Calibri" w:eastAsia="Times New Roman" w:hAnsi="Calibri" w:cs="Times New Roman"/>
          <w:color w:val="000000"/>
          <w:sz w:val="24"/>
          <w:szCs w:val="24"/>
        </w:rPr>
        <w:t xml:space="preserve"> schools</w:t>
      </w:r>
      <w:r w:rsidR="00761792" w:rsidRPr="00761792">
        <w:rPr>
          <w:rFonts w:ascii="Calibri" w:eastAsia="Times New Roman" w:hAnsi="Calibri" w:cs="Times New Roman"/>
          <w:color w:val="000000"/>
          <w:sz w:val="24"/>
          <w:szCs w:val="24"/>
        </w:rPr>
        <w:t>, nonprofit,</w:t>
      </w:r>
      <w:r w:rsidR="0049755D" w:rsidRPr="00FD64E6">
        <w:rPr>
          <w:rFonts w:ascii="Calibri" w:eastAsia="Times New Roman" w:hAnsi="Calibri" w:cs="Times New Roman"/>
          <w:color w:val="000000"/>
          <w:sz w:val="24"/>
          <w:szCs w:val="24"/>
        </w:rPr>
        <w:t xml:space="preserve"> labor, </w:t>
      </w:r>
      <w:r w:rsidR="00761792" w:rsidRPr="00761792">
        <w:rPr>
          <w:rFonts w:ascii="Calibri" w:eastAsia="Times New Roman" w:hAnsi="Calibri" w:cs="Times New Roman"/>
          <w:color w:val="000000"/>
          <w:sz w:val="24"/>
          <w:szCs w:val="24"/>
        </w:rPr>
        <w:t xml:space="preserve">philanthropic, community-based, and research organizations, and other parties to submit </w:t>
      </w:r>
      <w:r w:rsidR="009B4A25">
        <w:rPr>
          <w:rFonts w:ascii="Calibri" w:eastAsia="Times New Roman" w:hAnsi="Calibri" w:cs="Times New Roman"/>
          <w:color w:val="000000"/>
          <w:sz w:val="24"/>
          <w:szCs w:val="24"/>
        </w:rPr>
        <w:t xml:space="preserve">applications to present at the </w:t>
      </w:r>
      <w:r w:rsidR="009B4A25" w:rsidRPr="00761792">
        <w:rPr>
          <w:rFonts w:ascii="Calibri" w:eastAsia="Times New Roman" w:hAnsi="Calibri" w:cs="Times New Roman"/>
          <w:b/>
          <w:bCs/>
          <w:i/>
          <w:iCs/>
          <w:color w:val="000000"/>
          <w:sz w:val="24"/>
          <w:szCs w:val="24"/>
        </w:rPr>
        <w:t>Every Student, Every Day National Conference: Eliminating Chronic Absenteeism by Implementing and Strengthening Cross-Sector Systems of Support for All Students</w:t>
      </w:r>
      <w:r w:rsidR="00DD557E">
        <w:rPr>
          <w:rFonts w:ascii="Calibri" w:eastAsia="Times New Roman" w:hAnsi="Calibri" w:cs="Times New Roman"/>
          <w:bCs/>
          <w:iCs/>
          <w:color w:val="000000"/>
          <w:sz w:val="24"/>
          <w:szCs w:val="24"/>
        </w:rPr>
        <w:t>, an</w:t>
      </w:r>
      <w:r w:rsidR="009B4A25" w:rsidRPr="00761792">
        <w:rPr>
          <w:rFonts w:ascii="Calibri" w:eastAsia="Times New Roman" w:hAnsi="Calibri" w:cs="Times New Roman"/>
          <w:b/>
          <w:bCs/>
          <w:color w:val="000000"/>
          <w:sz w:val="24"/>
          <w:szCs w:val="24"/>
        </w:rPr>
        <w:t xml:space="preserve"> </w:t>
      </w:r>
      <w:r w:rsidR="00761792" w:rsidRPr="00761792">
        <w:rPr>
          <w:rFonts w:ascii="Calibri" w:eastAsia="Times New Roman" w:hAnsi="Calibri" w:cs="Times New Roman"/>
          <w:color w:val="000000"/>
          <w:sz w:val="24"/>
          <w:szCs w:val="24"/>
        </w:rPr>
        <w:t>important national meeting on</w:t>
      </w:r>
      <w:r w:rsidR="0049755D" w:rsidRPr="00FD64E6">
        <w:rPr>
          <w:rFonts w:ascii="Calibri" w:eastAsia="Times New Roman" w:hAnsi="Calibri" w:cs="Times New Roman"/>
          <w:color w:val="000000"/>
          <w:sz w:val="24"/>
          <w:szCs w:val="24"/>
        </w:rPr>
        <w:t xml:space="preserve"> effective</w:t>
      </w:r>
      <w:r w:rsidR="00761792" w:rsidRPr="00761792">
        <w:rPr>
          <w:rFonts w:ascii="Calibri" w:eastAsia="Times New Roman" w:hAnsi="Calibri" w:cs="Times New Roman"/>
          <w:color w:val="000000"/>
          <w:sz w:val="24"/>
          <w:szCs w:val="24"/>
        </w:rPr>
        <w:t xml:space="preserve"> chronic abse</w:t>
      </w:r>
      <w:r w:rsidR="00DD557E">
        <w:rPr>
          <w:rFonts w:ascii="Calibri" w:eastAsia="Times New Roman" w:hAnsi="Calibri" w:cs="Times New Roman"/>
          <w:color w:val="000000"/>
          <w:sz w:val="24"/>
          <w:szCs w:val="24"/>
        </w:rPr>
        <w:t xml:space="preserve">nteeism policy and practice.  ED has invited teams of </w:t>
      </w:r>
      <w:r w:rsidR="00761792" w:rsidRPr="00761792">
        <w:rPr>
          <w:rFonts w:ascii="Calibri" w:eastAsia="Times New Roman" w:hAnsi="Calibri" w:cs="Times New Roman"/>
          <w:color w:val="000000"/>
          <w:sz w:val="24"/>
          <w:szCs w:val="24"/>
        </w:rPr>
        <w:t xml:space="preserve">states, school districts, </w:t>
      </w:r>
      <w:r w:rsidR="00EA4E1A">
        <w:rPr>
          <w:rFonts w:ascii="Calibri" w:eastAsia="Times New Roman" w:hAnsi="Calibri" w:cs="Times New Roman"/>
          <w:color w:val="000000"/>
          <w:sz w:val="24"/>
          <w:szCs w:val="24"/>
        </w:rPr>
        <w:t xml:space="preserve">early learning programs, </w:t>
      </w:r>
      <w:r w:rsidR="00761792" w:rsidRPr="00761792">
        <w:rPr>
          <w:rFonts w:ascii="Calibri" w:eastAsia="Times New Roman" w:hAnsi="Calibri" w:cs="Times New Roman"/>
          <w:color w:val="000000"/>
          <w:sz w:val="24"/>
          <w:szCs w:val="24"/>
        </w:rPr>
        <w:t>and cross-sector</w:t>
      </w:r>
      <w:r w:rsidR="009F61B4">
        <w:rPr>
          <w:rFonts w:ascii="Calibri" w:eastAsia="Times New Roman" w:hAnsi="Calibri" w:cs="Times New Roman"/>
          <w:color w:val="000000"/>
          <w:sz w:val="24"/>
          <w:szCs w:val="24"/>
        </w:rPr>
        <w:t xml:space="preserve"> (education, health, housing, and justice)</w:t>
      </w:r>
      <w:r w:rsidR="00761792" w:rsidRPr="00761792">
        <w:rPr>
          <w:rFonts w:ascii="Calibri" w:eastAsia="Times New Roman" w:hAnsi="Calibri" w:cs="Times New Roman"/>
          <w:color w:val="000000"/>
          <w:sz w:val="24"/>
          <w:szCs w:val="24"/>
        </w:rPr>
        <w:t xml:space="preserve"> system leaders</w:t>
      </w:r>
      <w:r w:rsidR="00DD557E">
        <w:rPr>
          <w:rFonts w:ascii="Calibri" w:eastAsia="Times New Roman" w:hAnsi="Calibri" w:cs="Times New Roman"/>
          <w:color w:val="000000"/>
          <w:sz w:val="24"/>
          <w:szCs w:val="24"/>
        </w:rPr>
        <w:t xml:space="preserve"> to the national </w:t>
      </w:r>
      <w:r w:rsidR="00DD557E" w:rsidRPr="00DD557E">
        <w:rPr>
          <w:rFonts w:ascii="Calibri" w:eastAsia="Times New Roman" w:hAnsi="Calibri" w:cs="Times New Roman"/>
          <w:color w:val="000000"/>
          <w:sz w:val="24"/>
          <w:szCs w:val="24"/>
        </w:rPr>
        <w:t>conference</w:t>
      </w:r>
      <w:r w:rsidR="00761792" w:rsidRPr="00DD557E">
        <w:rPr>
          <w:rFonts w:ascii="Calibri" w:eastAsia="Times New Roman" w:hAnsi="Calibri" w:cs="Times New Roman"/>
          <w:b/>
          <w:bCs/>
          <w:color w:val="000000"/>
          <w:sz w:val="24"/>
          <w:szCs w:val="24"/>
        </w:rPr>
        <w:t xml:space="preserve"> on</w:t>
      </w:r>
      <w:r w:rsidR="00761792" w:rsidRPr="00761792">
        <w:rPr>
          <w:rFonts w:ascii="Calibri" w:eastAsia="Times New Roman" w:hAnsi="Calibri" w:cs="Times New Roman"/>
          <w:b/>
          <w:bCs/>
          <w:color w:val="000000"/>
          <w:sz w:val="24"/>
          <w:szCs w:val="24"/>
        </w:rPr>
        <w:t xml:space="preserve"> June 8</w:t>
      </w:r>
      <w:r w:rsidR="00DD557E">
        <w:rPr>
          <w:rFonts w:ascii="Calibri" w:eastAsia="Times New Roman" w:hAnsi="Calibri" w:cs="Times New Roman"/>
          <w:b/>
          <w:bCs/>
          <w:color w:val="000000"/>
          <w:sz w:val="24"/>
          <w:szCs w:val="24"/>
        </w:rPr>
        <w:t>-10, 2016,</w:t>
      </w:r>
      <w:r w:rsidR="00761792" w:rsidRPr="00761792">
        <w:rPr>
          <w:rFonts w:ascii="Calibri" w:eastAsia="Times New Roman" w:hAnsi="Calibri" w:cs="Times New Roman"/>
          <w:b/>
          <w:bCs/>
          <w:color w:val="000000"/>
          <w:sz w:val="24"/>
          <w:szCs w:val="24"/>
        </w:rPr>
        <w:t xml:space="preserve"> in Washington, DC.</w:t>
      </w:r>
    </w:p>
    <w:p w14:paraId="43CDB453" w14:textId="4A5A6CBA" w:rsidR="00761792" w:rsidRPr="00761792" w:rsidRDefault="00761792" w:rsidP="00761792">
      <w:pPr>
        <w:spacing w:line="240" w:lineRule="auto"/>
        <w:rPr>
          <w:rFonts w:ascii="Times New Roman" w:eastAsia="Times New Roman" w:hAnsi="Times New Roman" w:cs="Times New Roman"/>
          <w:sz w:val="24"/>
          <w:szCs w:val="24"/>
        </w:rPr>
      </w:pPr>
      <w:r w:rsidRPr="00761792">
        <w:rPr>
          <w:rFonts w:ascii="Calibri" w:eastAsia="Times New Roman" w:hAnsi="Calibri" w:cs="Times New Roman"/>
          <w:color w:val="000000"/>
          <w:sz w:val="24"/>
          <w:szCs w:val="24"/>
        </w:rPr>
        <w:t xml:space="preserve">The purpose of the </w:t>
      </w:r>
      <w:r w:rsidRPr="00761792">
        <w:rPr>
          <w:rFonts w:ascii="Calibri" w:eastAsia="Times New Roman" w:hAnsi="Calibri" w:cs="Times New Roman"/>
          <w:b/>
          <w:bCs/>
          <w:i/>
          <w:iCs/>
          <w:color w:val="000000"/>
          <w:sz w:val="24"/>
          <w:szCs w:val="24"/>
        </w:rPr>
        <w:t>Every Student, Every Day National Conference</w:t>
      </w:r>
      <w:r w:rsidRPr="00761792">
        <w:rPr>
          <w:rFonts w:ascii="Calibri" w:eastAsia="Times New Roman" w:hAnsi="Calibri" w:cs="Times New Roman"/>
          <w:color w:val="000000"/>
          <w:sz w:val="24"/>
          <w:szCs w:val="24"/>
        </w:rPr>
        <w:t xml:space="preserve"> is to support states, local school districts, </w:t>
      </w:r>
      <w:r w:rsidR="006E40A3">
        <w:rPr>
          <w:rFonts w:ascii="Calibri" w:eastAsia="Times New Roman" w:hAnsi="Calibri" w:cs="Times New Roman"/>
          <w:color w:val="000000"/>
          <w:sz w:val="24"/>
          <w:szCs w:val="24"/>
        </w:rPr>
        <w:t xml:space="preserve">schools, </w:t>
      </w:r>
      <w:r w:rsidRPr="00761792">
        <w:rPr>
          <w:rFonts w:ascii="Calibri" w:eastAsia="Times New Roman" w:hAnsi="Calibri" w:cs="Times New Roman"/>
          <w:color w:val="000000"/>
          <w:sz w:val="24"/>
          <w:szCs w:val="24"/>
        </w:rPr>
        <w:t>and communities in their work to develop effective chronic absenteeism policy</w:t>
      </w:r>
      <w:r w:rsidR="009F61B4">
        <w:rPr>
          <w:rFonts w:ascii="Calibri" w:eastAsia="Times New Roman" w:hAnsi="Calibri" w:cs="Times New Roman"/>
          <w:color w:val="000000"/>
          <w:sz w:val="24"/>
          <w:szCs w:val="24"/>
        </w:rPr>
        <w:t xml:space="preserve"> and practice</w:t>
      </w:r>
      <w:r w:rsidR="00860493">
        <w:rPr>
          <w:rFonts w:ascii="Calibri" w:eastAsia="Times New Roman" w:hAnsi="Calibri" w:cs="Times New Roman"/>
          <w:color w:val="000000"/>
          <w:sz w:val="24"/>
          <w:szCs w:val="24"/>
        </w:rPr>
        <w:t xml:space="preserve">.  </w:t>
      </w:r>
      <w:r w:rsidR="00975129">
        <w:rPr>
          <w:rFonts w:ascii="Calibri" w:eastAsia="Times New Roman" w:hAnsi="Calibri" w:cs="Times New Roman"/>
          <w:color w:val="000000"/>
          <w:sz w:val="24"/>
          <w:szCs w:val="24"/>
        </w:rPr>
        <w:t>In particular, t</w:t>
      </w:r>
      <w:r w:rsidR="00860493">
        <w:rPr>
          <w:rFonts w:ascii="Calibri" w:eastAsia="Times New Roman" w:hAnsi="Calibri" w:cs="Times New Roman"/>
          <w:color w:val="000000"/>
          <w:sz w:val="24"/>
          <w:szCs w:val="24"/>
        </w:rPr>
        <w:t>he conference will showcase how schools</w:t>
      </w:r>
      <w:r w:rsidR="009F61B4">
        <w:rPr>
          <w:rFonts w:ascii="Calibri" w:eastAsia="Times New Roman" w:hAnsi="Calibri" w:cs="Times New Roman"/>
          <w:color w:val="000000"/>
          <w:sz w:val="24"/>
          <w:szCs w:val="24"/>
        </w:rPr>
        <w:t>—with the support of their states, local school districts, and communities—</w:t>
      </w:r>
      <w:r w:rsidR="00860493">
        <w:rPr>
          <w:rFonts w:ascii="Calibri" w:eastAsia="Times New Roman" w:hAnsi="Calibri" w:cs="Times New Roman"/>
          <w:color w:val="000000"/>
          <w:sz w:val="24"/>
          <w:szCs w:val="24"/>
        </w:rPr>
        <w:t>can address</w:t>
      </w:r>
      <w:r w:rsidR="002B4762">
        <w:rPr>
          <w:rFonts w:ascii="Calibri" w:eastAsia="Times New Roman" w:hAnsi="Calibri" w:cs="Times New Roman"/>
          <w:color w:val="000000"/>
          <w:sz w:val="24"/>
          <w:szCs w:val="24"/>
        </w:rPr>
        <w:t xml:space="preserve"> the root causes of</w:t>
      </w:r>
      <w:r w:rsidR="00860493">
        <w:rPr>
          <w:rFonts w:ascii="Calibri" w:eastAsia="Times New Roman" w:hAnsi="Calibri" w:cs="Times New Roman"/>
          <w:color w:val="000000"/>
          <w:sz w:val="24"/>
          <w:szCs w:val="24"/>
        </w:rPr>
        <w:t xml:space="preserve"> chronic absenteeism through </w:t>
      </w:r>
      <w:r w:rsidRPr="00761792">
        <w:rPr>
          <w:rFonts w:ascii="Calibri" w:eastAsia="Times New Roman" w:hAnsi="Calibri" w:cs="Times New Roman"/>
          <w:b/>
          <w:bCs/>
          <w:color w:val="000000"/>
          <w:sz w:val="24"/>
          <w:szCs w:val="24"/>
        </w:rPr>
        <w:t>sustainable, multi-tiered, cross-sector early warning and response systems</w:t>
      </w:r>
      <w:r w:rsidRPr="00761792">
        <w:rPr>
          <w:rFonts w:ascii="Calibri" w:eastAsia="Times New Roman" w:hAnsi="Calibri" w:cs="Times New Roman"/>
          <w:color w:val="000000"/>
          <w:sz w:val="24"/>
          <w:szCs w:val="24"/>
        </w:rPr>
        <w:t xml:space="preserve"> that lin</w:t>
      </w:r>
      <w:r w:rsidR="002B4762">
        <w:rPr>
          <w:rFonts w:ascii="Calibri" w:eastAsia="Times New Roman" w:hAnsi="Calibri" w:cs="Times New Roman"/>
          <w:color w:val="000000"/>
          <w:sz w:val="24"/>
          <w:szCs w:val="24"/>
        </w:rPr>
        <w:t>k</w:t>
      </w:r>
      <w:r w:rsidRPr="00761792">
        <w:rPr>
          <w:rFonts w:ascii="Calibri" w:eastAsia="Times New Roman" w:hAnsi="Calibri" w:cs="Times New Roman"/>
          <w:color w:val="000000"/>
          <w:sz w:val="24"/>
          <w:szCs w:val="24"/>
        </w:rPr>
        <w:t xml:space="preserve"> students to </w:t>
      </w:r>
      <w:r w:rsidR="002B4762">
        <w:rPr>
          <w:rFonts w:ascii="Calibri" w:eastAsia="Times New Roman" w:hAnsi="Calibri" w:cs="Times New Roman"/>
          <w:color w:val="000000"/>
          <w:sz w:val="24"/>
          <w:szCs w:val="24"/>
        </w:rPr>
        <w:t xml:space="preserve">important and </w:t>
      </w:r>
      <w:r w:rsidRPr="00761792">
        <w:rPr>
          <w:rFonts w:ascii="Calibri" w:eastAsia="Times New Roman" w:hAnsi="Calibri" w:cs="Times New Roman"/>
          <w:color w:val="000000"/>
          <w:sz w:val="24"/>
          <w:szCs w:val="24"/>
        </w:rPr>
        <w:t>necessary, cross-sector interventions</w:t>
      </w:r>
      <w:r w:rsidR="002B4762">
        <w:rPr>
          <w:rFonts w:ascii="Calibri" w:eastAsia="Times New Roman" w:hAnsi="Calibri" w:cs="Times New Roman"/>
          <w:color w:val="000000"/>
          <w:sz w:val="24"/>
          <w:szCs w:val="24"/>
        </w:rPr>
        <w:t xml:space="preserve">,  programs, </w:t>
      </w:r>
      <w:r w:rsidRPr="00761792">
        <w:rPr>
          <w:rFonts w:ascii="Calibri" w:eastAsia="Times New Roman" w:hAnsi="Calibri" w:cs="Times New Roman"/>
          <w:color w:val="000000"/>
          <w:sz w:val="24"/>
          <w:szCs w:val="24"/>
        </w:rPr>
        <w:t xml:space="preserve">and </w:t>
      </w:r>
      <w:r w:rsidR="002B4762">
        <w:rPr>
          <w:rFonts w:ascii="Calibri" w:eastAsia="Times New Roman" w:hAnsi="Calibri" w:cs="Times New Roman"/>
          <w:color w:val="000000"/>
          <w:sz w:val="24"/>
          <w:szCs w:val="24"/>
        </w:rPr>
        <w:t xml:space="preserve">preventative </w:t>
      </w:r>
      <w:r w:rsidRPr="00761792">
        <w:rPr>
          <w:rFonts w:ascii="Calibri" w:eastAsia="Times New Roman" w:hAnsi="Calibri" w:cs="Times New Roman"/>
          <w:color w:val="000000"/>
          <w:sz w:val="24"/>
          <w:szCs w:val="24"/>
        </w:rPr>
        <w:t>services</w:t>
      </w:r>
      <w:r w:rsidR="002B4762">
        <w:rPr>
          <w:rFonts w:ascii="Calibri" w:eastAsia="Times New Roman" w:hAnsi="Calibri" w:cs="Times New Roman"/>
          <w:color w:val="000000"/>
          <w:sz w:val="24"/>
          <w:szCs w:val="24"/>
        </w:rPr>
        <w:t>.</w:t>
      </w:r>
    </w:p>
    <w:p w14:paraId="458B9F4E" w14:textId="44D8152D" w:rsidR="00C830EB" w:rsidRDefault="0049755D" w:rsidP="00E97C0A">
      <w:pPr>
        <w:spacing w:after="240" w:line="240" w:lineRule="auto"/>
        <w:rPr>
          <w:rFonts w:ascii="Calibri" w:eastAsia="Times New Roman" w:hAnsi="Calibri" w:cs="Times New Roman"/>
          <w:color w:val="000000"/>
          <w:sz w:val="24"/>
          <w:szCs w:val="24"/>
        </w:rPr>
      </w:pPr>
      <w:r w:rsidRPr="00FD64E6">
        <w:rPr>
          <w:rFonts w:ascii="Calibri" w:eastAsia="Times New Roman" w:hAnsi="Calibri" w:cs="Times New Roman"/>
          <w:color w:val="000000"/>
          <w:sz w:val="24"/>
          <w:szCs w:val="24"/>
        </w:rPr>
        <w:t xml:space="preserve">The </w:t>
      </w:r>
      <w:r w:rsidR="00761792" w:rsidRPr="00761792">
        <w:rPr>
          <w:rFonts w:ascii="Calibri" w:eastAsia="Times New Roman" w:hAnsi="Calibri" w:cs="Times New Roman"/>
          <w:color w:val="000000"/>
          <w:sz w:val="24"/>
          <w:szCs w:val="24"/>
        </w:rPr>
        <w:t>conference will</w:t>
      </w:r>
      <w:r w:rsidR="00DD557E">
        <w:rPr>
          <w:rFonts w:ascii="Calibri" w:eastAsia="Times New Roman" w:hAnsi="Calibri" w:cs="Times New Roman"/>
          <w:color w:val="000000"/>
          <w:sz w:val="24"/>
          <w:szCs w:val="24"/>
        </w:rPr>
        <w:t xml:space="preserve"> also</w:t>
      </w:r>
      <w:r w:rsidR="00761792" w:rsidRPr="00761792">
        <w:rPr>
          <w:rFonts w:ascii="Calibri" w:eastAsia="Times New Roman" w:hAnsi="Calibri" w:cs="Times New Roman"/>
          <w:color w:val="000000"/>
          <w:sz w:val="24"/>
          <w:szCs w:val="24"/>
        </w:rPr>
        <w:t xml:space="preserve"> focus participating state teams—which will include state education official</w:t>
      </w:r>
      <w:r w:rsidRPr="00FD64E6">
        <w:rPr>
          <w:rFonts w:ascii="Calibri" w:eastAsia="Times New Roman" w:hAnsi="Calibri" w:cs="Times New Roman"/>
          <w:color w:val="000000"/>
          <w:sz w:val="24"/>
          <w:szCs w:val="24"/>
        </w:rPr>
        <w:t xml:space="preserve">s, cross-sector system leaders, </w:t>
      </w:r>
      <w:r w:rsidR="00761792" w:rsidRPr="00761792">
        <w:rPr>
          <w:rFonts w:ascii="Calibri" w:eastAsia="Times New Roman" w:hAnsi="Calibri" w:cs="Times New Roman"/>
          <w:color w:val="000000"/>
          <w:sz w:val="24"/>
          <w:szCs w:val="24"/>
        </w:rPr>
        <w:t>local school district leaders,</w:t>
      </w:r>
      <w:r w:rsidR="00975129">
        <w:rPr>
          <w:rFonts w:ascii="Calibri" w:eastAsia="Times New Roman" w:hAnsi="Calibri" w:cs="Times New Roman"/>
          <w:color w:val="000000"/>
          <w:sz w:val="24"/>
          <w:szCs w:val="24"/>
        </w:rPr>
        <w:t xml:space="preserve"> early learning providers,</w:t>
      </w:r>
      <w:r w:rsidR="00761792" w:rsidRPr="00761792">
        <w:rPr>
          <w:rFonts w:ascii="Calibri" w:eastAsia="Times New Roman" w:hAnsi="Calibri" w:cs="Times New Roman"/>
          <w:color w:val="000000"/>
          <w:sz w:val="24"/>
          <w:szCs w:val="24"/>
        </w:rPr>
        <w:t xml:space="preserve"> and</w:t>
      </w:r>
      <w:r w:rsidRPr="00FD64E6">
        <w:rPr>
          <w:rFonts w:ascii="Calibri" w:eastAsia="Times New Roman" w:hAnsi="Calibri" w:cs="Times New Roman"/>
          <w:color w:val="000000"/>
          <w:sz w:val="24"/>
          <w:szCs w:val="24"/>
        </w:rPr>
        <w:t xml:space="preserve"> other partners—on</w:t>
      </w:r>
      <w:r w:rsidR="00761792" w:rsidRPr="00761792">
        <w:rPr>
          <w:rFonts w:ascii="Calibri" w:eastAsia="Times New Roman" w:hAnsi="Calibri" w:cs="Times New Roman"/>
          <w:color w:val="000000"/>
          <w:sz w:val="24"/>
          <w:szCs w:val="24"/>
        </w:rPr>
        <w:t xml:space="preserve"> </w:t>
      </w:r>
      <w:r w:rsidR="00327A4D">
        <w:rPr>
          <w:rFonts w:ascii="Calibri" w:eastAsia="Times New Roman" w:hAnsi="Calibri" w:cs="Times New Roman"/>
          <w:color w:val="000000"/>
          <w:sz w:val="24"/>
          <w:szCs w:val="24"/>
        </w:rPr>
        <w:t>chronic absente</w:t>
      </w:r>
      <w:r w:rsidR="00A67BD0">
        <w:rPr>
          <w:rFonts w:ascii="Calibri" w:eastAsia="Times New Roman" w:hAnsi="Calibri" w:cs="Times New Roman"/>
          <w:color w:val="000000"/>
          <w:sz w:val="24"/>
          <w:szCs w:val="24"/>
        </w:rPr>
        <w:t xml:space="preserve">eism </w:t>
      </w:r>
      <w:r w:rsidR="00761792" w:rsidRPr="00761792">
        <w:rPr>
          <w:rFonts w:ascii="Calibri" w:eastAsia="Times New Roman" w:hAnsi="Calibri" w:cs="Times New Roman"/>
          <w:color w:val="000000"/>
          <w:sz w:val="24"/>
          <w:szCs w:val="24"/>
        </w:rPr>
        <w:t>guidance</w:t>
      </w:r>
      <w:r w:rsidR="00C830EB" w:rsidRPr="00FD64E6">
        <w:rPr>
          <w:rFonts w:ascii="Calibri" w:eastAsia="Times New Roman" w:hAnsi="Calibri" w:cs="Times New Roman"/>
          <w:color w:val="000000"/>
          <w:sz w:val="24"/>
          <w:szCs w:val="24"/>
        </w:rPr>
        <w:t xml:space="preserve"> (see textbox)</w:t>
      </w:r>
      <w:r w:rsidR="00975129">
        <w:rPr>
          <w:rFonts w:ascii="Calibri" w:eastAsia="Times New Roman" w:hAnsi="Calibri" w:cs="Times New Roman"/>
          <w:color w:val="000000"/>
          <w:sz w:val="24"/>
          <w:szCs w:val="24"/>
        </w:rPr>
        <w:t xml:space="preserve"> issued by ED, HHS, HUD, and DOJ </w:t>
      </w:r>
      <w:r w:rsidR="00C830EB" w:rsidRPr="00FD64E6">
        <w:rPr>
          <w:rFonts w:ascii="Calibri" w:eastAsia="Times New Roman" w:hAnsi="Calibri" w:cs="Times New Roman"/>
          <w:color w:val="000000"/>
          <w:sz w:val="24"/>
          <w:szCs w:val="24"/>
        </w:rPr>
        <w:t xml:space="preserve">that can help inform </w:t>
      </w:r>
      <w:r w:rsidR="00060A52">
        <w:rPr>
          <w:rFonts w:ascii="Calibri" w:eastAsia="Times New Roman" w:hAnsi="Calibri" w:cs="Times New Roman"/>
          <w:color w:val="000000"/>
          <w:sz w:val="24"/>
          <w:szCs w:val="24"/>
        </w:rPr>
        <w:t>effective chronic absenteeism policy and practice</w:t>
      </w:r>
      <w:r w:rsidR="009E6209">
        <w:rPr>
          <w:rFonts w:ascii="Calibri" w:eastAsia="Times New Roman" w:hAnsi="Calibri" w:cs="Times New Roman"/>
          <w:color w:val="000000"/>
          <w:sz w:val="24"/>
          <w:szCs w:val="24"/>
        </w:rPr>
        <w:t xml:space="preserve"> </w:t>
      </w:r>
      <w:r w:rsidR="00060A52">
        <w:rPr>
          <w:rFonts w:ascii="Calibri" w:eastAsia="Times New Roman" w:hAnsi="Calibri" w:cs="Times New Roman"/>
          <w:color w:val="000000"/>
          <w:sz w:val="24"/>
          <w:szCs w:val="24"/>
        </w:rPr>
        <w:t>that</w:t>
      </w:r>
      <w:r w:rsidR="00C830EB" w:rsidRPr="00FD64E6">
        <w:rPr>
          <w:rFonts w:ascii="Calibri" w:eastAsia="Times New Roman" w:hAnsi="Calibri" w:cs="Times New Roman"/>
          <w:color w:val="000000"/>
          <w:sz w:val="24"/>
          <w:szCs w:val="24"/>
        </w:rPr>
        <w:t xml:space="preserve"> support all our students</w:t>
      </w:r>
      <w:r w:rsidR="009E6209">
        <w:rPr>
          <w:rFonts w:ascii="Calibri" w:eastAsia="Times New Roman" w:hAnsi="Calibri" w:cs="Times New Roman"/>
          <w:color w:val="000000"/>
          <w:sz w:val="24"/>
          <w:szCs w:val="24"/>
        </w:rPr>
        <w:t xml:space="preserve"> to attend school daily and </w:t>
      </w:r>
      <w:r w:rsidR="00060A52">
        <w:rPr>
          <w:rFonts w:ascii="Calibri" w:eastAsia="Times New Roman" w:hAnsi="Calibri" w:cs="Times New Roman"/>
          <w:color w:val="000000"/>
          <w:sz w:val="24"/>
          <w:szCs w:val="24"/>
        </w:rPr>
        <w:t>succeed in school and in life</w:t>
      </w:r>
      <w:r w:rsidR="00C830EB" w:rsidRPr="00FD64E6">
        <w:rPr>
          <w:rFonts w:ascii="Calibri" w:eastAsia="Times New Roman" w:hAnsi="Calibri" w:cs="Times New Roman"/>
          <w:color w:val="000000"/>
          <w:sz w:val="24"/>
          <w:szCs w:val="24"/>
        </w:rPr>
        <w:t xml:space="preserve">.  </w:t>
      </w:r>
    </w:p>
    <w:p w14:paraId="577E5FDD" w14:textId="3E7FE39E" w:rsidR="00F478B1" w:rsidRPr="00A67BD0" w:rsidRDefault="00975129" w:rsidP="00A67BD0">
      <w:pPr>
        <w:spacing w:after="24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lastRenderedPageBreak/>
        <w:t xml:space="preserve">For more information </w:t>
      </w:r>
      <w:r w:rsidR="00DE7013">
        <w:rPr>
          <w:rFonts w:ascii="Calibri" w:eastAsia="Times New Roman" w:hAnsi="Calibri" w:cs="Times New Roman"/>
          <w:color w:val="000000"/>
          <w:sz w:val="24"/>
          <w:szCs w:val="24"/>
        </w:rPr>
        <w:t>about</w:t>
      </w:r>
      <w:r w:rsidR="00082EB3">
        <w:rPr>
          <w:rFonts w:ascii="Calibri" w:eastAsia="Times New Roman" w:hAnsi="Calibri" w:cs="Times New Roman"/>
          <w:color w:val="000000"/>
          <w:sz w:val="24"/>
          <w:szCs w:val="24"/>
        </w:rPr>
        <w:t xml:space="preserve"> the </w:t>
      </w:r>
      <w:r w:rsidR="009B4A25">
        <w:rPr>
          <w:rFonts w:ascii="Calibri" w:eastAsia="Times New Roman" w:hAnsi="Calibri" w:cs="Times New Roman"/>
          <w:b/>
          <w:i/>
          <w:color w:val="000000"/>
          <w:sz w:val="24"/>
          <w:szCs w:val="24"/>
        </w:rPr>
        <w:t xml:space="preserve">Every Student, Every Day </w:t>
      </w:r>
      <w:r w:rsidR="009B4A25">
        <w:rPr>
          <w:rFonts w:ascii="Calibri" w:eastAsia="Times New Roman" w:hAnsi="Calibri" w:cs="Times New Roman"/>
          <w:color w:val="000000"/>
          <w:sz w:val="24"/>
          <w:szCs w:val="24"/>
        </w:rPr>
        <w:t xml:space="preserve">initiative, please visit </w:t>
      </w:r>
      <w:hyperlink r:id="rId10" w:history="1">
        <w:r w:rsidR="009B4A25" w:rsidRPr="00C55D4A">
          <w:rPr>
            <w:rStyle w:val="Hyperlink"/>
            <w:rFonts w:ascii="Calibri" w:eastAsia="Times New Roman" w:hAnsi="Calibri" w:cs="Times New Roman"/>
            <w:sz w:val="24"/>
            <w:szCs w:val="24"/>
          </w:rPr>
          <w:t>http://www2.ed.gov/about/inits/ed/chronicabsenteeism/index.html</w:t>
        </w:r>
      </w:hyperlink>
      <w:r w:rsidR="009B4A25">
        <w:rPr>
          <w:rFonts w:ascii="Calibri" w:eastAsia="Times New Roman" w:hAnsi="Calibri" w:cs="Times New Roman"/>
          <w:color w:val="000000"/>
          <w:sz w:val="24"/>
          <w:szCs w:val="24"/>
        </w:rPr>
        <w:t xml:space="preserve">. </w:t>
      </w:r>
    </w:p>
    <w:p w14:paraId="186B544C" w14:textId="77777777" w:rsidR="00C830EB" w:rsidRPr="00FD64E6" w:rsidRDefault="00C830EB" w:rsidP="00E97C0A">
      <w:pPr>
        <w:spacing w:after="120" w:line="240" w:lineRule="auto"/>
        <w:rPr>
          <w:rFonts w:ascii="Franklin Gothic Medium" w:eastAsia="Times New Roman" w:hAnsi="Franklin Gothic Medium" w:cs="Times New Roman"/>
          <w:b/>
          <w:sz w:val="24"/>
          <w:szCs w:val="24"/>
        </w:rPr>
      </w:pPr>
      <w:r w:rsidRPr="00FD64E6">
        <w:rPr>
          <w:rFonts w:ascii="Franklin Gothic Medium" w:eastAsia="Times New Roman" w:hAnsi="Franklin Gothic Medium" w:cs="Times New Roman"/>
          <w:b/>
          <w:sz w:val="24"/>
          <w:szCs w:val="24"/>
        </w:rPr>
        <w:t>Purpose of Conference Workshops</w:t>
      </w:r>
    </w:p>
    <w:p w14:paraId="688D9CBB" w14:textId="565EB7E3" w:rsidR="00E97C0A" w:rsidRPr="00FD64E6" w:rsidRDefault="00C830EB" w:rsidP="00FD64E6">
      <w:pPr>
        <w:spacing w:after="240" w:line="240" w:lineRule="auto"/>
        <w:rPr>
          <w:rFonts w:ascii="Times New Roman" w:eastAsia="Times New Roman" w:hAnsi="Times New Roman" w:cs="Times New Roman"/>
          <w:sz w:val="24"/>
          <w:szCs w:val="24"/>
        </w:rPr>
      </w:pPr>
      <w:r w:rsidRPr="00FD64E6">
        <w:rPr>
          <w:rFonts w:ascii="Calibri" w:eastAsia="Times New Roman" w:hAnsi="Calibri" w:cs="Times New Roman"/>
          <w:color w:val="000000"/>
          <w:sz w:val="24"/>
          <w:szCs w:val="24"/>
        </w:rPr>
        <w:t>C</w:t>
      </w:r>
      <w:r w:rsidR="00761792" w:rsidRPr="00761792">
        <w:rPr>
          <w:rFonts w:ascii="Calibri" w:eastAsia="Times New Roman" w:hAnsi="Calibri" w:cs="Times New Roman"/>
          <w:color w:val="000000"/>
          <w:sz w:val="24"/>
          <w:szCs w:val="24"/>
        </w:rPr>
        <w:t xml:space="preserve">onference workshops </w:t>
      </w:r>
      <w:r w:rsidR="00975129">
        <w:rPr>
          <w:rFonts w:ascii="Calibri" w:eastAsia="Times New Roman" w:hAnsi="Calibri" w:cs="Times New Roman"/>
          <w:color w:val="000000"/>
          <w:sz w:val="24"/>
          <w:szCs w:val="24"/>
        </w:rPr>
        <w:t>will</w:t>
      </w:r>
      <w:r w:rsidR="00761792" w:rsidRPr="00761792">
        <w:rPr>
          <w:rFonts w:ascii="Calibri" w:eastAsia="Times New Roman" w:hAnsi="Calibri" w:cs="Times New Roman"/>
          <w:color w:val="000000"/>
          <w:sz w:val="24"/>
          <w:szCs w:val="24"/>
        </w:rPr>
        <w:t xml:space="preserve"> address </w:t>
      </w:r>
      <w:r w:rsidR="00761792" w:rsidRPr="00761792">
        <w:rPr>
          <w:rFonts w:ascii="Calibri" w:eastAsia="Times New Roman" w:hAnsi="Calibri" w:cs="Times New Roman"/>
          <w:b/>
          <w:color w:val="000000"/>
          <w:sz w:val="24"/>
          <w:szCs w:val="24"/>
        </w:rPr>
        <w:t xml:space="preserve">one or more of the </w:t>
      </w:r>
      <w:r w:rsidR="00F478B1">
        <w:rPr>
          <w:rFonts w:ascii="Calibri" w:eastAsia="Times New Roman" w:hAnsi="Calibri" w:cs="Times New Roman"/>
          <w:b/>
          <w:color w:val="000000"/>
          <w:sz w:val="24"/>
          <w:szCs w:val="24"/>
        </w:rPr>
        <w:t>F</w:t>
      </w:r>
      <w:r w:rsidR="00F478B1" w:rsidRPr="00761792">
        <w:rPr>
          <w:rFonts w:ascii="Calibri" w:eastAsia="Times New Roman" w:hAnsi="Calibri" w:cs="Times New Roman"/>
          <w:b/>
          <w:color w:val="000000"/>
          <w:sz w:val="24"/>
          <w:szCs w:val="24"/>
        </w:rPr>
        <w:t xml:space="preserve">ederal </w:t>
      </w:r>
      <w:r w:rsidR="00E44A32" w:rsidRPr="0085345C">
        <w:rPr>
          <w:rFonts w:ascii="Calibri" w:eastAsia="Times New Roman" w:hAnsi="Calibri" w:cs="Times New Roman"/>
          <w:b/>
          <w:color w:val="000000"/>
          <w:sz w:val="24"/>
          <w:szCs w:val="24"/>
        </w:rPr>
        <w:t xml:space="preserve">Chronic Absenteeism </w:t>
      </w:r>
      <w:r w:rsidR="00F478B1" w:rsidRPr="0085345C">
        <w:rPr>
          <w:rFonts w:ascii="Calibri" w:eastAsia="Times New Roman" w:hAnsi="Calibri" w:cs="Times New Roman"/>
          <w:b/>
          <w:color w:val="000000"/>
          <w:sz w:val="24"/>
          <w:szCs w:val="24"/>
        </w:rPr>
        <w:t>Guidance</w:t>
      </w:r>
      <w:r w:rsidR="00F478B1" w:rsidRPr="00761792">
        <w:rPr>
          <w:rFonts w:ascii="Calibri" w:eastAsia="Times New Roman" w:hAnsi="Calibri" w:cs="Times New Roman"/>
          <w:b/>
          <w:color w:val="000000"/>
          <w:sz w:val="24"/>
          <w:szCs w:val="24"/>
        </w:rPr>
        <w:t xml:space="preserve"> </w:t>
      </w:r>
      <w:r w:rsidR="00F478B1">
        <w:rPr>
          <w:rFonts w:ascii="Calibri" w:eastAsia="Times New Roman" w:hAnsi="Calibri" w:cs="Times New Roman"/>
          <w:b/>
          <w:color w:val="000000"/>
          <w:sz w:val="24"/>
          <w:szCs w:val="24"/>
        </w:rPr>
        <w:t>A</w:t>
      </w:r>
      <w:r w:rsidR="00F478B1" w:rsidRPr="00761792">
        <w:rPr>
          <w:rFonts w:ascii="Calibri" w:eastAsia="Times New Roman" w:hAnsi="Calibri" w:cs="Times New Roman"/>
          <w:b/>
          <w:color w:val="000000"/>
          <w:sz w:val="24"/>
          <w:szCs w:val="24"/>
        </w:rPr>
        <w:t xml:space="preserve">ction </w:t>
      </w:r>
      <w:r w:rsidR="00F478B1">
        <w:rPr>
          <w:rFonts w:ascii="Calibri" w:eastAsia="Times New Roman" w:hAnsi="Calibri" w:cs="Times New Roman"/>
          <w:b/>
          <w:color w:val="000000"/>
          <w:sz w:val="24"/>
          <w:szCs w:val="24"/>
        </w:rPr>
        <w:t>S</w:t>
      </w:r>
      <w:r w:rsidR="00F478B1" w:rsidRPr="00761792">
        <w:rPr>
          <w:rFonts w:ascii="Calibri" w:eastAsia="Times New Roman" w:hAnsi="Calibri" w:cs="Times New Roman"/>
          <w:b/>
          <w:color w:val="000000"/>
          <w:sz w:val="24"/>
          <w:szCs w:val="24"/>
        </w:rPr>
        <w:t xml:space="preserve">teps </w:t>
      </w:r>
      <w:r w:rsidR="00F478B1" w:rsidRPr="00F478B1">
        <w:rPr>
          <w:rFonts w:ascii="Calibri" w:eastAsia="Times New Roman" w:hAnsi="Calibri" w:cs="Times New Roman"/>
          <w:color w:val="000000"/>
          <w:sz w:val="24"/>
          <w:szCs w:val="24"/>
        </w:rPr>
        <w:t>(outlined above)</w:t>
      </w:r>
      <w:r w:rsidR="00F478B1">
        <w:rPr>
          <w:rFonts w:ascii="Calibri" w:eastAsia="Times New Roman" w:hAnsi="Calibri" w:cs="Times New Roman"/>
          <w:color w:val="000000"/>
          <w:sz w:val="24"/>
          <w:szCs w:val="24"/>
        </w:rPr>
        <w:t>,</w:t>
      </w:r>
      <w:r w:rsidR="00761792" w:rsidRPr="00761792">
        <w:rPr>
          <w:rFonts w:ascii="Calibri" w:eastAsia="Times New Roman" w:hAnsi="Calibri" w:cs="Times New Roman"/>
          <w:b/>
          <w:color w:val="000000"/>
          <w:sz w:val="24"/>
          <w:szCs w:val="24"/>
        </w:rPr>
        <w:t xml:space="preserve"> </w:t>
      </w:r>
      <w:r w:rsidR="00975129">
        <w:rPr>
          <w:rFonts w:ascii="Calibri" w:eastAsia="Times New Roman" w:hAnsi="Calibri" w:cs="Times New Roman"/>
          <w:color w:val="000000"/>
          <w:sz w:val="24"/>
          <w:szCs w:val="24"/>
        </w:rPr>
        <w:t>and</w:t>
      </w:r>
      <w:r w:rsidR="00761792" w:rsidRPr="00761792">
        <w:rPr>
          <w:rFonts w:ascii="Calibri" w:eastAsia="Times New Roman" w:hAnsi="Calibri" w:cs="Times New Roman"/>
          <w:color w:val="000000"/>
          <w:sz w:val="24"/>
          <w:szCs w:val="24"/>
        </w:rPr>
        <w:t xml:space="preserve"> </w:t>
      </w:r>
      <w:r w:rsidR="00713110" w:rsidRPr="00FD64E6">
        <w:rPr>
          <w:rFonts w:ascii="Calibri" w:eastAsia="Times New Roman" w:hAnsi="Calibri" w:cs="Times New Roman"/>
          <w:color w:val="000000"/>
          <w:sz w:val="24"/>
          <w:szCs w:val="24"/>
        </w:rPr>
        <w:t>connect participants with</w:t>
      </w:r>
      <w:r w:rsidR="00761792" w:rsidRPr="00761792">
        <w:rPr>
          <w:rFonts w:ascii="Calibri" w:eastAsia="Times New Roman" w:hAnsi="Calibri" w:cs="Times New Roman"/>
          <w:color w:val="000000"/>
          <w:sz w:val="24"/>
          <w:szCs w:val="24"/>
        </w:rPr>
        <w:t xml:space="preserve"> </w:t>
      </w:r>
      <w:r w:rsidR="00681D09" w:rsidRPr="00FD64E6">
        <w:rPr>
          <w:rFonts w:ascii="Calibri" w:eastAsia="Times New Roman" w:hAnsi="Calibri" w:cs="Times New Roman"/>
          <w:color w:val="000000"/>
          <w:sz w:val="24"/>
          <w:szCs w:val="24"/>
        </w:rPr>
        <w:t>research and evidence-based</w:t>
      </w:r>
      <w:r w:rsidR="00761792" w:rsidRPr="00761792">
        <w:rPr>
          <w:rFonts w:ascii="Calibri" w:eastAsia="Times New Roman" w:hAnsi="Calibri" w:cs="Times New Roman"/>
          <w:color w:val="000000"/>
          <w:sz w:val="24"/>
          <w:szCs w:val="24"/>
        </w:rPr>
        <w:t xml:space="preserve"> </w:t>
      </w:r>
      <w:r w:rsidR="00713110" w:rsidRPr="00FD64E6">
        <w:rPr>
          <w:rFonts w:ascii="Calibri" w:eastAsia="Times New Roman" w:hAnsi="Calibri" w:cs="Times New Roman"/>
          <w:color w:val="000000"/>
          <w:sz w:val="24"/>
          <w:szCs w:val="24"/>
        </w:rPr>
        <w:t>polic</w:t>
      </w:r>
      <w:r w:rsidR="00054575">
        <w:rPr>
          <w:rFonts w:ascii="Calibri" w:eastAsia="Times New Roman" w:hAnsi="Calibri" w:cs="Times New Roman"/>
          <w:color w:val="000000"/>
          <w:sz w:val="24"/>
          <w:szCs w:val="24"/>
        </w:rPr>
        <w:t>ies</w:t>
      </w:r>
      <w:r w:rsidR="00713110" w:rsidRPr="00FD64E6">
        <w:rPr>
          <w:rFonts w:ascii="Calibri" w:eastAsia="Times New Roman" w:hAnsi="Calibri" w:cs="Times New Roman"/>
          <w:color w:val="000000"/>
          <w:sz w:val="24"/>
          <w:szCs w:val="24"/>
        </w:rPr>
        <w:t xml:space="preserve"> and practices</w:t>
      </w:r>
      <w:r w:rsidR="00713110" w:rsidRPr="00FD64E6">
        <w:rPr>
          <w:rFonts w:ascii="Calibri" w:eastAsia="Times New Roman" w:hAnsi="Calibri" w:cs="Times New Roman"/>
          <w:color w:val="000000"/>
          <w:sz w:val="24"/>
          <w:szCs w:val="24"/>
        </w:rPr>
        <w:t xml:space="preserve"> </w:t>
      </w:r>
      <w:r w:rsidR="00975129">
        <w:rPr>
          <w:rFonts w:ascii="Calibri" w:eastAsia="Times New Roman" w:hAnsi="Calibri" w:cs="Times New Roman"/>
          <w:color w:val="000000"/>
          <w:sz w:val="24"/>
          <w:szCs w:val="24"/>
        </w:rPr>
        <w:t>that support the</w:t>
      </w:r>
      <w:r w:rsidR="008A6803">
        <w:rPr>
          <w:rFonts w:ascii="Calibri" w:eastAsia="Times New Roman" w:hAnsi="Calibri" w:cs="Times New Roman"/>
          <w:color w:val="000000"/>
          <w:sz w:val="24"/>
          <w:szCs w:val="24"/>
        </w:rPr>
        <w:t xml:space="preserve"> design, implementation, evaluation, and </w:t>
      </w:r>
      <w:r w:rsidR="00681D09" w:rsidRPr="00FD64E6">
        <w:rPr>
          <w:rFonts w:ascii="Calibri" w:eastAsia="Times New Roman" w:hAnsi="Calibri" w:cs="Times New Roman"/>
          <w:color w:val="000000"/>
          <w:sz w:val="24"/>
          <w:szCs w:val="24"/>
        </w:rPr>
        <w:t>capacity</w:t>
      </w:r>
      <w:r w:rsidR="008A6803">
        <w:rPr>
          <w:rFonts w:ascii="Calibri" w:eastAsia="Times New Roman" w:hAnsi="Calibri" w:cs="Times New Roman"/>
          <w:color w:val="000000"/>
          <w:sz w:val="24"/>
          <w:szCs w:val="24"/>
        </w:rPr>
        <w:t>-building</w:t>
      </w:r>
      <w:r w:rsidR="00681D09" w:rsidRPr="00FD64E6">
        <w:rPr>
          <w:rFonts w:ascii="Calibri" w:eastAsia="Times New Roman" w:hAnsi="Calibri" w:cs="Times New Roman"/>
          <w:color w:val="000000"/>
          <w:sz w:val="24"/>
          <w:szCs w:val="24"/>
        </w:rPr>
        <w:t xml:space="preserve"> of </w:t>
      </w:r>
      <w:r w:rsidR="00761792" w:rsidRPr="00761792">
        <w:rPr>
          <w:rFonts w:ascii="Calibri" w:eastAsia="Times New Roman" w:hAnsi="Calibri" w:cs="Times New Roman"/>
          <w:color w:val="000000"/>
          <w:sz w:val="24"/>
          <w:szCs w:val="24"/>
        </w:rPr>
        <w:t>multi-tiered, cross</w:t>
      </w:r>
      <w:r w:rsidR="008A6803">
        <w:rPr>
          <w:rFonts w:ascii="Calibri" w:eastAsia="Times New Roman" w:hAnsi="Calibri" w:cs="Times New Roman"/>
          <w:color w:val="000000"/>
          <w:sz w:val="24"/>
          <w:szCs w:val="24"/>
        </w:rPr>
        <w:t>-sector systems of support</w:t>
      </w:r>
      <w:r w:rsidR="00060A52">
        <w:rPr>
          <w:rFonts w:ascii="Calibri" w:eastAsia="Times New Roman" w:hAnsi="Calibri" w:cs="Times New Roman"/>
          <w:color w:val="000000"/>
          <w:sz w:val="24"/>
          <w:szCs w:val="24"/>
        </w:rPr>
        <w:t xml:space="preserve"> to </w:t>
      </w:r>
      <w:r w:rsidR="00761792" w:rsidRPr="00761792">
        <w:rPr>
          <w:rFonts w:ascii="Calibri" w:eastAsia="Times New Roman" w:hAnsi="Calibri" w:cs="Times New Roman"/>
          <w:color w:val="000000"/>
          <w:sz w:val="24"/>
          <w:szCs w:val="24"/>
        </w:rPr>
        <w:t xml:space="preserve">link </w:t>
      </w:r>
      <w:r w:rsidR="00060A52" w:rsidRPr="00761792">
        <w:rPr>
          <w:rFonts w:ascii="Calibri" w:eastAsia="Times New Roman" w:hAnsi="Calibri" w:cs="Times New Roman"/>
          <w:color w:val="000000"/>
          <w:sz w:val="24"/>
          <w:szCs w:val="24"/>
        </w:rPr>
        <w:t>chronically absent students</w:t>
      </w:r>
      <w:r w:rsidR="00060A52" w:rsidRPr="00FD64E6">
        <w:rPr>
          <w:rFonts w:ascii="Calibri" w:eastAsia="Times New Roman" w:hAnsi="Calibri" w:cs="Times New Roman"/>
          <w:color w:val="000000"/>
          <w:sz w:val="24"/>
          <w:szCs w:val="24"/>
        </w:rPr>
        <w:t xml:space="preserve"> and their families</w:t>
      </w:r>
      <w:r w:rsidR="00060A52">
        <w:rPr>
          <w:rFonts w:ascii="Calibri" w:eastAsia="Times New Roman" w:hAnsi="Calibri" w:cs="Times New Roman"/>
          <w:color w:val="000000"/>
          <w:sz w:val="24"/>
          <w:szCs w:val="24"/>
        </w:rPr>
        <w:t xml:space="preserve"> with </w:t>
      </w:r>
      <w:r w:rsidR="00761792" w:rsidRPr="00761792">
        <w:rPr>
          <w:rFonts w:ascii="Calibri" w:eastAsia="Times New Roman" w:hAnsi="Calibri" w:cs="Times New Roman"/>
          <w:color w:val="000000"/>
          <w:sz w:val="24"/>
          <w:szCs w:val="24"/>
        </w:rPr>
        <w:t>education (</w:t>
      </w:r>
      <w:r w:rsidR="00EA4E1A">
        <w:rPr>
          <w:rFonts w:ascii="Calibri" w:eastAsia="Times New Roman" w:hAnsi="Calibri" w:cs="Times New Roman"/>
          <w:color w:val="000000"/>
          <w:sz w:val="24"/>
          <w:szCs w:val="24"/>
        </w:rPr>
        <w:t xml:space="preserve">from </w:t>
      </w:r>
      <w:r w:rsidR="00761792" w:rsidRPr="00761792">
        <w:rPr>
          <w:rFonts w:ascii="Calibri" w:eastAsia="Times New Roman" w:hAnsi="Calibri" w:cs="Times New Roman"/>
          <w:color w:val="000000"/>
          <w:sz w:val="24"/>
          <w:szCs w:val="24"/>
        </w:rPr>
        <w:t>early learning</w:t>
      </w:r>
      <w:r w:rsidR="00EA4E1A">
        <w:rPr>
          <w:rFonts w:ascii="Calibri" w:eastAsia="Times New Roman" w:hAnsi="Calibri" w:cs="Times New Roman"/>
          <w:color w:val="000000"/>
          <w:sz w:val="24"/>
          <w:szCs w:val="24"/>
        </w:rPr>
        <w:t xml:space="preserve"> through grade 12</w:t>
      </w:r>
      <w:r w:rsidR="00761792" w:rsidRPr="00761792">
        <w:rPr>
          <w:rFonts w:ascii="Calibri" w:eastAsia="Times New Roman" w:hAnsi="Calibri" w:cs="Times New Roman"/>
          <w:color w:val="000000"/>
          <w:sz w:val="24"/>
          <w:szCs w:val="24"/>
        </w:rPr>
        <w:t>), health, housing, and/or justice-related interventions</w:t>
      </w:r>
      <w:r w:rsidR="00060A52">
        <w:rPr>
          <w:rFonts w:ascii="Calibri" w:eastAsia="Times New Roman" w:hAnsi="Calibri" w:cs="Times New Roman"/>
          <w:color w:val="000000"/>
          <w:sz w:val="24"/>
          <w:szCs w:val="24"/>
        </w:rPr>
        <w:t>, programs,</w:t>
      </w:r>
      <w:r w:rsidR="00761792" w:rsidRPr="00761792">
        <w:rPr>
          <w:rFonts w:ascii="Calibri" w:eastAsia="Times New Roman" w:hAnsi="Calibri" w:cs="Times New Roman"/>
          <w:color w:val="000000"/>
          <w:sz w:val="24"/>
          <w:szCs w:val="24"/>
        </w:rPr>
        <w:t xml:space="preserve"> and </w:t>
      </w:r>
      <w:r w:rsidR="00060A52">
        <w:rPr>
          <w:rFonts w:ascii="Calibri" w:eastAsia="Times New Roman" w:hAnsi="Calibri" w:cs="Times New Roman"/>
          <w:color w:val="000000"/>
          <w:sz w:val="24"/>
          <w:szCs w:val="24"/>
        </w:rPr>
        <w:t xml:space="preserve">preventative </w:t>
      </w:r>
      <w:r w:rsidR="00761792" w:rsidRPr="00761792">
        <w:rPr>
          <w:rFonts w:ascii="Calibri" w:eastAsia="Times New Roman" w:hAnsi="Calibri" w:cs="Times New Roman"/>
          <w:color w:val="000000"/>
          <w:sz w:val="24"/>
          <w:szCs w:val="24"/>
        </w:rPr>
        <w:t>services</w:t>
      </w:r>
      <w:r w:rsidR="00060A52">
        <w:rPr>
          <w:rFonts w:ascii="Calibri" w:eastAsia="Times New Roman" w:hAnsi="Calibri" w:cs="Times New Roman"/>
          <w:color w:val="000000"/>
          <w:sz w:val="24"/>
          <w:szCs w:val="24"/>
        </w:rPr>
        <w:t xml:space="preserve">.  </w:t>
      </w:r>
      <w:r w:rsidR="00681D09" w:rsidRPr="00FD64E6">
        <w:rPr>
          <w:rFonts w:ascii="Calibri" w:eastAsia="Times New Roman" w:hAnsi="Calibri" w:cs="Times New Roman"/>
          <w:color w:val="000000"/>
          <w:sz w:val="24"/>
          <w:szCs w:val="24"/>
        </w:rPr>
        <w:t xml:space="preserve">These </w:t>
      </w:r>
      <w:r w:rsidR="00681D09" w:rsidRPr="00FD64E6">
        <w:rPr>
          <w:rFonts w:ascii="Calibri" w:eastAsia="Times New Roman" w:hAnsi="Calibri" w:cs="Times New Roman"/>
          <w:b/>
          <w:color w:val="000000"/>
          <w:sz w:val="24"/>
          <w:szCs w:val="24"/>
        </w:rPr>
        <w:t>interactive workshops</w:t>
      </w:r>
      <w:r w:rsidR="00681D09" w:rsidRPr="00FD64E6">
        <w:rPr>
          <w:rFonts w:ascii="Calibri" w:eastAsia="Times New Roman" w:hAnsi="Calibri" w:cs="Times New Roman"/>
          <w:color w:val="000000"/>
          <w:sz w:val="24"/>
          <w:szCs w:val="24"/>
        </w:rPr>
        <w:t xml:space="preserve"> should also allow for </w:t>
      </w:r>
      <w:r w:rsidR="00F92F02">
        <w:rPr>
          <w:rFonts w:ascii="Calibri" w:eastAsia="Times New Roman" w:hAnsi="Calibri" w:cs="Times New Roman"/>
          <w:color w:val="000000"/>
          <w:sz w:val="24"/>
          <w:szCs w:val="24"/>
        </w:rPr>
        <w:t xml:space="preserve">the </w:t>
      </w:r>
      <w:r w:rsidR="00681D09" w:rsidRPr="00FD64E6">
        <w:rPr>
          <w:rFonts w:ascii="Calibri" w:eastAsia="Times New Roman" w:hAnsi="Calibri" w:cs="Times New Roman"/>
          <w:color w:val="000000"/>
          <w:sz w:val="24"/>
          <w:szCs w:val="24"/>
        </w:rPr>
        <w:t>sharing of best practices, reflection, networking</w:t>
      </w:r>
      <w:r w:rsidR="00713110" w:rsidRPr="00FD64E6">
        <w:rPr>
          <w:rFonts w:ascii="Calibri" w:eastAsia="Times New Roman" w:hAnsi="Calibri" w:cs="Times New Roman"/>
          <w:color w:val="000000"/>
          <w:sz w:val="24"/>
          <w:szCs w:val="24"/>
        </w:rPr>
        <w:t>, and other methods that support adult learning among participants.</w:t>
      </w:r>
      <w:r w:rsidR="00E97C0A" w:rsidRPr="00FD64E6">
        <w:rPr>
          <w:rFonts w:ascii="Times New Roman" w:eastAsia="Times New Roman" w:hAnsi="Times New Roman" w:cs="Times New Roman"/>
          <w:sz w:val="24"/>
          <w:szCs w:val="24"/>
        </w:rPr>
        <w:t xml:space="preserve"> </w:t>
      </w:r>
      <w:r w:rsidR="00761792" w:rsidRPr="00761792">
        <w:rPr>
          <w:rFonts w:ascii="Calibri" w:eastAsia="Times New Roman" w:hAnsi="Calibri" w:cs="Times New Roman"/>
          <w:b/>
          <w:bCs/>
          <w:color w:val="000000"/>
          <w:sz w:val="24"/>
          <w:szCs w:val="24"/>
        </w:rPr>
        <w:t xml:space="preserve">Workshops </w:t>
      </w:r>
      <w:r w:rsidR="00E97C0A" w:rsidRPr="00FD64E6">
        <w:rPr>
          <w:rFonts w:ascii="Calibri" w:eastAsia="Times New Roman" w:hAnsi="Calibri" w:cs="Times New Roman"/>
          <w:b/>
          <w:bCs/>
          <w:color w:val="000000"/>
          <w:sz w:val="24"/>
          <w:szCs w:val="24"/>
        </w:rPr>
        <w:t xml:space="preserve">are </w:t>
      </w:r>
      <w:r w:rsidR="001E583B" w:rsidRPr="00FD64E6">
        <w:rPr>
          <w:rFonts w:ascii="Calibri" w:eastAsia="Times New Roman" w:hAnsi="Calibri" w:cs="Times New Roman"/>
          <w:b/>
          <w:bCs/>
          <w:color w:val="000000"/>
          <w:sz w:val="24"/>
          <w:szCs w:val="24"/>
        </w:rPr>
        <w:t>75 minutes in length.</w:t>
      </w:r>
    </w:p>
    <w:p w14:paraId="1BC2A9D2" w14:textId="77777777" w:rsidR="00E97C0A" w:rsidRPr="00FD64E6" w:rsidRDefault="00E97C0A" w:rsidP="00E837DC">
      <w:pPr>
        <w:spacing w:after="120" w:line="240" w:lineRule="auto"/>
        <w:rPr>
          <w:rFonts w:ascii="Franklin Gothic Medium" w:eastAsia="Times New Roman" w:hAnsi="Franklin Gothic Medium" w:cs="Times New Roman"/>
          <w:b/>
          <w:bCs/>
          <w:color w:val="000000"/>
          <w:sz w:val="24"/>
          <w:szCs w:val="24"/>
        </w:rPr>
      </w:pPr>
      <w:r w:rsidRPr="00FD64E6">
        <w:rPr>
          <w:rFonts w:ascii="Franklin Gothic Medium" w:eastAsia="Times New Roman" w:hAnsi="Franklin Gothic Medium" w:cs="Times New Roman"/>
          <w:b/>
          <w:bCs/>
          <w:color w:val="000000"/>
          <w:sz w:val="24"/>
          <w:szCs w:val="24"/>
        </w:rPr>
        <w:t>Workshop Selection Criteria</w:t>
      </w:r>
    </w:p>
    <w:p w14:paraId="6F4E12AC" w14:textId="0013F1F1" w:rsidR="006B1529" w:rsidRPr="006B1529" w:rsidRDefault="00761792" w:rsidP="006B1529">
      <w:pPr>
        <w:spacing w:after="240" w:line="240" w:lineRule="auto"/>
        <w:rPr>
          <w:rFonts w:ascii="Times New Roman" w:eastAsia="Times New Roman" w:hAnsi="Times New Roman" w:cs="Times New Roman"/>
          <w:sz w:val="24"/>
          <w:szCs w:val="24"/>
        </w:rPr>
      </w:pPr>
      <w:r w:rsidRPr="006B1529">
        <w:rPr>
          <w:rFonts w:ascii="Calibri" w:eastAsia="Times New Roman" w:hAnsi="Calibri" w:cs="Times New Roman"/>
          <w:color w:val="000000"/>
          <w:sz w:val="24"/>
          <w:szCs w:val="24"/>
        </w:rPr>
        <w:t xml:space="preserve">The </w:t>
      </w:r>
      <w:r w:rsidR="00327A4D">
        <w:rPr>
          <w:rFonts w:ascii="Calibri" w:eastAsia="Times New Roman" w:hAnsi="Calibri" w:cs="Times New Roman"/>
          <w:color w:val="000000"/>
          <w:sz w:val="24"/>
          <w:szCs w:val="24"/>
        </w:rPr>
        <w:t>conference planning c</w:t>
      </w:r>
      <w:r w:rsidRPr="006B1529">
        <w:rPr>
          <w:rFonts w:ascii="Calibri" w:eastAsia="Times New Roman" w:hAnsi="Calibri" w:cs="Times New Roman"/>
          <w:color w:val="000000"/>
          <w:sz w:val="24"/>
          <w:szCs w:val="24"/>
        </w:rPr>
        <w:t>om</w:t>
      </w:r>
      <w:r w:rsidR="001261E5" w:rsidRPr="006B1529">
        <w:rPr>
          <w:rFonts w:ascii="Calibri" w:eastAsia="Times New Roman" w:hAnsi="Calibri" w:cs="Times New Roman"/>
          <w:color w:val="000000"/>
          <w:sz w:val="24"/>
          <w:szCs w:val="24"/>
        </w:rPr>
        <w:t xml:space="preserve">mittee will select </w:t>
      </w:r>
      <w:r w:rsidR="005B1D3C" w:rsidRPr="006B1529">
        <w:rPr>
          <w:rFonts w:ascii="Calibri" w:eastAsia="Times New Roman" w:hAnsi="Calibri" w:cs="Times New Roman"/>
          <w:color w:val="000000"/>
          <w:sz w:val="24"/>
          <w:szCs w:val="24"/>
        </w:rPr>
        <w:t>workshop proposals</w:t>
      </w:r>
      <w:r w:rsidR="001261E5" w:rsidRPr="006B1529">
        <w:rPr>
          <w:rFonts w:ascii="Calibri" w:eastAsia="Times New Roman" w:hAnsi="Calibri" w:cs="Times New Roman"/>
          <w:color w:val="000000"/>
          <w:sz w:val="24"/>
          <w:szCs w:val="24"/>
        </w:rPr>
        <w:t xml:space="preserve"> that</w:t>
      </w:r>
      <w:r w:rsidR="005B1D3C" w:rsidRPr="006B1529">
        <w:rPr>
          <w:rFonts w:ascii="Calibri" w:eastAsia="Times New Roman" w:hAnsi="Calibri" w:cs="Times New Roman"/>
          <w:color w:val="000000"/>
          <w:sz w:val="24"/>
          <w:szCs w:val="24"/>
        </w:rPr>
        <w:t xml:space="preserve"> </w:t>
      </w:r>
      <w:r w:rsidR="009A73A7" w:rsidRPr="006B1529">
        <w:rPr>
          <w:rFonts w:ascii="Calibri" w:eastAsia="Times New Roman" w:hAnsi="Calibri" w:cs="Times New Roman"/>
          <w:color w:val="000000"/>
          <w:sz w:val="24"/>
          <w:szCs w:val="24"/>
        </w:rPr>
        <w:t xml:space="preserve">address one or more of the </w:t>
      </w:r>
      <w:r w:rsidR="00E44A32">
        <w:rPr>
          <w:rFonts w:ascii="Calibri" w:eastAsia="Times New Roman" w:hAnsi="Calibri" w:cs="Times New Roman"/>
          <w:color w:val="000000"/>
          <w:sz w:val="24"/>
          <w:szCs w:val="24"/>
        </w:rPr>
        <w:t>F</w:t>
      </w:r>
      <w:r w:rsidR="00E44A32" w:rsidRPr="006B1529">
        <w:rPr>
          <w:rFonts w:ascii="Calibri" w:eastAsia="Times New Roman" w:hAnsi="Calibri" w:cs="Times New Roman"/>
          <w:color w:val="000000"/>
          <w:sz w:val="24"/>
          <w:szCs w:val="24"/>
        </w:rPr>
        <w:t xml:space="preserve">ederal </w:t>
      </w:r>
      <w:r w:rsidR="00E44A32">
        <w:rPr>
          <w:rFonts w:ascii="Calibri" w:eastAsia="Times New Roman" w:hAnsi="Calibri" w:cs="Times New Roman"/>
          <w:color w:val="000000"/>
          <w:sz w:val="24"/>
          <w:szCs w:val="24"/>
        </w:rPr>
        <w:t>C</w:t>
      </w:r>
      <w:r w:rsidR="00E44A32" w:rsidRPr="006B1529">
        <w:rPr>
          <w:rFonts w:ascii="Calibri" w:eastAsia="Times New Roman" w:hAnsi="Calibri" w:cs="Times New Roman"/>
          <w:color w:val="000000"/>
          <w:sz w:val="24"/>
          <w:szCs w:val="24"/>
        </w:rPr>
        <w:t xml:space="preserve">hronic </w:t>
      </w:r>
      <w:r w:rsidR="00E44A32">
        <w:rPr>
          <w:rFonts w:ascii="Calibri" w:eastAsia="Times New Roman" w:hAnsi="Calibri" w:cs="Times New Roman"/>
          <w:color w:val="000000"/>
          <w:sz w:val="24"/>
          <w:szCs w:val="24"/>
        </w:rPr>
        <w:t>A</w:t>
      </w:r>
      <w:r w:rsidR="00E44A32" w:rsidRPr="006B1529">
        <w:rPr>
          <w:rFonts w:ascii="Calibri" w:eastAsia="Times New Roman" w:hAnsi="Calibri" w:cs="Times New Roman"/>
          <w:color w:val="000000"/>
          <w:sz w:val="24"/>
          <w:szCs w:val="24"/>
        </w:rPr>
        <w:t xml:space="preserve">bsenteeism </w:t>
      </w:r>
      <w:r w:rsidR="00E44A32">
        <w:rPr>
          <w:rFonts w:ascii="Calibri" w:eastAsia="Times New Roman" w:hAnsi="Calibri" w:cs="Times New Roman"/>
          <w:color w:val="000000"/>
          <w:sz w:val="24"/>
          <w:szCs w:val="24"/>
        </w:rPr>
        <w:t>G</w:t>
      </w:r>
      <w:r w:rsidR="00E44A32" w:rsidRPr="006B1529">
        <w:rPr>
          <w:rFonts w:ascii="Calibri" w:eastAsia="Times New Roman" w:hAnsi="Calibri" w:cs="Times New Roman"/>
          <w:color w:val="000000"/>
          <w:sz w:val="24"/>
          <w:szCs w:val="24"/>
        </w:rPr>
        <w:t xml:space="preserve">uidance </w:t>
      </w:r>
      <w:r w:rsidR="00E44A32">
        <w:rPr>
          <w:rFonts w:ascii="Calibri" w:eastAsia="Times New Roman" w:hAnsi="Calibri" w:cs="Times New Roman"/>
          <w:color w:val="000000"/>
          <w:sz w:val="24"/>
          <w:szCs w:val="24"/>
        </w:rPr>
        <w:t>A</w:t>
      </w:r>
      <w:r w:rsidR="00E44A32" w:rsidRPr="006B1529">
        <w:rPr>
          <w:rFonts w:ascii="Calibri" w:eastAsia="Times New Roman" w:hAnsi="Calibri" w:cs="Times New Roman"/>
          <w:color w:val="000000"/>
          <w:sz w:val="24"/>
          <w:szCs w:val="24"/>
        </w:rPr>
        <w:t xml:space="preserve">ction </w:t>
      </w:r>
      <w:r w:rsidR="00E44A32">
        <w:rPr>
          <w:rFonts w:ascii="Calibri" w:eastAsia="Times New Roman" w:hAnsi="Calibri" w:cs="Times New Roman"/>
          <w:color w:val="000000"/>
          <w:sz w:val="24"/>
          <w:szCs w:val="24"/>
        </w:rPr>
        <w:t>S</w:t>
      </w:r>
      <w:r w:rsidR="00E44A32" w:rsidRPr="006B1529">
        <w:rPr>
          <w:rFonts w:ascii="Calibri" w:eastAsia="Times New Roman" w:hAnsi="Calibri" w:cs="Times New Roman"/>
          <w:color w:val="000000"/>
          <w:sz w:val="24"/>
          <w:szCs w:val="24"/>
        </w:rPr>
        <w:t>teps</w:t>
      </w:r>
      <w:r w:rsidR="009A73A7" w:rsidRPr="006B1529">
        <w:rPr>
          <w:rFonts w:ascii="Calibri" w:eastAsia="Times New Roman" w:hAnsi="Calibri" w:cs="Times New Roman"/>
          <w:color w:val="000000"/>
          <w:sz w:val="24"/>
          <w:szCs w:val="24"/>
        </w:rPr>
        <w:t xml:space="preserve"> (see textbox on page one)</w:t>
      </w:r>
      <w:r w:rsidR="00F92F02" w:rsidRPr="006B1529">
        <w:rPr>
          <w:rFonts w:ascii="Calibri" w:eastAsia="Times New Roman" w:hAnsi="Calibri" w:cs="Times New Roman"/>
          <w:color w:val="000000"/>
          <w:sz w:val="24"/>
          <w:szCs w:val="24"/>
        </w:rPr>
        <w:t xml:space="preserve">, promote </w:t>
      </w:r>
      <w:r w:rsidR="004A1F61">
        <w:rPr>
          <w:rFonts w:ascii="Calibri" w:eastAsia="Times New Roman" w:hAnsi="Calibri" w:cs="Times New Roman"/>
          <w:color w:val="000000"/>
          <w:sz w:val="24"/>
          <w:szCs w:val="24"/>
        </w:rPr>
        <w:t>effective</w:t>
      </w:r>
      <w:r w:rsidR="00943C7C">
        <w:rPr>
          <w:rFonts w:ascii="Calibri" w:eastAsia="Times New Roman" w:hAnsi="Calibri" w:cs="Times New Roman"/>
          <w:color w:val="000000"/>
          <w:sz w:val="24"/>
          <w:szCs w:val="24"/>
        </w:rPr>
        <w:t xml:space="preserve"> </w:t>
      </w:r>
      <w:r w:rsidR="00F92F02" w:rsidRPr="006B1529">
        <w:rPr>
          <w:rFonts w:ascii="Calibri" w:eastAsia="Times New Roman" w:hAnsi="Calibri" w:cs="Times New Roman"/>
          <w:color w:val="000000"/>
          <w:sz w:val="24"/>
          <w:szCs w:val="24"/>
        </w:rPr>
        <w:t>approaches to addressing chronic absenteeism</w:t>
      </w:r>
      <w:r w:rsidR="00327A4D">
        <w:rPr>
          <w:rFonts w:ascii="Calibri" w:eastAsia="Times New Roman" w:hAnsi="Calibri" w:cs="Times New Roman"/>
          <w:color w:val="000000"/>
          <w:sz w:val="24"/>
          <w:szCs w:val="24"/>
        </w:rPr>
        <w:t xml:space="preserve"> (</w:t>
      </w:r>
      <w:r w:rsidR="00547384">
        <w:rPr>
          <w:rFonts w:ascii="Calibri" w:eastAsia="Times New Roman" w:hAnsi="Calibri" w:cs="Times New Roman"/>
          <w:color w:val="000000"/>
          <w:sz w:val="24"/>
          <w:szCs w:val="24"/>
        </w:rPr>
        <w:t>particularly those that have data demonstrating impact on attendance</w:t>
      </w:r>
      <w:r w:rsidR="00327A4D">
        <w:rPr>
          <w:rFonts w:ascii="Calibri" w:eastAsia="Times New Roman" w:hAnsi="Calibri" w:cs="Times New Roman"/>
          <w:color w:val="000000"/>
          <w:sz w:val="24"/>
          <w:szCs w:val="24"/>
        </w:rPr>
        <w:t>)</w:t>
      </w:r>
      <w:r w:rsidR="00B258B2">
        <w:rPr>
          <w:rFonts w:ascii="Calibri" w:eastAsia="Times New Roman" w:hAnsi="Calibri" w:cs="Times New Roman"/>
          <w:color w:val="000000"/>
          <w:sz w:val="24"/>
          <w:szCs w:val="24"/>
        </w:rPr>
        <w:t xml:space="preserve">, </w:t>
      </w:r>
      <w:r w:rsidR="006E40A3" w:rsidRPr="006B1529">
        <w:rPr>
          <w:rFonts w:ascii="Calibri" w:eastAsia="Times New Roman" w:hAnsi="Calibri" w:cs="Times New Roman"/>
          <w:color w:val="000000"/>
          <w:sz w:val="24"/>
          <w:szCs w:val="24"/>
        </w:rPr>
        <w:t xml:space="preserve">and </w:t>
      </w:r>
      <w:r w:rsidR="007F1A89" w:rsidRPr="006B1529">
        <w:rPr>
          <w:rFonts w:ascii="Calibri" w:eastAsia="Times New Roman" w:hAnsi="Calibri" w:cs="Times New Roman"/>
          <w:color w:val="000000"/>
          <w:sz w:val="24"/>
          <w:szCs w:val="24"/>
        </w:rPr>
        <w:t xml:space="preserve">are likely to </w:t>
      </w:r>
      <w:r w:rsidR="005B1D3C" w:rsidRPr="006B1529">
        <w:rPr>
          <w:rFonts w:ascii="Calibri" w:eastAsia="Times New Roman" w:hAnsi="Calibri" w:cs="Times New Roman"/>
          <w:color w:val="000000"/>
          <w:sz w:val="24"/>
          <w:szCs w:val="24"/>
        </w:rPr>
        <w:t xml:space="preserve">support </w:t>
      </w:r>
      <w:r w:rsidR="00327A4D">
        <w:rPr>
          <w:rFonts w:ascii="Calibri" w:eastAsia="Times New Roman" w:hAnsi="Calibri" w:cs="Times New Roman"/>
          <w:color w:val="000000"/>
          <w:sz w:val="24"/>
          <w:szCs w:val="24"/>
        </w:rPr>
        <w:t xml:space="preserve">effective </w:t>
      </w:r>
      <w:r w:rsidR="004A1F61">
        <w:rPr>
          <w:rFonts w:ascii="Calibri" w:eastAsia="Times New Roman" w:hAnsi="Calibri" w:cs="Times New Roman"/>
          <w:color w:val="000000"/>
          <w:sz w:val="24"/>
          <w:szCs w:val="24"/>
        </w:rPr>
        <w:t>cross-sector</w:t>
      </w:r>
      <w:r w:rsidR="004A1F61" w:rsidRPr="006B1529">
        <w:rPr>
          <w:rFonts w:ascii="Calibri" w:eastAsia="Times New Roman" w:hAnsi="Calibri" w:cs="Times New Roman"/>
          <w:color w:val="000000"/>
          <w:sz w:val="24"/>
          <w:szCs w:val="24"/>
        </w:rPr>
        <w:t xml:space="preserve"> </w:t>
      </w:r>
      <w:r w:rsidR="00943C7C">
        <w:rPr>
          <w:rFonts w:ascii="Calibri" w:eastAsia="Times New Roman" w:hAnsi="Calibri" w:cs="Times New Roman"/>
          <w:color w:val="000000"/>
          <w:sz w:val="24"/>
          <w:szCs w:val="24"/>
        </w:rPr>
        <w:t xml:space="preserve">state, </w:t>
      </w:r>
      <w:r w:rsidR="005B1D3C" w:rsidRPr="006B1529">
        <w:rPr>
          <w:rFonts w:ascii="Calibri" w:eastAsia="Times New Roman" w:hAnsi="Calibri" w:cs="Times New Roman"/>
          <w:color w:val="000000"/>
          <w:sz w:val="24"/>
          <w:szCs w:val="24"/>
        </w:rPr>
        <w:t>local</w:t>
      </w:r>
      <w:r w:rsidR="00943C7C">
        <w:rPr>
          <w:rFonts w:ascii="Calibri" w:eastAsia="Times New Roman" w:hAnsi="Calibri" w:cs="Times New Roman"/>
          <w:color w:val="000000"/>
          <w:sz w:val="24"/>
          <w:szCs w:val="24"/>
        </w:rPr>
        <w:t>, and/or school-based</w:t>
      </w:r>
      <w:r w:rsidR="005B1D3C" w:rsidRPr="006B1529">
        <w:rPr>
          <w:rFonts w:ascii="Calibri" w:eastAsia="Times New Roman" w:hAnsi="Calibri" w:cs="Times New Roman"/>
          <w:color w:val="000000"/>
          <w:sz w:val="24"/>
          <w:szCs w:val="24"/>
        </w:rPr>
        <w:t xml:space="preserve"> chronic absenteeism policy and practice</w:t>
      </w:r>
      <w:r w:rsidR="007F1A89" w:rsidRPr="006B1529">
        <w:rPr>
          <w:rFonts w:ascii="Calibri" w:eastAsia="Times New Roman" w:hAnsi="Calibri" w:cs="Times New Roman"/>
          <w:color w:val="000000"/>
          <w:sz w:val="24"/>
          <w:szCs w:val="24"/>
        </w:rPr>
        <w:t xml:space="preserve">. </w:t>
      </w:r>
      <w:r w:rsidR="006B1529">
        <w:rPr>
          <w:rFonts w:ascii="Calibri" w:eastAsia="Times New Roman" w:hAnsi="Calibri" w:cs="Times New Roman"/>
          <w:color w:val="000000"/>
          <w:sz w:val="24"/>
          <w:szCs w:val="24"/>
        </w:rPr>
        <w:t xml:space="preserve"> Moreover, w</w:t>
      </w:r>
      <w:r w:rsidR="006B1529" w:rsidRPr="006B1529">
        <w:rPr>
          <w:rFonts w:ascii="Calibri" w:eastAsia="Times New Roman" w:hAnsi="Calibri" w:cs="Times New Roman"/>
          <w:color w:val="000000"/>
          <w:sz w:val="24"/>
          <w:szCs w:val="24"/>
        </w:rPr>
        <w:t xml:space="preserve">orkshops </w:t>
      </w:r>
      <w:r w:rsidR="006B1529">
        <w:rPr>
          <w:rFonts w:ascii="Calibri" w:eastAsia="Times New Roman" w:hAnsi="Calibri" w:cs="Times New Roman"/>
          <w:color w:val="000000"/>
          <w:sz w:val="24"/>
          <w:szCs w:val="24"/>
        </w:rPr>
        <w:t xml:space="preserve">should </w:t>
      </w:r>
      <w:r w:rsidR="006B1529" w:rsidRPr="006B1529">
        <w:rPr>
          <w:rFonts w:ascii="Calibri" w:eastAsia="Times New Roman" w:hAnsi="Calibri" w:cs="Times New Roman"/>
          <w:color w:val="000000"/>
          <w:sz w:val="24"/>
          <w:szCs w:val="24"/>
        </w:rPr>
        <w:t xml:space="preserve">promote sharing among participants, reflection, </w:t>
      </w:r>
      <w:r w:rsidR="008A6803">
        <w:rPr>
          <w:rFonts w:ascii="Calibri" w:eastAsia="Times New Roman" w:hAnsi="Calibri" w:cs="Times New Roman"/>
          <w:color w:val="000000"/>
          <w:sz w:val="24"/>
          <w:szCs w:val="24"/>
        </w:rPr>
        <w:t>interaction</w:t>
      </w:r>
      <w:r w:rsidR="006B1529" w:rsidRPr="006B1529">
        <w:rPr>
          <w:rFonts w:ascii="Calibri" w:eastAsia="Times New Roman" w:hAnsi="Calibri" w:cs="Times New Roman"/>
          <w:color w:val="000000"/>
          <w:sz w:val="24"/>
          <w:szCs w:val="24"/>
        </w:rPr>
        <w:t>, and other methods that support effective adult learning.</w:t>
      </w:r>
    </w:p>
    <w:p w14:paraId="15F9A8BF" w14:textId="1FDF1D8D" w:rsidR="00C166FC" w:rsidRDefault="000605F1" w:rsidP="006B1529">
      <w:pPr>
        <w:spacing w:after="12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We will select </w:t>
      </w:r>
      <w:r w:rsidR="00D77172">
        <w:rPr>
          <w:rFonts w:ascii="Calibri" w:eastAsia="Times New Roman" w:hAnsi="Calibri" w:cs="Times New Roman"/>
          <w:color w:val="000000"/>
          <w:sz w:val="24"/>
          <w:szCs w:val="24"/>
        </w:rPr>
        <w:t>workshop</w:t>
      </w:r>
      <w:r w:rsidR="00D77172">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proposals</w:t>
      </w:r>
      <w:r w:rsidR="00D77172">
        <w:rPr>
          <w:rFonts w:ascii="Calibri" w:eastAsia="Times New Roman" w:hAnsi="Calibri" w:cs="Times New Roman"/>
          <w:color w:val="000000"/>
          <w:sz w:val="24"/>
          <w:szCs w:val="24"/>
        </w:rPr>
        <w:t xml:space="preserve"> </w:t>
      </w:r>
      <w:r w:rsidR="00D77172">
        <w:rPr>
          <w:rFonts w:ascii="Calibri" w:eastAsia="Times New Roman" w:hAnsi="Calibri" w:cs="Times New Roman"/>
          <w:color w:val="000000"/>
          <w:sz w:val="24"/>
          <w:szCs w:val="24"/>
        </w:rPr>
        <w:t xml:space="preserve">that </w:t>
      </w:r>
      <w:r w:rsidR="00D77172">
        <w:rPr>
          <w:rFonts w:ascii="Calibri" w:eastAsia="Times New Roman" w:hAnsi="Calibri" w:cs="Times New Roman"/>
          <w:color w:val="000000"/>
          <w:sz w:val="24"/>
          <w:szCs w:val="24"/>
        </w:rPr>
        <w:t xml:space="preserve">will </w:t>
      </w:r>
      <w:r w:rsidR="00D77172">
        <w:rPr>
          <w:rFonts w:ascii="Calibri" w:eastAsia="Times New Roman" w:hAnsi="Calibri" w:cs="Times New Roman"/>
          <w:color w:val="000000"/>
          <w:sz w:val="24"/>
          <w:szCs w:val="24"/>
        </w:rPr>
        <w:t>allow</w:t>
      </w:r>
      <w:r w:rsidR="00D77172">
        <w:rPr>
          <w:rFonts w:ascii="Calibri" w:eastAsia="Times New Roman" w:hAnsi="Calibri" w:cs="Times New Roman"/>
          <w:color w:val="000000"/>
          <w:sz w:val="24"/>
          <w:szCs w:val="24"/>
        </w:rPr>
        <w:t xml:space="preserve"> the </w:t>
      </w:r>
      <w:r w:rsidR="00D77172">
        <w:rPr>
          <w:rFonts w:ascii="Calibri" w:eastAsia="Times New Roman" w:hAnsi="Calibri" w:cs="Times New Roman"/>
          <w:color w:val="000000"/>
          <w:sz w:val="24"/>
          <w:szCs w:val="24"/>
        </w:rPr>
        <w:t>conference to</w:t>
      </w:r>
      <w:r w:rsidR="00D77172">
        <w:rPr>
          <w:rFonts w:ascii="Calibri" w:eastAsia="Times New Roman" w:hAnsi="Calibri" w:cs="Times New Roman"/>
          <w:color w:val="000000"/>
          <w:sz w:val="24"/>
          <w:szCs w:val="24"/>
        </w:rPr>
        <w:t>:</w:t>
      </w:r>
    </w:p>
    <w:p w14:paraId="25CB577E" w14:textId="4B87A478" w:rsidR="00C166FC" w:rsidRPr="00C166FC" w:rsidRDefault="00C166FC" w:rsidP="00C166FC">
      <w:pPr>
        <w:pStyle w:val="ListParagraph"/>
        <w:numPr>
          <w:ilvl w:val="0"/>
          <w:numId w:val="3"/>
        </w:numPr>
        <w:spacing w:after="24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S</w:t>
      </w:r>
      <w:r w:rsidR="00761792" w:rsidRPr="00C166FC">
        <w:rPr>
          <w:rFonts w:ascii="Calibri" w:eastAsia="Times New Roman" w:hAnsi="Calibri" w:cs="Times New Roman"/>
          <w:color w:val="000000"/>
          <w:sz w:val="24"/>
          <w:szCs w:val="24"/>
        </w:rPr>
        <w:t>howca</w:t>
      </w:r>
      <w:r w:rsidR="004862FF">
        <w:rPr>
          <w:rFonts w:ascii="Calibri" w:eastAsia="Times New Roman" w:hAnsi="Calibri" w:cs="Times New Roman"/>
          <w:color w:val="000000"/>
          <w:sz w:val="24"/>
          <w:szCs w:val="24"/>
        </w:rPr>
        <w:t>se</w:t>
      </w:r>
      <w:r w:rsidR="00761792" w:rsidRPr="00C166FC">
        <w:rPr>
          <w:rFonts w:ascii="Calibri" w:eastAsia="Times New Roman" w:hAnsi="Calibri" w:cs="Times New Roman"/>
          <w:color w:val="000000"/>
          <w:sz w:val="24"/>
          <w:szCs w:val="24"/>
        </w:rPr>
        <w:t xml:space="preserve"> a variety of approaches to address</w:t>
      </w:r>
      <w:r>
        <w:rPr>
          <w:rFonts w:ascii="Calibri" w:eastAsia="Times New Roman" w:hAnsi="Calibri" w:cs="Times New Roman"/>
          <w:color w:val="000000"/>
          <w:sz w:val="24"/>
          <w:szCs w:val="24"/>
        </w:rPr>
        <w:t>ing chronic absenteeism</w:t>
      </w:r>
      <w:r w:rsidR="007F1A89">
        <w:rPr>
          <w:rFonts w:ascii="Calibri" w:eastAsia="Times New Roman" w:hAnsi="Calibri" w:cs="Times New Roman"/>
          <w:color w:val="000000"/>
          <w:sz w:val="24"/>
          <w:szCs w:val="24"/>
        </w:rPr>
        <w:t xml:space="preserve"> </w:t>
      </w:r>
      <w:r w:rsidR="00E253E8">
        <w:rPr>
          <w:rFonts w:ascii="Calibri" w:eastAsia="Times New Roman" w:hAnsi="Calibri" w:cs="Times New Roman"/>
          <w:color w:val="000000"/>
          <w:sz w:val="24"/>
          <w:szCs w:val="24"/>
        </w:rPr>
        <w:t>in</w:t>
      </w:r>
      <w:r w:rsidR="007F1A89">
        <w:rPr>
          <w:rFonts w:ascii="Calibri" w:eastAsia="Times New Roman" w:hAnsi="Calibri" w:cs="Times New Roman"/>
          <w:color w:val="000000"/>
          <w:sz w:val="24"/>
          <w:szCs w:val="24"/>
        </w:rPr>
        <w:t xml:space="preserve"> </w:t>
      </w:r>
      <w:r w:rsidR="00F92F02">
        <w:rPr>
          <w:rFonts w:ascii="Calibri" w:eastAsia="Times New Roman" w:hAnsi="Calibri" w:cs="Times New Roman"/>
          <w:color w:val="000000"/>
          <w:sz w:val="24"/>
          <w:szCs w:val="24"/>
        </w:rPr>
        <w:t>school-</w:t>
      </w:r>
      <w:r w:rsidR="00E253E8">
        <w:rPr>
          <w:rFonts w:ascii="Calibri" w:eastAsia="Times New Roman" w:hAnsi="Calibri" w:cs="Times New Roman"/>
          <w:color w:val="000000"/>
          <w:sz w:val="24"/>
          <w:szCs w:val="24"/>
        </w:rPr>
        <w:t xml:space="preserve"> and community-</w:t>
      </w:r>
      <w:r w:rsidR="00F92F02">
        <w:rPr>
          <w:rFonts w:ascii="Calibri" w:eastAsia="Times New Roman" w:hAnsi="Calibri" w:cs="Times New Roman"/>
          <w:color w:val="000000"/>
          <w:sz w:val="24"/>
          <w:szCs w:val="24"/>
        </w:rPr>
        <w:t>based</w:t>
      </w:r>
      <w:r w:rsidR="00E253E8">
        <w:rPr>
          <w:rFonts w:ascii="Calibri" w:eastAsia="Times New Roman" w:hAnsi="Calibri" w:cs="Times New Roman"/>
          <w:color w:val="000000"/>
          <w:sz w:val="24"/>
          <w:szCs w:val="24"/>
        </w:rPr>
        <w:t xml:space="preserve"> settings</w:t>
      </w:r>
      <w:r w:rsidR="0085345C">
        <w:rPr>
          <w:rFonts w:ascii="Calibri" w:eastAsia="Times New Roman" w:hAnsi="Calibri" w:cs="Times New Roman"/>
          <w:color w:val="000000"/>
          <w:sz w:val="24"/>
          <w:szCs w:val="24"/>
        </w:rPr>
        <w:t xml:space="preserve"> with a particular focus on</w:t>
      </w:r>
      <w:r w:rsidR="008C6668">
        <w:rPr>
          <w:rFonts w:ascii="Calibri" w:eastAsia="Times New Roman" w:hAnsi="Calibri" w:cs="Times New Roman"/>
          <w:color w:val="000000"/>
          <w:sz w:val="24"/>
          <w:szCs w:val="24"/>
        </w:rPr>
        <w:t xml:space="preserve"> </w:t>
      </w:r>
      <w:r w:rsidR="007F1A89">
        <w:rPr>
          <w:rFonts w:ascii="Calibri" w:eastAsia="Times New Roman" w:hAnsi="Calibri" w:cs="Times New Roman"/>
          <w:color w:val="000000"/>
          <w:sz w:val="24"/>
          <w:szCs w:val="24"/>
        </w:rPr>
        <w:t>cross-sector efforts that address students and families’ education, health, housing, and justice-related needs.</w:t>
      </w:r>
    </w:p>
    <w:p w14:paraId="04E847C8" w14:textId="2DBD7905" w:rsidR="00C166FC" w:rsidRPr="00C166FC" w:rsidRDefault="00E44A32" w:rsidP="00C166FC">
      <w:pPr>
        <w:pStyle w:val="ListParagraph"/>
        <w:numPr>
          <w:ilvl w:val="0"/>
          <w:numId w:val="3"/>
        </w:numPr>
        <w:spacing w:after="24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Share strategies to a</w:t>
      </w:r>
      <w:r w:rsidR="00C166FC">
        <w:rPr>
          <w:rFonts w:ascii="Calibri" w:eastAsia="Times New Roman" w:hAnsi="Calibri" w:cs="Times New Roman"/>
          <w:color w:val="000000"/>
          <w:sz w:val="24"/>
          <w:szCs w:val="24"/>
        </w:rPr>
        <w:t>ddress geographical diversity</w:t>
      </w:r>
      <w:r w:rsidR="004862FF">
        <w:rPr>
          <w:rFonts w:ascii="Calibri" w:eastAsia="Times New Roman" w:hAnsi="Calibri" w:cs="Times New Roman"/>
          <w:color w:val="000000"/>
          <w:sz w:val="24"/>
          <w:szCs w:val="24"/>
        </w:rPr>
        <w:t>.</w:t>
      </w:r>
    </w:p>
    <w:p w14:paraId="5E167050" w14:textId="77777777" w:rsidR="00C166FC" w:rsidRPr="00C166FC" w:rsidRDefault="00C166FC" w:rsidP="00C166FC">
      <w:pPr>
        <w:pStyle w:val="ListParagraph"/>
        <w:numPr>
          <w:ilvl w:val="0"/>
          <w:numId w:val="3"/>
        </w:numPr>
        <w:spacing w:after="24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S</w:t>
      </w:r>
      <w:r w:rsidR="004862FF">
        <w:rPr>
          <w:rFonts w:ascii="Calibri" w:eastAsia="Times New Roman" w:hAnsi="Calibri" w:cs="Times New Roman"/>
          <w:color w:val="000000"/>
          <w:sz w:val="24"/>
          <w:szCs w:val="24"/>
        </w:rPr>
        <w:t>hare</w:t>
      </w:r>
      <w:r>
        <w:rPr>
          <w:rFonts w:ascii="Calibri" w:eastAsia="Times New Roman" w:hAnsi="Calibri" w:cs="Times New Roman"/>
          <w:color w:val="000000"/>
          <w:sz w:val="24"/>
          <w:szCs w:val="24"/>
        </w:rPr>
        <w:t xml:space="preserve"> </w:t>
      </w:r>
      <w:r w:rsidR="00761792" w:rsidRPr="00C166FC">
        <w:rPr>
          <w:rFonts w:ascii="Calibri" w:eastAsia="Times New Roman" w:hAnsi="Calibri" w:cs="Times New Roman"/>
          <w:color w:val="000000"/>
          <w:sz w:val="24"/>
          <w:szCs w:val="24"/>
        </w:rPr>
        <w:t>strategies that apply to differ</w:t>
      </w:r>
      <w:r>
        <w:rPr>
          <w:rFonts w:ascii="Calibri" w:eastAsia="Times New Roman" w:hAnsi="Calibri" w:cs="Times New Roman"/>
          <w:color w:val="000000"/>
          <w:sz w:val="24"/>
          <w:szCs w:val="24"/>
        </w:rPr>
        <w:t>ent age groups and demographics</w:t>
      </w:r>
      <w:r w:rsidR="004862FF">
        <w:rPr>
          <w:rFonts w:ascii="Calibri" w:eastAsia="Times New Roman" w:hAnsi="Calibri" w:cs="Times New Roman"/>
          <w:color w:val="000000"/>
          <w:sz w:val="24"/>
          <w:szCs w:val="24"/>
        </w:rPr>
        <w:t>.</w:t>
      </w:r>
    </w:p>
    <w:p w14:paraId="24C28C85" w14:textId="1A5FB6D3" w:rsidR="00C166FC" w:rsidRPr="00040D93" w:rsidRDefault="00C166FC" w:rsidP="00C166FC">
      <w:pPr>
        <w:pStyle w:val="ListParagraph"/>
        <w:numPr>
          <w:ilvl w:val="0"/>
          <w:numId w:val="3"/>
        </w:numPr>
        <w:spacing w:after="24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S</w:t>
      </w:r>
      <w:r w:rsidR="004862FF">
        <w:rPr>
          <w:rFonts w:ascii="Calibri" w:eastAsia="Times New Roman" w:hAnsi="Calibri" w:cs="Times New Roman"/>
          <w:color w:val="000000"/>
          <w:sz w:val="24"/>
          <w:szCs w:val="24"/>
        </w:rPr>
        <w:t>hare</w:t>
      </w:r>
      <w:r w:rsidR="00275AEC" w:rsidRPr="00C166FC">
        <w:rPr>
          <w:rFonts w:ascii="Calibri" w:eastAsia="Times New Roman" w:hAnsi="Calibri" w:cs="Times New Roman"/>
          <w:color w:val="000000"/>
          <w:sz w:val="24"/>
          <w:szCs w:val="24"/>
        </w:rPr>
        <w:t xml:space="preserve"> polic</w:t>
      </w:r>
      <w:r w:rsidR="00054575">
        <w:rPr>
          <w:rFonts w:ascii="Calibri" w:eastAsia="Times New Roman" w:hAnsi="Calibri" w:cs="Times New Roman"/>
          <w:color w:val="000000"/>
          <w:sz w:val="24"/>
          <w:szCs w:val="24"/>
        </w:rPr>
        <w:t>ies</w:t>
      </w:r>
      <w:r w:rsidR="00275AEC" w:rsidRPr="00C166FC">
        <w:rPr>
          <w:rFonts w:ascii="Calibri" w:eastAsia="Times New Roman" w:hAnsi="Calibri" w:cs="Times New Roman"/>
          <w:color w:val="000000"/>
          <w:sz w:val="24"/>
          <w:szCs w:val="24"/>
        </w:rPr>
        <w:t xml:space="preserve"> and practices that a</w:t>
      </w:r>
      <w:r w:rsidR="004862FF">
        <w:rPr>
          <w:rFonts w:ascii="Calibri" w:eastAsia="Times New Roman" w:hAnsi="Calibri" w:cs="Times New Roman"/>
          <w:color w:val="000000"/>
          <w:sz w:val="24"/>
          <w:szCs w:val="24"/>
        </w:rPr>
        <w:t>re research and evidence-based.</w:t>
      </w:r>
    </w:p>
    <w:p w14:paraId="56959CD0" w14:textId="64F56C74" w:rsidR="00054575" w:rsidRPr="00040D93" w:rsidRDefault="00054575" w:rsidP="00C166FC">
      <w:pPr>
        <w:pStyle w:val="ListParagraph"/>
        <w:numPr>
          <w:ilvl w:val="0"/>
          <w:numId w:val="3"/>
        </w:numPr>
        <w:spacing w:after="24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Incorporate principles of youth development</w:t>
      </w:r>
      <w:r w:rsidR="00040D93">
        <w:rPr>
          <w:rFonts w:ascii="Calibri" w:eastAsia="Times New Roman" w:hAnsi="Calibri" w:cs="Times New Roman"/>
          <w:color w:val="000000"/>
          <w:sz w:val="24"/>
          <w:szCs w:val="24"/>
        </w:rPr>
        <w:t>.</w:t>
      </w:r>
    </w:p>
    <w:p w14:paraId="364E99FF" w14:textId="4E17F2C9" w:rsidR="00040D93" w:rsidRPr="00C166FC" w:rsidRDefault="00040D93" w:rsidP="00C166FC">
      <w:pPr>
        <w:pStyle w:val="ListParagraph"/>
        <w:numPr>
          <w:ilvl w:val="0"/>
          <w:numId w:val="3"/>
        </w:numPr>
        <w:spacing w:after="24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Incorporate approaches that enhance protective factors to promote the well-being of children.</w:t>
      </w:r>
    </w:p>
    <w:p w14:paraId="44ADB0E1" w14:textId="1835551D" w:rsidR="00761792" w:rsidRPr="005B1D3C" w:rsidRDefault="00C166FC" w:rsidP="00C166FC">
      <w:pPr>
        <w:pStyle w:val="ListParagraph"/>
        <w:numPr>
          <w:ilvl w:val="0"/>
          <w:numId w:val="3"/>
        </w:numPr>
        <w:spacing w:after="240"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Stress the importance of</w:t>
      </w:r>
      <w:r w:rsidR="00275AEC" w:rsidRPr="00C166FC">
        <w:rPr>
          <w:rFonts w:ascii="Calibri" w:eastAsia="Times New Roman" w:hAnsi="Calibri" w:cs="Times New Roman"/>
          <w:color w:val="000000"/>
          <w:sz w:val="24"/>
          <w:szCs w:val="24"/>
        </w:rPr>
        <w:t xml:space="preserve"> creating </w:t>
      </w:r>
      <w:r>
        <w:rPr>
          <w:rFonts w:ascii="Calibri" w:eastAsia="Times New Roman" w:hAnsi="Calibri" w:cs="Times New Roman"/>
          <w:color w:val="000000"/>
          <w:sz w:val="24"/>
          <w:szCs w:val="24"/>
        </w:rPr>
        <w:t xml:space="preserve">and sustaining </w:t>
      </w:r>
      <w:r w:rsidR="00275AEC" w:rsidRPr="00C166FC">
        <w:rPr>
          <w:rFonts w:ascii="Calibri" w:eastAsia="Times New Roman" w:hAnsi="Calibri" w:cs="Times New Roman"/>
          <w:color w:val="000000"/>
          <w:sz w:val="24"/>
          <w:szCs w:val="24"/>
        </w:rPr>
        <w:t>welcoming</w:t>
      </w:r>
      <w:r w:rsidR="00943C7C">
        <w:rPr>
          <w:rFonts w:ascii="Calibri" w:eastAsia="Times New Roman" w:hAnsi="Calibri" w:cs="Times New Roman"/>
          <w:color w:val="000000"/>
          <w:sz w:val="24"/>
          <w:szCs w:val="24"/>
        </w:rPr>
        <w:t xml:space="preserve"> and healthy</w:t>
      </w:r>
      <w:r w:rsidR="00275AEC" w:rsidRPr="00C166FC">
        <w:rPr>
          <w:rFonts w:ascii="Calibri" w:eastAsia="Times New Roman" w:hAnsi="Calibri" w:cs="Times New Roman"/>
          <w:color w:val="000000"/>
          <w:sz w:val="24"/>
          <w:szCs w:val="24"/>
        </w:rPr>
        <w:t xml:space="preserve"> school</w:t>
      </w:r>
      <w:r w:rsidR="008C6668">
        <w:rPr>
          <w:rFonts w:ascii="Calibri" w:eastAsia="Times New Roman" w:hAnsi="Calibri" w:cs="Times New Roman"/>
          <w:color w:val="000000"/>
          <w:sz w:val="24"/>
          <w:szCs w:val="24"/>
        </w:rPr>
        <w:t>s</w:t>
      </w:r>
      <w:r w:rsidR="00275AEC" w:rsidRPr="00C166FC">
        <w:rPr>
          <w:rFonts w:ascii="Calibri" w:eastAsia="Times New Roman" w:hAnsi="Calibri" w:cs="Times New Roman"/>
          <w:color w:val="000000"/>
          <w:sz w:val="24"/>
          <w:szCs w:val="24"/>
        </w:rPr>
        <w:t xml:space="preserve"> and </w:t>
      </w:r>
      <w:r w:rsidR="00E44A32">
        <w:rPr>
          <w:rFonts w:ascii="Calibri" w:eastAsia="Times New Roman" w:hAnsi="Calibri" w:cs="Times New Roman"/>
          <w:color w:val="000000"/>
          <w:sz w:val="24"/>
          <w:szCs w:val="24"/>
        </w:rPr>
        <w:t>early learning program</w:t>
      </w:r>
      <w:r w:rsidR="00275AEC" w:rsidRPr="00C166FC">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environments</w:t>
      </w:r>
      <w:r w:rsidR="00275AEC" w:rsidRPr="00C166FC">
        <w:rPr>
          <w:rFonts w:ascii="Calibri" w:eastAsia="Times New Roman" w:hAnsi="Calibri" w:cs="Times New Roman"/>
          <w:color w:val="000000"/>
          <w:sz w:val="24"/>
          <w:szCs w:val="24"/>
        </w:rPr>
        <w:t xml:space="preserve"> that engage </w:t>
      </w:r>
      <w:r>
        <w:rPr>
          <w:rFonts w:ascii="Calibri" w:eastAsia="Times New Roman" w:hAnsi="Calibri" w:cs="Times New Roman"/>
          <w:color w:val="000000"/>
          <w:sz w:val="24"/>
          <w:szCs w:val="24"/>
        </w:rPr>
        <w:t xml:space="preserve">and support </w:t>
      </w:r>
      <w:r w:rsidR="00275AEC" w:rsidRPr="00C166FC">
        <w:rPr>
          <w:rFonts w:ascii="Calibri" w:eastAsia="Times New Roman" w:hAnsi="Calibri" w:cs="Times New Roman"/>
          <w:color w:val="000000"/>
          <w:sz w:val="24"/>
          <w:szCs w:val="24"/>
        </w:rPr>
        <w:t>all</w:t>
      </w:r>
      <w:r>
        <w:rPr>
          <w:rFonts w:ascii="Calibri" w:eastAsia="Times New Roman" w:hAnsi="Calibri" w:cs="Times New Roman"/>
          <w:color w:val="000000"/>
          <w:sz w:val="24"/>
          <w:szCs w:val="24"/>
        </w:rPr>
        <w:t xml:space="preserve"> students and</w:t>
      </w:r>
      <w:r w:rsidR="00275AEC" w:rsidRPr="00C166FC">
        <w:rPr>
          <w:rFonts w:ascii="Calibri" w:eastAsia="Times New Roman" w:hAnsi="Calibri" w:cs="Times New Roman"/>
          <w:color w:val="000000"/>
          <w:sz w:val="24"/>
          <w:szCs w:val="24"/>
        </w:rPr>
        <w:t xml:space="preserve"> families to</w:t>
      </w:r>
      <w:r w:rsidR="008C6668">
        <w:rPr>
          <w:rFonts w:ascii="Calibri" w:eastAsia="Times New Roman" w:hAnsi="Calibri" w:cs="Times New Roman"/>
          <w:color w:val="000000"/>
          <w:sz w:val="24"/>
          <w:szCs w:val="24"/>
        </w:rPr>
        <w:t xml:space="preserve"> be partners in</w:t>
      </w:r>
      <w:r w:rsidR="00275AEC" w:rsidRPr="00C166FC">
        <w:rPr>
          <w:rFonts w:ascii="Calibri" w:eastAsia="Times New Roman" w:hAnsi="Calibri" w:cs="Times New Roman"/>
          <w:color w:val="000000"/>
          <w:sz w:val="24"/>
          <w:szCs w:val="24"/>
        </w:rPr>
        <w:t xml:space="preserve"> </w:t>
      </w:r>
      <w:r w:rsidR="008C6668">
        <w:rPr>
          <w:rFonts w:ascii="Calibri" w:eastAsia="Times New Roman" w:hAnsi="Calibri" w:cs="Times New Roman"/>
          <w:color w:val="000000"/>
          <w:sz w:val="24"/>
          <w:szCs w:val="24"/>
        </w:rPr>
        <w:t>addressing and</w:t>
      </w:r>
      <w:r w:rsidR="00E44A32">
        <w:rPr>
          <w:rFonts w:ascii="Calibri" w:eastAsia="Times New Roman" w:hAnsi="Calibri" w:cs="Times New Roman"/>
          <w:color w:val="000000"/>
          <w:sz w:val="24"/>
          <w:szCs w:val="24"/>
        </w:rPr>
        <w:t xml:space="preserve"> eliminat</w:t>
      </w:r>
      <w:r w:rsidR="008C6668">
        <w:rPr>
          <w:rFonts w:ascii="Calibri" w:eastAsia="Times New Roman" w:hAnsi="Calibri" w:cs="Times New Roman"/>
          <w:color w:val="000000"/>
          <w:sz w:val="24"/>
          <w:szCs w:val="24"/>
        </w:rPr>
        <w:t>ing</w:t>
      </w:r>
      <w:r w:rsidR="00E44A32">
        <w:rPr>
          <w:rFonts w:ascii="Calibri" w:eastAsia="Times New Roman" w:hAnsi="Calibri" w:cs="Times New Roman"/>
          <w:color w:val="000000"/>
          <w:sz w:val="24"/>
          <w:szCs w:val="24"/>
        </w:rPr>
        <w:t xml:space="preserve"> chronic absenteeism.</w:t>
      </w:r>
    </w:p>
    <w:p w14:paraId="54F8F931" w14:textId="77777777" w:rsidR="00761792" w:rsidRPr="00761792" w:rsidRDefault="00275AEC" w:rsidP="00E837DC">
      <w:pPr>
        <w:spacing w:after="120" w:line="240" w:lineRule="auto"/>
        <w:rPr>
          <w:rFonts w:ascii="Franklin Gothic Medium" w:eastAsia="Times New Roman" w:hAnsi="Franklin Gothic Medium" w:cs="Times New Roman"/>
          <w:b/>
          <w:sz w:val="24"/>
          <w:szCs w:val="24"/>
        </w:rPr>
      </w:pPr>
      <w:r w:rsidRPr="00FD64E6">
        <w:rPr>
          <w:rFonts w:ascii="Franklin Gothic Medium" w:eastAsia="Times New Roman" w:hAnsi="Franklin Gothic Medium" w:cs="Times New Roman"/>
          <w:b/>
          <w:color w:val="000000"/>
          <w:sz w:val="24"/>
          <w:szCs w:val="24"/>
        </w:rPr>
        <w:t>Applying to Present at the National Conference</w:t>
      </w:r>
    </w:p>
    <w:p w14:paraId="6E7CB134" w14:textId="76889F36" w:rsidR="00FD64E6" w:rsidRPr="00761792" w:rsidRDefault="002673C0" w:rsidP="00FD64E6">
      <w:pPr>
        <w:spacing w:line="240" w:lineRule="auto"/>
        <w:rPr>
          <w:rFonts w:ascii="Times New Roman" w:eastAsia="Times New Roman" w:hAnsi="Times New Roman" w:cs="Times New Roman"/>
          <w:sz w:val="24"/>
          <w:szCs w:val="24"/>
        </w:rPr>
      </w:pPr>
      <w:r>
        <w:rPr>
          <w:rFonts w:ascii="Calibri" w:eastAsia="Times New Roman" w:hAnsi="Calibri" w:cs="Times New Roman"/>
          <w:color w:val="000000"/>
          <w:sz w:val="24"/>
          <w:szCs w:val="24"/>
        </w:rPr>
        <w:t>For more information about the workshop application process or to</w:t>
      </w:r>
      <w:r w:rsidR="00FD64E6" w:rsidRPr="00FD64E6">
        <w:rPr>
          <w:rFonts w:ascii="Calibri" w:eastAsia="Times New Roman" w:hAnsi="Calibri" w:cs="Times New Roman"/>
          <w:color w:val="000000"/>
          <w:sz w:val="24"/>
          <w:szCs w:val="24"/>
        </w:rPr>
        <w:t xml:space="preserve"> submit your completed conference workshop application (see atta</w:t>
      </w:r>
      <w:r w:rsidR="003C1D0B">
        <w:rPr>
          <w:rFonts w:ascii="Calibri" w:eastAsia="Times New Roman" w:hAnsi="Calibri" w:cs="Times New Roman"/>
          <w:color w:val="000000"/>
          <w:sz w:val="24"/>
          <w:szCs w:val="24"/>
        </w:rPr>
        <w:t>ched)</w:t>
      </w:r>
      <w:r>
        <w:rPr>
          <w:rFonts w:ascii="Calibri" w:eastAsia="Times New Roman" w:hAnsi="Calibri" w:cs="Times New Roman"/>
          <w:color w:val="000000"/>
          <w:sz w:val="24"/>
          <w:szCs w:val="24"/>
        </w:rPr>
        <w:t xml:space="preserve">, please email </w:t>
      </w:r>
      <w:r w:rsidR="003C1D0B">
        <w:rPr>
          <w:rFonts w:ascii="Calibri" w:eastAsia="Times New Roman" w:hAnsi="Calibri" w:cs="Times New Roman"/>
          <w:color w:val="000000"/>
          <w:sz w:val="24"/>
          <w:szCs w:val="24"/>
        </w:rPr>
        <w:t>Lesley Robinson</w:t>
      </w:r>
      <w:r w:rsidR="00E837DC" w:rsidRPr="00761792">
        <w:rPr>
          <w:rFonts w:ascii="Calibri" w:eastAsia="Times New Roman" w:hAnsi="Calibri" w:cs="Times New Roman"/>
          <w:color w:val="000000"/>
          <w:sz w:val="24"/>
          <w:szCs w:val="24"/>
        </w:rPr>
        <w:t xml:space="preserve"> </w:t>
      </w:r>
      <w:r w:rsidR="000F2A1A">
        <w:rPr>
          <w:rFonts w:ascii="Calibri" w:eastAsia="Times New Roman" w:hAnsi="Calibri" w:cs="Times New Roman"/>
          <w:color w:val="000000"/>
          <w:sz w:val="24"/>
          <w:szCs w:val="24"/>
        </w:rPr>
        <w:t xml:space="preserve">at </w:t>
      </w:r>
      <w:hyperlink r:id="rId11" w:history="1">
        <w:r w:rsidR="003C1D0B" w:rsidRPr="004C2BBE">
          <w:rPr>
            <w:rStyle w:val="Hyperlink"/>
            <w:rFonts w:ascii="Calibri" w:eastAsia="Times New Roman" w:hAnsi="Calibri" w:cs="Times New Roman"/>
            <w:sz w:val="24"/>
            <w:szCs w:val="24"/>
          </w:rPr>
          <w:t>lesley.robinson@ed.gov</w:t>
        </w:r>
      </w:hyperlink>
      <w:r w:rsidR="00E837DC" w:rsidRPr="00761792">
        <w:rPr>
          <w:rFonts w:ascii="Calibri" w:eastAsia="Times New Roman" w:hAnsi="Calibri" w:cs="Times New Roman"/>
          <w:color w:val="000000"/>
          <w:sz w:val="24"/>
          <w:szCs w:val="24"/>
        </w:rPr>
        <w:t xml:space="preserve"> </w:t>
      </w:r>
      <w:r w:rsidR="00E837DC" w:rsidRPr="00761792">
        <w:rPr>
          <w:rFonts w:ascii="Calibri" w:eastAsia="Times New Roman" w:hAnsi="Calibri" w:cs="Times New Roman"/>
          <w:b/>
          <w:color w:val="000000"/>
          <w:sz w:val="24"/>
          <w:szCs w:val="24"/>
        </w:rPr>
        <w:t xml:space="preserve">no later than Friday, April </w:t>
      </w:r>
      <w:r w:rsidR="006F5EEA">
        <w:rPr>
          <w:rFonts w:ascii="Calibri" w:eastAsia="Times New Roman" w:hAnsi="Calibri" w:cs="Times New Roman"/>
          <w:b/>
          <w:color w:val="000000"/>
          <w:sz w:val="24"/>
          <w:szCs w:val="24"/>
        </w:rPr>
        <w:t>15</w:t>
      </w:r>
      <w:r w:rsidR="00E837DC" w:rsidRPr="00761792">
        <w:rPr>
          <w:rFonts w:ascii="Calibri" w:eastAsia="Times New Roman" w:hAnsi="Calibri" w:cs="Times New Roman"/>
          <w:b/>
          <w:color w:val="000000"/>
          <w:sz w:val="24"/>
          <w:szCs w:val="24"/>
        </w:rPr>
        <w:t>, 2016</w:t>
      </w:r>
      <w:r w:rsidR="00FD64E6" w:rsidRPr="00761792">
        <w:rPr>
          <w:rFonts w:ascii="Calibri" w:eastAsia="Times New Roman" w:hAnsi="Calibri" w:cs="Times New Roman"/>
          <w:b/>
          <w:bCs/>
          <w:color w:val="000000"/>
          <w:sz w:val="24"/>
          <w:szCs w:val="24"/>
        </w:rPr>
        <w:t>.</w:t>
      </w:r>
      <w:r w:rsidR="00FD64E6" w:rsidRPr="00FD64E6">
        <w:rPr>
          <w:rFonts w:ascii="Calibri" w:eastAsia="Times New Roman" w:hAnsi="Calibri" w:cs="Times New Roman"/>
          <w:b/>
          <w:bCs/>
          <w:color w:val="000000"/>
          <w:sz w:val="24"/>
          <w:szCs w:val="24"/>
        </w:rPr>
        <w:t xml:space="preserve"> </w:t>
      </w:r>
      <w:r w:rsidR="00FD64E6" w:rsidRPr="00E837DC">
        <w:rPr>
          <w:rFonts w:ascii="Calibri" w:eastAsia="Times New Roman" w:hAnsi="Calibri" w:cs="Times New Roman"/>
          <w:bCs/>
          <w:color w:val="000000"/>
          <w:sz w:val="24"/>
          <w:szCs w:val="24"/>
        </w:rPr>
        <w:t xml:space="preserve"> </w:t>
      </w:r>
      <w:r w:rsidR="00FD64E6" w:rsidRPr="00761792">
        <w:rPr>
          <w:rFonts w:ascii="Calibri" w:eastAsia="Times New Roman" w:hAnsi="Calibri" w:cs="Times New Roman"/>
          <w:color w:val="000000"/>
          <w:sz w:val="24"/>
          <w:szCs w:val="24"/>
        </w:rPr>
        <w:t xml:space="preserve">  </w:t>
      </w:r>
    </w:p>
    <w:p w14:paraId="5E4C0BA7" w14:textId="77777777" w:rsidR="008C6668" w:rsidRDefault="00761792" w:rsidP="008C6668">
      <w:pPr>
        <w:spacing w:after="0"/>
        <w:rPr>
          <w:rFonts w:ascii="Calibri" w:eastAsia="Times New Roman" w:hAnsi="Calibri" w:cs="Times New Roman"/>
          <w:b/>
          <w:bCs/>
          <w:color w:val="000000"/>
          <w:sz w:val="24"/>
          <w:szCs w:val="24"/>
        </w:rPr>
      </w:pPr>
      <w:r w:rsidRPr="00761792">
        <w:rPr>
          <w:rFonts w:ascii="Calibri" w:eastAsia="Times New Roman" w:hAnsi="Calibri" w:cs="Times New Roman"/>
          <w:color w:val="000000"/>
          <w:sz w:val="24"/>
          <w:szCs w:val="24"/>
        </w:rPr>
        <w:t xml:space="preserve">Thank you for your interest in supporting the </w:t>
      </w:r>
      <w:r w:rsidRPr="00761792">
        <w:rPr>
          <w:rFonts w:ascii="Calibri" w:eastAsia="Times New Roman" w:hAnsi="Calibri" w:cs="Times New Roman"/>
          <w:b/>
          <w:bCs/>
          <w:i/>
          <w:iCs/>
          <w:color w:val="000000"/>
          <w:sz w:val="24"/>
          <w:szCs w:val="24"/>
        </w:rPr>
        <w:t>Every Student, Every Day National Conference: Eliminating Chronic Absenteeism by Implementing and Strengthening Cross-Sector Systems of Support for All Students</w:t>
      </w:r>
      <w:r w:rsidRPr="00761792">
        <w:rPr>
          <w:rFonts w:ascii="Calibri" w:eastAsia="Times New Roman" w:hAnsi="Calibri" w:cs="Times New Roman"/>
          <w:b/>
          <w:bCs/>
          <w:color w:val="000000"/>
          <w:sz w:val="24"/>
          <w:szCs w:val="24"/>
        </w:rPr>
        <w:t>.</w:t>
      </w:r>
    </w:p>
    <w:p w14:paraId="7C9411C3" w14:textId="77777777" w:rsidR="008C6668" w:rsidRDefault="008C6668" w:rsidP="008C6668">
      <w:pPr>
        <w:spacing w:after="0"/>
        <w:rPr>
          <w:rFonts w:ascii="Calibri" w:eastAsia="Times New Roman" w:hAnsi="Calibri" w:cs="Times New Roman"/>
          <w:b/>
          <w:bCs/>
          <w:color w:val="000000"/>
          <w:sz w:val="24"/>
          <w:szCs w:val="24"/>
        </w:rPr>
      </w:pPr>
    </w:p>
    <w:p w14:paraId="0C7DE6DB" w14:textId="193943B8" w:rsidR="00A67BD0" w:rsidRDefault="00A67BD0" w:rsidP="00A67BD0">
      <w:pPr>
        <w:spacing w:after="0"/>
        <w:jc w:val="center"/>
        <w:rPr>
          <w:b/>
          <w:sz w:val="36"/>
          <w:szCs w:val="36"/>
        </w:rPr>
      </w:pPr>
      <w:r>
        <w:rPr>
          <w:b/>
          <w:sz w:val="36"/>
          <w:szCs w:val="36"/>
        </w:rPr>
        <w:t>Remember, a</w:t>
      </w:r>
      <w:r w:rsidR="004862FF" w:rsidRPr="00A67BD0">
        <w:rPr>
          <w:b/>
          <w:sz w:val="36"/>
          <w:szCs w:val="36"/>
        </w:rPr>
        <w:t xml:space="preserve">ll workshop </w:t>
      </w:r>
      <w:r>
        <w:rPr>
          <w:b/>
          <w:sz w:val="36"/>
          <w:szCs w:val="36"/>
        </w:rPr>
        <w:t>applications</w:t>
      </w:r>
      <w:r w:rsidR="004862FF" w:rsidRPr="00A67BD0">
        <w:rPr>
          <w:b/>
          <w:sz w:val="36"/>
          <w:szCs w:val="36"/>
        </w:rPr>
        <w:t xml:space="preserve"> are due</w:t>
      </w:r>
      <w:r>
        <w:rPr>
          <w:b/>
          <w:sz w:val="36"/>
          <w:szCs w:val="36"/>
        </w:rPr>
        <w:t xml:space="preserve"> </w:t>
      </w:r>
      <w:r w:rsidR="004862FF" w:rsidRPr="00A67BD0">
        <w:rPr>
          <w:b/>
          <w:sz w:val="36"/>
          <w:szCs w:val="36"/>
        </w:rPr>
        <w:t xml:space="preserve">no later than </w:t>
      </w:r>
    </w:p>
    <w:p w14:paraId="16815F83" w14:textId="550E1B47" w:rsidR="004862FF" w:rsidRPr="00A67BD0" w:rsidRDefault="006A5A12" w:rsidP="00A67BD0">
      <w:pPr>
        <w:spacing w:after="0"/>
        <w:jc w:val="center"/>
        <w:rPr>
          <w:b/>
          <w:sz w:val="36"/>
          <w:szCs w:val="36"/>
        </w:rPr>
      </w:pPr>
      <w:r w:rsidRPr="00A67BD0">
        <w:rPr>
          <w:b/>
          <w:sz w:val="36"/>
          <w:szCs w:val="36"/>
          <w:u w:val="single"/>
        </w:rPr>
        <w:t>Friday,</w:t>
      </w:r>
      <w:r w:rsidR="004862FF" w:rsidRPr="00A67BD0">
        <w:rPr>
          <w:b/>
          <w:sz w:val="36"/>
          <w:szCs w:val="36"/>
          <w:u w:val="single"/>
        </w:rPr>
        <w:t xml:space="preserve"> April </w:t>
      </w:r>
      <w:r w:rsidR="00697B75" w:rsidRPr="00A67BD0">
        <w:rPr>
          <w:b/>
          <w:sz w:val="36"/>
          <w:szCs w:val="36"/>
          <w:u w:val="single"/>
        </w:rPr>
        <w:t>15</w:t>
      </w:r>
      <w:r w:rsidR="004862FF" w:rsidRPr="00A67BD0">
        <w:rPr>
          <w:b/>
          <w:sz w:val="36"/>
          <w:szCs w:val="36"/>
          <w:u w:val="single"/>
        </w:rPr>
        <w:t>, 2016</w:t>
      </w:r>
      <w:r w:rsidR="004862FF" w:rsidRPr="00A67BD0">
        <w:rPr>
          <w:b/>
          <w:sz w:val="36"/>
          <w:szCs w:val="36"/>
        </w:rPr>
        <w:t>.</w:t>
      </w:r>
    </w:p>
    <w:p w14:paraId="30529945" w14:textId="77777777" w:rsidR="001709BD" w:rsidRDefault="001709BD" w:rsidP="004862FF">
      <w:pPr>
        <w:jc w:val="center"/>
        <w:rPr>
          <w:b/>
          <w:sz w:val="44"/>
          <w:szCs w:val="44"/>
        </w:rPr>
      </w:pPr>
    </w:p>
    <w:p w14:paraId="0B56DDDC" w14:textId="1425CD1C" w:rsidR="00B258B2" w:rsidRPr="0085345C" w:rsidRDefault="00B258B2" w:rsidP="00B258B2">
      <w:pPr>
        <w:spacing w:after="120" w:line="240" w:lineRule="auto"/>
        <w:jc w:val="center"/>
        <w:rPr>
          <w:rFonts w:ascii="Franklin Gothic Medium" w:hAnsi="Franklin Gothic Medium"/>
          <w:b/>
          <w:color w:val="000000"/>
          <w:sz w:val="28"/>
        </w:rPr>
      </w:pPr>
      <w:r w:rsidRPr="008C6668">
        <w:rPr>
          <w:rFonts w:ascii="Franklin Gothic Medium" w:hAnsi="Franklin Gothic Medium"/>
          <w:b/>
          <w:color w:val="000000"/>
          <w:sz w:val="28"/>
        </w:rPr>
        <w:lastRenderedPageBreak/>
        <w:drawing>
          <wp:anchor distT="0" distB="0" distL="114300" distR="114300" simplePos="0" relativeHeight="251664384" behindDoc="0" locked="0" layoutInCell="1" allowOverlap="1" wp14:anchorId="12C85BBC" wp14:editId="2B73F06C">
            <wp:simplePos x="0" y="0"/>
            <wp:positionH relativeFrom="column">
              <wp:posOffset>-41910</wp:posOffset>
            </wp:positionH>
            <wp:positionV relativeFrom="paragraph">
              <wp:posOffset>-3810</wp:posOffset>
            </wp:positionV>
            <wp:extent cx="2266950" cy="1557655"/>
            <wp:effectExtent l="0" t="0" r="0" b="0"/>
            <wp:wrapSquare wrapText="bothSides"/>
            <wp:docPr id="4" name="Picture 4" descr="ESED_LOGOS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D_LOGOS2-0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6950"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Franklin Gothic Medium" w:hAnsi="Franklin Gothic Medium"/>
          <w:b/>
          <w:color w:val="000000"/>
          <w:sz w:val="28"/>
        </w:rPr>
        <w:t>APPLICATION</w:t>
      </w:r>
      <w:r w:rsidRPr="0085345C">
        <w:rPr>
          <w:rFonts w:ascii="Franklin Gothic Medium" w:hAnsi="Franklin Gothic Medium"/>
          <w:b/>
          <w:color w:val="000000"/>
          <w:sz w:val="28"/>
        </w:rPr>
        <w:t xml:space="preserve"> TO PRESENT AT THE</w:t>
      </w:r>
    </w:p>
    <w:p w14:paraId="1E89F825" w14:textId="77777777" w:rsidR="00B258B2" w:rsidRPr="0085345C" w:rsidRDefault="00B258B2" w:rsidP="00B258B2">
      <w:pPr>
        <w:spacing w:after="0" w:line="240" w:lineRule="auto"/>
        <w:jc w:val="center"/>
        <w:rPr>
          <w:rFonts w:ascii="Times New Roman" w:hAnsi="Times New Roman"/>
          <w:color w:val="215868" w:themeColor="accent5" w:themeShade="80"/>
          <w:sz w:val="36"/>
        </w:rPr>
      </w:pPr>
      <w:r w:rsidRPr="0085345C">
        <w:rPr>
          <w:rFonts w:ascii="Calibri" w:hAnsi="Calibri"/>
          <w:b/>
          <w:i/>
          <w:color w:val="215868" w:themeColor="accent5" w:themeShade="80"/>
          <w:sz w:val="36"/>
        </w:rPr>
        <w:t xml:space="preserve">Every Student, Every Day National Conference: </w:t>
      </w:r>
    </w:p>
    <w:p w14:paraId="2E017843" w14:textId="77777777" w:rsidR="00B258B2" w:rsidRDefault="00B258B2" w:rsidP="00B258B2">
      <w:pPr>
        <w:spacing w:after="240" w:line="240" w:lineRule="auto"/>
        <w:jc w:val="center"/>
        <w:rPr>
          <w:rFonts w:ascii="Times New Roman" w:eastAsia="Times New Roman" w:hAnsi="Times New Roman" w:cs="Times New Roman"/>
          <w:sz w:val="24"/>
          <w:szCs w:val="24"/>
        </w:rPr>
      </w:pPr>
      <w:r w:rsidRPr="0085345C">
        <w:rPr>
          <w:rFonts w:ascii="Calibri" w:hAnsi="Calibri"/>
          <w:b/>
          <w:i/>
          <w:color w:val="31849B" w:themeColor="accent5" w:themeShade="BF"/>
          <w:sz w:val="24"/>
        </w:rPr>
        <w:t>Eliminating Chronic Absenteeism by Implementing and Strengthening Cross-Sector Systems of Support for All Students</w:t>
      </w:r>
    </w:p>
    <w:p w14:paraId="096F6D7F" w14:textId="77777777" w:rsidR="00B258B2" w:rsidRPr="0085345C" w:rsidRDefault="00B258B2" w:rsidP="00B258B2">
      <w:pPr>
        <w:spacing w:after="240" w:line="240" w:lineRule="auto"/>
        <w:jc w:val="center"/>
        <w:rPr>
          <w:rFonts w:ascii="Times New Roman" w:hAnsi="Times New Roman"/>
          <w:color w:val="215868" w:themeColor="accent5" w:themeShade="80"/>
          <w:sz w:val="32"/>
        </w:rPr>
      </w:pPr>
      <w:r w:rsidRPr="0085345C">
        <w:rPr>
          <w:rFonts w:ascii="Calibri" w:hAnsi="Calibri"/>
          <w:i/>
          <w:color w:val="215868" w:themeColor="accent5" w:themeShade="80"/>
          <w:sz w:val="32"/>
        </w:rPr>
        <w:t>June 8-10, 2016, Washington, DC</w:t>
      </w:r>
    </w:p>
    <w:p w14:paraId="25B718E0" w14:textId="77777777" w:rsidR="001709BD" w:rsidRDefault="001709BD" w:rsidP="001709BD">
      <w:pPr>
        <w:spacing w:after="240" w:line="240" w:lineRule="auto"/>
        <w:rPr>
          <w:rFonts w:ascii="Times New Roman" w:eastAsia="Times New Roman" w:hAnsi="Times New Roman" w:cs="Times New Roman"/>
          <w:sz w:val="24"/>
          <w:szCs w:val="24"/>
        </w:rPr>
      </w:pPr>
    </w:p>
    <w:p w14:paraId="7C4216C6" w14:textId="6086E554" w:rsidR="001709BD" w:rsidRDefault="001709BD" w:rsidP="001709BD">
      <w:pPr>
        <w:pBdr>
          <w:bottom w:val="single" w:sz="6" w:space="1" w:color="auto"/>
        </w:pBdr>
        <w:spacing w:after="240" w:line="240" w:lineRule="auto"/>
        <w:rPr>
          <w:rFonts w:eastAsia="Times New Roman" w:cs="Times New Roman"/>
          <w:sz w:val="24"/>
          <w:szCs w:val="24"/>
        </w:rPr>
      </w:pPr>
      <w:r w:rsidRPr="001709BD">
        <w:rPr>
          <w:rFonts w:eastAsia="Times New Roman" w:cs="Times New Roman"/>
          <w:sz w:val="24"/>
          <w:szCs w:val="24"/>
        </w:rPr>
        <w:t xml:space="preserve">Thank you for your interest in presenting a workshop at the </w:t>
      </w:r>
      <w:r w:rsidRPr="001709BD">
        <w:rPr>
          <w:rFonts w:eastAsia="Times New Roman" w:cs="Times New Roman"/>
          <w:b/>
          <w:i/>
          <w:sz w:val="24"/>
          <w:szCs w:val="24"/>
        </w:rPr>
        <w:t>Every Student, Every Day National Conference</w:t>
      </w:r>
      <w:r w:rsidRPr="001709BD">
        <w:rPr>
          <w:rFonts w:eastAsia="Times New Roman" w:cs="Times New Roman"/>
          <w:sz w:val="24"/>
          <w:szCs w:val="24"/>
        </w:rPr>
        <w:t xml:space="preserve">.  </w:t>
      </w:r>
      <w:r>
        <w:rPr>
          <w:rFonts w:eastAsia="Times New Roman" w:cs="Times New Roman"/>
          <w:sz w:val="24"/>
          <w:szCs w:val="24"/>
        </w:rPr>
        <w:t xml:space="preserve">Please send completed applications to Lesley Robinson </w:t>
      </w:r>
      <w:r w:rsidR="000F2A1A">
        <w:rPr>
          <w:rFonts w:eastAsia="Times New Roman" w:cs="Times New Roman"/>
          <w:sz w:val="24"/>
          <w:szCs w:val="24"/>
        </w:rPr>
        <w:t xml:space="preserve">at </w:t>
      </w:r>
      <w:hyperlink r:id="rId12" w:history="1">
        <w:r w:rsidRPr="008202D2">
          <w:rPr>
            <w:rStyle w:val="Hyperlink"/>
            <w:rFonts w:eastAsia="Times New Roman" w:cs="Times New Roman"/>
            <w:sz w:val="24"/>
            <w:szCs w:val="24"/>
          </w:rPr>
          <w:t>lesley.robinson@ed.gov</w:t>
        </w:r>
      </w:hyperlink>
      <w:r>
        <w:rPr>
          <w:rFonts w:eastAsia="Times New Roman" w:cs="Times New Roman"/>
          <w:sz w:val="24"/>
          <w:szCs w:val="24"/>
        </w:rPr>
        <w:t xml:space="preserve"> </w:t>
      </w:r>
      <w:r w:rsidRPr="009F12BB">
        <w:rPr>
          <w:rFonts w:eastAsia="Times New Roman" w:cs="Times New Roman"/>
          <w:b/>
          <w:sz w:val="24"/>
          <w:szCs w:val="24"/>
        </w:rPr>
        <w:t>no later than Friday, April 15, 2016</w:t>
      </w:r>
      <w:r>
        <w:rPr>
          <w:rFonts w:eastAsia="Times New Roman" w:cs="Times New Roman"/>
          <w:sz w:val="24"/>
          <w:szCs w:val="24"/>
        </w:rPr>
        <w:t>.  Please also reach out with any questions about this application and/or the conference workshop application process.</w:t>
      </w:r>
    </w:p>
    <w:p w14:paraId="6A811CCF" w14:textId="0D568DEC" w:rsidR="00BF3CB3" w:rsidRDefault="000F2A1A" w:rsidP="00BF3CB3">
      <w:pPr>
        <w:numPr>
          <w:ilvl w:val="0"/>
          <w:numId w:val="4"/>
        </w:numPr>
        <w:tabs>
          <w:tab w:val="clear" w:pos="720"/>
        </w:tabs>
        <w:spacing w:before="240" w:after="240" w:line="240" w:lineRule="auto"/>
        <w:ind w:left="360"/>
        <w:textAlignment w:val="baseline"/>
        <w:rPr>
          <w:rFonts w:eastAsia="Times New Roman"/>
          <w:color w:val="000000"/>
        </w:rPr>
      </w:pPr>
      <w:r>
        <w:rPr>
          <w:rFonts w:eastAsia="Times New Roman"/>
          <w:color w:val="000000"/>
        </w:rPr>
        <w:t>A</w:t>
      </w:r>
      <w:r w:rsidR="009F12BB">
        <w:rPr>
          <w:rFonts w:eastAsia="Times New Roman"/>
          <w:color w:val="000000"/>
        </w:rPr>
        <w:t>gency/o</w:t>
      </w:r>
      <w:r w:rsidR="00BF3CB3">
        <w:rPr>
          <w:rFonts w:eastAsia="Times New Roman"/>
          <w:color w:val="000000"/>
        </w:rPr>
        <w:t>rganization:</w:t>
      </w:r>
    </w:p>
    <w:p w14:paraId="53E9D9B7" w14:textId="470E0153" w:rsidR="00BF3CB3" w:rsidRDefault="000F2A1A" w:rsidP="00BF3CB3">
      <w:pPr>
        <w:numPr>
          <w:ilvl w:val="0"/>
          <w:numId w:val="4"/>
        </w:numPr>
        <w:tabs>
          <w:tab w:val="clear" w:pos="720"/>
        </w:tabs>
        <w:spacing w:before="240" w:after="240" w:line="240" w:lineRule="auto"/>
        <w:ind w:left="360"/>
        <w:textAlignment w:val="baseline"/>
        <w:rPr>
          <w:rFonts w:eastAsia="Times New Roman"/>
          <w:color w:val="000000"/>
        </w:rPr>
      </w:pPr>
      <w:r>
        <w:rPr>
          <w:rFonts w:eastAsia="Times New Roman"/>
          <w:color w:val="000000"/>
        </w:rPr>
        <w:t>C</w:t>
      </w:r>
      <w:r w:rsidR="009F12BB">
        <w:rPr>
          <w:rFonts w:eastAsia="Times New Roman"/>
          <w:color w:val="000000"/>
        </w:rPr>
        <w:t>ontact information</w:t>
      </w:r>
      <w:r w:rsidRPr="000F2A1A">
        <w:rPr>
          <w:rFonts w:eastAsia="Times New Roman"/>
          <w:color w:val="000000"/>
        </w:rPr>
        <w:t xml:space="preserve"> </w:t>
      </w:r>
      <w:r>
        <w:rPr>
          <w:rFonts w:eastAsia="Times New Roman"/>
          <w:color w:val="000000"/>
        </w:rPr>
        <w:t>(address, phone and e-mail)</w:t>
      </w:r>
      <w:r w:rsidR="00BF3CB3">
        <w:rPr>
          <w:rFonts w:eastAsia="Times New Roman"/>
          <w:color w:val="000000"/>
        </w:rPr>
        <w:t>:</w:t>
      </w:r>
    </w:p>
    <w:p w14:paraId="243995BE" w14:textId="77777777" w:rsidR="0078667B" w:rsidRDefault="00BF3CB3" w:rsidP="00BF3CB3">
      <w:pPr>
        <w:numPr>
          <w:ilvl w:val="0"/>
          <w:numId w:val="4"/>
        </w:numPr>
        <w:tabs>
          <w:tab w:val="clear" w:pos="720"/>
        </w:tabs>
        <w:spacing w:before="240" w:after="240" w:line="240" w:lineRule="auto"/>
        <w:ind w:left="360"/>
        <w:textAlignment w:val="baseline"/>
        <w:rPr>
          <w:rFonts w:eastAsia="Times New Roman"/>
          <w:color w:val="000000"/>
        </w:rPr>
      </w:pPr>
      <w:r>
        <w:rPr>
          <w:rFonts w:eastAsia="Times New Roman"/>
          <w:color w:val="000000"/>
        </w:rPr>
        <w:t xml:space="preserve">Title of the proposed </w:t>
      </w:r>
      <w:r w:rsidR="0078667B">
        <w:rPr>
          <w:rFonts w:eastAsia="Times New Roman"/>
          <w:color w:val="000000"/>
        </w:rPr>
        <w:t>workshop:</w:t>
      </w:r>
    </w:p>
    <w:p w14:paraId="41DDF9EE" w14:textId="679D93E7" w:rsidR="00BF3CB3" w:rsidRDefault="000F2A1A" w:rsidP="00BF3CB3">
      <w:pPr>
        <w:numPr>
          <w:ilvl w:val="0"/>
          <w:numId w:val="4"/>
        </w:numPr>
        <w:tabs>
          <w:tab w:val="clear" w:pos="720"/>
        </w:tabs>
        <w:spacing w:before="240" w:after="240" w:line="240" w:lineRule="auto"/>
        <w:ind w:left="360"/>
        <w:textAlignment w:val="baseline"/>
        <w:rPr>
          <w:rFonts w:eastAsia="Times New Roman"/>
          <w:color w:val="000000"/>
        </w:rPr>
      </w:pPr>
      <w:r>
        <w:rPr>
          <w:rFonts w:eastAsia="Times New Roman"/>
          <w:color w:val="000000"/>
        </w:rPr>
        <w:t>B</w:t>
      </w:r>
      <w:r w:rsidR="00BF3CB3">
        <w:rPr>
          <w:rFonts w:eastAsia="Times New Roman"/>
          <w:color w:val="000000"/>
        </w:rPr>
        <w:t>rief</w:t>
      </w:r>
      <w:r w:rsidR="00BF3CB3">
        <w:rPr>
          <w:rFonts w:eastAsia="Times New Roman"/>
          <w:color w:val="000000"/>
        </w:rPr>
        <w:t xml:space="preserve"> workshop su</w:t>
      </w:r>
      <w:r w:rsidR="0078667B">
        <w:rPr>
          <w:rFonts w:eastAsia="Times New Roman"/>
          <w:color w:val="000000"/>
        </w:rPr>
        <w:t>mmary of no more than 100 words:</w:t>
      </w:r>
    </w:p>
    <w:p w14:paraId="7BCA08E2" w14:textId="0B7CBB93" w:rsidR="00BF3CB3" w:rsidRDefault="000F2A1A" w:rsidP="00BF3CB3">
      <w:pPr>
        <w:numPr>
          <w:ilvl w:val="0"/>
          <w:numId w:val="4"/>
        </w:numPr>
        <w:tabs>
          <w:tab w:val="clear" w:pos="720"/>
        </w:tabs>
        <w:spacing w:before="240" w:after="240" w:line="240" w:lineRule="auto"/>
        <w:ind w:left="360"/>
        <w:textAlignment w:val="baseline"/>
        <w:rPr>
          <w:rFonts w:eastAsia="Times New Roman"/>
          <w:color w:val="000000"/>
        </w:rPr>
      </w:pPr>
      <w:r>
        <w:rPr>
          <w:rFonts w:eastAsia="Times New Roman"/>
          <w:color w:val="000000"/>
        </w:rPr>
        <w:t>L</w:t>
      </w:r>
      <w:r w:rsidR="00BF3CB3">
        <w:rPr>
          <w:rFonts w:eastAsia="Times New Roman"/>
          <w:color w:val="000000"/>
        </w:rPr>
        <w:t>earning</w:t>
      </w:r>
      <w:r w:rsidR="00BF3CB3">
        <w:rPr>
          <w:rFonts w:eastAsia="Times New Roman"/>
          <w:color w:val="000000"/>
        </w:rPr>
        <w:t xml:space="preserve"> ob</w:t>
      </w:r>
      <w:r w:rsidR="0078667B">
        <w:rPr>
          <w:rFonts w:eastAsia="Times New Roman"/>
          <w:color w:val="000000"/>
        </w:rPr>
        <w:t>jectives and key topics covered:</w:t>
      </w:r>
    </w:p>
    <w:p w14:paraId="42778776" w14:textId="1C562E24" w:rsidR="0078667B" w:rsidRDefault="000F2A1A" w:rsidP="0078667B">
      <w:pPr>
        <w:numPr>
          <w:ilvl w:val="0"/>
          <w:numId w:val="4"/>
        </w:numPr>
        <w:tabs>
          <w:tab w:val="clear" w:pos="720"/>
        </w:tabs>
        <w:spacing w:before="240" w:after="240" w:line="240" w:lineRule="auto"/>
        <w:ind w:left="360"/>
        <w:textAlignment w:val="baseline"/>
        <w:rPr>
          <w:rFonts w:eastAsia="Times New Roman"/>
          <w:color w:val="000000"/>
        </w:rPr>
      </w:pPr>
      <w:r>
        <w:rPr>
          <w:rFonts w:eastAsia="Times New Roman"/>
          <w:color w:val="000000"/>
        </w:rPr>
        <w:t>Target</w:t>
      </w:r>
      <w:r w:rsidR="0078667B">
        <w:rPr>
          <w:rFonts w:eastAsia="Times New Roman"/>
          <w:color w:val="000000"/>
        </w:rPr>
        <w:t xml:space="preserve"> audience for the workshop (e.g. state education officials, cross-sector leaders, local superintendents or local senior leaders, nonprofit partners, etc.):</w:t>
      </w:r>
    </w:p>
    <w:p w14:paraId="10C3B5BF" w14:textId="44B7C1DC" w:rsidR="00BF3CB3" w:rsidRDefault="0042756B" w:rsidP="00BF3CB3">
      <w:pPr>
        <w:numPr>
          <w:ilvl w:val="0"/>
          <w:numId w:val="4"/>
        </w:numPr>
        <w:tabs>
          <w:tab w:val="clear" w:pos="720"/>
        </w:tabs>
        <w:spacing w:before="240" w:after="240" w:line="240" w:lineRule="auto"/>
        <w:ind w:left="360"/>
        <w:textAlignment w:val="baseline"/>
        <w:rPr>
          <w:rFonts w:eastAsia="Times New Roman"/>
          <w:color w:val="000000"/>
        </w:rPr>
      </w:pPr>
      <w:r>
        <w:rPr>
          <w:rFonts w:eastAsia="Times New Roman"/>
          <w:color w:val="000000"/>
        </w:rPr>
        <w:t>W</w:t>
      </w:r>
      <w:r w:rsidR="00BF3CB3">
        <w:rPr>
          <w:rFonts w:eastAsia="Times New Roman"/>
          <w:color w:val="000000"/>
        </w:rPr>
        <w:t>orksh</w:t>
      </w:r>
      <w:r w:rsidR="0078667B">
        <w:rPr>
          <w:rFonts w:eastAsia="Times New Roman"/>
          <w:color w:val="000000"/>
        </w:rPr>
        <w:t>op</w:t>
      </w:r>
      <w:r w:rsidR="0078667B">
        <w:rPr>
          <w:rFonts w:eastAsia="Times New Roman"/>
          <w:color w:val="000000"/>
        </w:rPr>
        <w:t xml:space="preserve"> presenters and/or panelists (please i</w:t>
      </w:r>
      <w:r w:rsidR="00BF3CB3">
        <w:rPr>
          <w:rFonts w:eastAsia="Times New Roman"/>
          <w:color w:val="000000"/>
        </w:rPr>
        <w:t>nclude</w:t>
      </w:r>
      <w:r w:rsidR="0078667B">
        <w:rPr>
          <w:rFonts w:eastAsia="Times New Roman"/>
          <w:color w:val="000000"/>
        </w:rPr>
        <w:t xml:space="preserve"> presenter/panelist biographies):</w:t>
      </w:r>
    </w:p>
    <w:p w14:paraId="505B6C47" w14:textId="31157F22" w:rsidR="00BF3CB3" w:rsidRDefault="0078667B" w:rsidP="00BF3CB3">
      <w:pPr>
        <w:numPr>
          <w:ilvl w:val="0"/>
          <w:numId w:val="4"/>
        </w:numPr>
        <w:tabs>
          <w:tab w:val="clear" w:pos="720"/>
        </w:tabs>
        <w:spacing w:before="240" w:after="240" w:line="240" w:lineRule="auto"/>
        <w:ind w:left="360"/>
        <w:textAlignment w:val="baseline"/>
        <w:rPr>
          <w:rFonts w:eastAsia="Times New Roman"/>
          <w:color w:val="000000"/>
        </w:rPr>
      </w:pPr>
      <w:r>
        <w:rPr>
          <w:rFonts w:eastAsia="Times New Roman"/>
          <w:color w:val="000000"/>
        </w:rPr>
        <w:t>Additionally, please provide the following information</w:t>
      </w:r>
      <w:r w:rsidR="00BF3CB3">
        <w:rPr>
          <w:rFonts w:eastAsia="Times New Roman"/>
          <w:color w:val="000000"/>
        </w:rPr>
        <w:t>:</w:t>
      </w:r>
    </w:p>
    <w:p w14:paraId="5E55CE50" w14:textId="2235B175" w:rsidR="00BF3CB3" w:rsidRDefault="00082EB3" w:rsidP="0078667B">
      <w:pPr>
        <w:numPr>
          <w:ilvl w:val="1"/>
          <w:numId w:val="5"/>
        </w:numPr>
        <w:spacing w:before="120" w:after="120" w:line="240" w:lineRule="auto"/>
        <w:ind w:left="720" w:hanging="360"/>
        <w:textAlignment w:val="baseline"/>
        <w:rPr>
          <w:color w:val="000000"/>
        </w:rPr>
      </w:pPr>
      <w:r>
        <w:rPr>
          <w:color w:val="000000"/>
        </w:rPr>
        <w:t>Detailed w</w:t>
      </w:r>
      <w:r w:rsidR="00BF3CB3">
        <w:rPr>
          <w:color w:val="000000"/>
        </w:rPr>
        <w:t>orkshop agenda</w:t>
      </w:r>
      <w:r w:rsidR="0078667B">
        <w:rPr>
          <w:color w:val="000000"/>
        </w:rPr>
        <w:t xml:space="preserve"> (please note: </w:t>
      </w:r>
      <w:r w:rsidR="0078667B">
        <w:rPr>
          <w:rFonts w:eastAsia="Times New Roman"/>
          <w:color w:val="000000"/>
        </w:rPr>
        <w:t xml:space="preserve">Include no more than 30 minutes of direct presentation and provide opportunities for </w:t>
      </w:r>
      <w:r w:rsidR="000B5A1A">
        <w:rPr>
          <w:rFonts w:eastAsia="Times New Roman"/>
          <w:color w:val="000000"/>
        </w:rPr>
        <w:t>questions, interaction</w:t>
      </w:r>
      <w:r w:rsidR="0078667B">
        <w:rPr>
          <w:rFonts w:eastAsia="Times New Roman"/>
          <w:color w:val="000000"/>
        </w:rPr>
        <w:t>, reflection, and state and local plan development)</w:t>
      </w:r>
      <w:r>
        <w:rPr>
          <w:rFonts w:eastAsia="Times New Roman"/>
          <w:color w:val="000000"/>
        </w:rPr>
        <w:t>.</w:t>
      </w:r>
    </w:p>
    <w:p w14:paraId="1CD8A9D5" w14:textId="6B594DDD" w:rsidR="00BF3CB3" w:rsidRDefault="00BF3CB3" w:rsidP="00A4147F">
      <w:pPr>
        <w:numPr>
          <w:ilvl w:val="1"/>
          <w:numId w:val="5"/>
        </w:numPr>
        <w:spacing w:before="120" w:after="120" w:line="240" w:lineRule="auto"/>
        <w:ind w:left="360"/>
        <w:textAlignment w:val="baseline"/>
        <w:rPr>
          <w:color w:val="000000"/>
        </w:rPr>
      </w:pPr>
      <w:r>
        <w:rPr>
          <w:color w:val="000000"/>
        </w:rPr>
        <w:t xml:space="preserve">Which </w:t>
      </w:r>
      <w:r w:rsidR="000B5A1A">
        <w:rPr>
          <w:color w:val="000000"/>
        </w:rPr>
        <w:t xml:space="preserve">Federal </w:t>
      </w:r>
      <w:r w:rsidR="000B5A1A" w:rsidRPr="000B5A1A">
        <w:rPr>
          <w:color w:val="000000"/>
        </w:rPr>
        <w:t xml:space="preserve">Chronic Absenteeism </w:t>
      </w:r>
      <w:r w:rsidR="000B5A1A">
        <w:rPr>
          <w:color w:val="000000"/>
        </w:rPr>
        <w:t xml:space="preserve">Guidance Action Steps </w:t>
      </w:r>
      <w:r>
        <w:rPr>
          <w:color w:val="000000"/>
        </w:rPr>
        <w:t>the workshop addresses.</w:t>
      </w:r>
    </w:p>
    <w:p w14:paraId="530EE67C" w14:textId="31160CAE" w:rsidR="0078667B" w:rsidRDefault="00343FC9" w:rsidP="0078667B">
      <w:pPr>
        <w:numPr>
          <w:ilvl w:val="1"/>
          <w:numId w:val="5"/>
        </w:numPr>
        <w:spacing w:before="120" w:after="240" w:line="240" w:lineRule="auto"/>
        <w:ind w:left="720" w:hanging="360"/>
        <w:textAlignment w:val="baseline"/>
        <w:rPr>
          <w:color w:val="000000"/>
        </w:rPr>
      </w:pPr>
      <w:r>
        <w:rPr>
          <w:color w:val="000000"/>
        </w:rPr>
        <w:t>How the presentation</w:t>
      </w:r>
      <w:r w:rsidR="00A4147F">
        <w:rPr>
          <w:color w:val="000000"/>
        </w:rPr>
        <w:t xml:space="preserve"> promotes elements of effective, cross-sector early warning and response systems, policies, and practices.</w:t>
      </w:r>
    </w:p>
    <w:p w14:paraId="60F9D176" w14:textId="35F14574" w:rsidR="000605F1" w:rsidRDefault="000605F1" w:rsidP="0078667B">
      <w:pPr>
        <w:numPr>
          <w:ilvl w:val="1"/>
          <w:numId w:val="5"/>
        </w:numPr>
        <w:spacing w:before="120" w:after="240" w:line="240" w:lineRule="auto"/>
        <w:ind w:left="720" w:hanging="360"/>
        <w:textAlignment w:val="baseline"/>
        <w:rPr>
          <w:color w:val="000000"/>
        </w:rPr>
      </w:pPr>
      <w:r>
        <w:rPr>
          <w:color w:val="000000"/>
        </w:rPr>
        <w:t>Any available data about the impact of the practices or policies showcased on reducing chronic absence</w:t>
      </w:r>
      <w:r w:rsidR="00A4147F">
        <w:rPr>
          <w:color w:val="000000"/>
        </w:rPr>
        <w:t>.</w:t>
      </w:r>
    </w:p>
    <w:p w14:paraId="7F55A770" w14:textId="2F86ABA6" w:rsidR="00CD0ACB" w:rsidRDefault="00CD0ACB" w:rsidP="0078667B">
      <w:pPr>
        <w:numPr>
          <w:ilvl w:val="1"/>
          <w:numId w:val="5"/>
        </w:numPr>
        <w:spacing w:before="120" w:after="240" w:line="240" w:lineRule="auto"/>
        <w:ind w:left="720" w:hanging="360"/>
        <w:textAlignment w:val="baseline"/>
        <w:rPr>
          <w:color w:val="000000"/>
        </w:rPr>
      </w:pPr>
      <w:r>
        <w:rPr>
          <w:color w:val="000000"/>
        </w:rPr>
        <w:t xml:space="preserve">Draft presentation slides or materials, if available.  </w:t>
      </w:r>
      <w:r w:rsidRPr="00DE7013">
        <w:rPr>
          <w:b/>
          <w:color w:val="000000"/>
        </w:rPr>
        <w:t>Final drafts of all presentation materials will be due by Friday, May 6, 2016</w:t>
      </w:r>
      <w:r>
        <w:rPr>
          <w:color w:val="000000"/>
        </w:rPr>
        <w:t>.</w:t>
      </w:r>
      <w:bookmarkStart w:id="0" w:name="_GoBack"/>
      <w:bookmarkEnd w:id="0"/>
    </w:p>
    <w:p w14:paraId="7CA93BCC" w14:textId="04024F9B" w:rsidR="00BF3CB3" w:rsidRPr="00A4147F" w:rsidRDefault="00BF3CB3" w:rsidP="00A4147F">
      <w:pPr>
        <w:spacing w:before="120" w:after="240" w:line="240" w:lineRule="auto"/>
        <w:textAlignment w:val="baseline"/>
        <w:rPr>
          <w:color w:val="000000"/>
        </w:rPr>
      </w:pPr>
    </w:p>
    <w:p w14:paraId="1B27B98A" w14:textId="77777777" w:rsidR="00BF3CB3" w:rsidRPr="001709BD" w:rsidRDefault="00BF3CB3" w:rsidP="00BF3CB3">
      <w:pPr>
        <w:spacing w:after="240" w:line="240" w:lineRule="auto"/>
        <w:ind w:left="360"/>
        <w:rPr>
          <w:rFonts w:eastAsia="Times New Roman" w:cs="Times New Roman"/>
          <w:sz w:val="24"/>
          <w:szCs w:val="24"/>
        </w:rPr>
      </w:pPr>
    </w:p>
    <w:sectPr w:rsidR="00BF3CB3" w:rsidRPr="001709BD" w:rsidSect="00A67BD0">
      <w:pgSz w:w="12240" w:h="15840"/>
      <w:pgMar w:top="720"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77BE"/>
    <w:multiLevelType w:val="multilevel"/>
    <w:tmpl w:val="0C90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FC0036"/>
    <w:multiLevelType w:val="multilevel"/>
    <w:tmpl w:val="97309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7B4048"/>
    <w:multiLevelType w:val="hybridMultilevel"/>
    <w:tmpl w:val="8AB0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1">
      <w:lvl w:ilvl="1">
        <w:numFmt w:val="lowerLetter"/>
        <w:lvlText w:val="%2."/>
        <w:lvlJc w:val="left"/>
      </w:lvl>
    </w:lvlOverride>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dy Chang">
    <w15:presenceInfo w15:providerId="Windows Live" w15:userId="83c1932265729b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792"/>
    <w:rsid w:val="00040D93"/>
    <w:rsid w:val="00054575"/>
    <w:rsid w:val="000605F1"/>
    <w:rsid w:val="00060A52"/>
    <w:rsid w:val="00082EB3"/>
    <w:rsid w:val="000B5A1A"/>
    <w:rsid w:val="000F2A1A"/>
    <w:rsid w:val="001261E5"/>
    <w:rsid w:val="00152450"/>
    <w:rsid w:val="001709BD"/>
    <w:rsid w:val="001E583B"/>
    <w:rsid w:val="001F2DBE"/>
    <w:rsid w:val="002673C0"/>
    <w:rsid w:val="00275AEC"/>
    <w:rsid w:val="002B4762"/>
    <w:rsid w:val="00307D00"/>
    <w:rsid w:val="00327A4D"/>
    <w:rsid w:val="00343FC9"/>
    <w:rsid w:val="003C1D0B"/>
    <w:rsid w:val="003E7E6E"/>
    <w:rsid w:val="00415C47"/>
    <w:rsid w:val="0042756B"/>
    <w:rsid w:val="004862FF"/>
    <w:rsid w:val="0049755D"/>
    <w:rsid w:val="004A1F61"/>
    <w:rsid w:val="004B118E"/>
    <w:rsid w:val="00547384"/>
    <w:rsid w:val="005B1D3C"/>
    <w:rsid w:val="006734ED"/>
    <w:rsid w:val="00681D09"/>
    <w:rsid w:val="00684CE0"/>
    <w:rsid w:val="00697B75"/>
    <w:rsid w:val="006A3408"/>
    <w:rsid w:val="006A5A12"/>
    <w:rsid w:val="006B1529"/>
    <w:rsid w:val="006B7157"/>
    <w:rsid w:val="006E40A3"/>
    <w:rsid w:val="006F5EEA"/>
    <w:rsid w:val="00713110"/>
    <w:rsid w:val="00761792"/>
    <w:rsid w:val="0078667B"/>
    <w:rsid w:val="007F1A89"/>
    <w:rsid w:val="0085345C"/>
    <w:rsid w:val="00860493"/>
    <w:rsid w:val="008A6803"/>
    <w:rsid w:val="008C6668"/>
    <w:rsid w:val="00943C7C"/>
    <w:rsid w:val="00975129"/>
    <w:rsid w:val="009A73A7"/>
    <w:rsid w:val="009B4A25"/>
    <w:rsid w:val="009E6209"/>
    <w:rsid w:val="009F12BB"/>
    <w:rsid w:val="009F2F53"/>
    <w:rsid w:val="009F61B4"/>
    <w:rsid w:val="00A4147F"/>
    <w:rsid w:val="00A465BE"/>
    <w:rsid w:val="00A67BD0"/>
    <w:rsid w:val="00A67D97"/>
    <w:rsid w:val="00AB0967"/>
    <w:rsid w:val="00B258B2"/>
    <w:rsid w:val="00BE65DB"/>
    <w:rsid w:val="00BF3CB3"/>
    <w:rsid w:val="00C166FC"/>
    <w:rsid w:val="00C830EB"/>
    <w:rsid w:val="00C937FE"/>
    <w:rsid w:val="00CD0ACB"/>
    <w:rsid w:val="00CF1668"/>
    <w:rsid w:val="00D77172"/>
    <w:rsid w:val="00DD557E"/>
    <w:rsid w:val="00DE6DE1"/>
    <w:rsid w:val="00DE7013"/>
    <w:rsid w:val="00E253E8"/>
    <w:rsid w:val="00E44A32"/>
    <w:rsid w:val="00E837DC"/>
    <w:rsid w:val="00E97C0A"/>
    <w:rsid w:val="00EA4E1A"/>
    <w:rsid w:val="00F07C80"/>
    <w:rsid w:val="00F478B1"/>
    <w:rsid w:val="00F65D8B"/>
    <w:rsid w:val="00F66CD3"/>
    <w:rsid w:val="00F92F02"/>
    <w:rsid w:val="00FD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7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1792"/>
    <w:rPr>
      <w:color w:val="0000FF"/>
      <w:u w:val="single"/>
    </w:rPr>
  </w:style>
  <w:style w:type="paragraph" w:styleId="BalloonText">
    <w:name w:val="Balloon Text"/>
    <w:basedOn w:val="Normal"/>
    <w:link w:val="BalloonTextChar"/>
    <w:uiPriority w:val="99"/>
    <w:semiHidden/>
    <w:unhideWhenUsed/>
    <w:rsid w:val="00A6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D97"/>
    <w:rPr>
      <w:rFonts w:ascii="Tahoma" w:hAnsi="Tahoma" w:cs="Tahoma"/>
      <w:sz w:val="16"/>
      <w:szCs w:val="16"/>
    </w:rPr>
  </w:style>
  <w:style w:type="paragraph" w:styleId="ListParagraph">
    <w:name w:val="List Paragraph"/>
    <w:basedOn w:val="Normal"/>
    <w:uiPriority w:val="34"/>
    <w:qFormat/>
    <w:rsid w:val="00C166FC"/>
    <w:pPr>
      <w:ind w:left="720"/>
      <w:contextualSpacing/>
    </w:pPr>
  </w:style>
  <w:style w:type="character" w:styleId="CommentReference">
    <w:name w:val="annotation reference"/>
    <w:basedOn w:val="DefaultParagraphFont"/>
    <w:uiPriority w:val="99"/>
    <w:semiHidden/>
    <w:unhideWhenUsed/>
    <w:rsid w:val="00054575"/>
    <w:rPr>
      <w:sz w:val="16"/>
      <w:szCs w:val="16"/>
    </w:rPr>
  </w:style>
  <w:style w:type="paragraph" w:styleId="CommentText">
    <w:name w:val="annotation text"/>
    <w:basedOn w:val="Normal"/>
    <w:link w:val="CommentTextChar"/>
    <w:uiPriority w:val="99"/>
    <w:semiHidden/>
    <w:unhideWhenUsed/>
    <w:rsid w:val="00054575"/>
    <w:pPr>
      <w:spacing w:line="240" w:lineRule="auto"/>
    </w:pPr>
    <w:rPr>
      <w:sz w:val="20"/>
      <w:szCs w:val="20"/>
    </w:rPr>
  </w:style>
  <w:style w:type="character" w:customStyle="1" w:styleId="CommentTextChar">
    <w:name w:val="Comment Text Char"/>
    <w:basedOn w:val="DefaultParagraphFont"/>
    <w:link w:val="CommentText"/>
    <w:uiPriority w:val="99"/>
    <w:semiHidden/>
    <w:rsid w:val="00054575"/>
    <w:rPr>
      <w:sz w:val="20"/>
      <w:szCs w:val="20"/>
    </w:rPr>
  </w:style>
  <w:style w:type="paragraph" w:styleId="CommentSubject">
    <w:name w:val="annotation subject"/>
    <w:basedOn w:val="CommentText"/>
    <w:next w:val="CommentText"/>
    <w:link w:val="CommentSubjectChar"/>
    <w:uiPriority w:val="99"/>
    <w:semiHidden/>
    <w:unhideWhenUsed/>
    <w:rsid w:val="00054575"/>
    <w:rPr>
      <w:b/>
      <w:bCs/>
    </w:rPr>
  </w:style>
  <w:style w:type="character" w:customStyle="1" w:styleId="CommentSubjectChar">
    <w:name w:val="Comment Subject Char"/>
    <w:basedOn w:val="CommentTextChar"/>
    <w:link w:val="CommentSubject"/>
    <w:uiPriority w:val="99"/>
    <w:semiHidden/>
    <w:rsid w:val="0005457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7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1792"/>
    <w:rPr>
      <w:color w:val="0000FF"/>
      <w:u w:val="single"/>
    </w:rPr>
  </w:style>
  <w:style w:type="paragraph" w:styleId="BalloonText">
    <w:name w:val="Balloon Text"/>
    <w:basedOn w:val="Normal"/>
    <w:link w:val="BalloonTextChar"/>
    <w:uiPriority w:val="99"/>
    <w:semiHidden/>
    <w:unhideWhenUsed/>
    <w:rsid w:val="00A6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D97"/>
    <w:rPr>
      <w:rFonts w:ascii="Tahoma" w:hAnsi="Tahoma" w:cs="Tahoma"/>
      <w:sz w:val="16"/>
      <w:szCs w:val="16"/>
    </w:rPr>
  </w:style>
  <w:style w:type="paragraph" w:styleId="ListParagraph">
    <w:name w:val="List Paragraph"/>
    <w:basedOn w:val="Normal"/>
    <w:uiPriority w:val="34"/>
    <w:qFormat/>
    <w:rsid w:val="00C166FC"/>
    <w:pPr>
      <w:ind w:left="720"/>
      <w:contextualSpacing/>
    </w:pPr>
  </w:style>
  <w:style w:type="character" w:styleId="CommentReference">
    <w:name w:val="annotation reference"/>
    <w:basedOn w:val="DefaultParagraphFont"/>
    <w:uiPriority w:val="99"/>
    <w:semiHidden/>
    <w:unhideWhenUsed/>
    <w:rsid w:val="00054575"/>
    <w:rPr>
      <w:sz w:val="16"/>
      <w:szCs w:val="16"/>
    </w:rPr>
  </w:style>
  <w:style w:type="paragraph" w:styleId="CommentText">
    <w:name w:val="annotation text"/>
    <w:basedOn w:val="Normal"/>
    <w:link w:val="CommentTextChar"/>
    <w:uiPriority w:val="99"/>
    <w:semiHidden/>
    <w:unhideWhenUsed/>
    <w:rsid w:val="00054575"/>
    <w:pPr>
      <w:spacing w:line="240" w:lineRule="auto"/>
    </w:pPr>
    <w:rPr>
      <w:sz w:val="20"/>
      <w:szCs w:val="20"/>
    </w:rPr>
  </w:style>
  <w:style w:type="character" w:customStyle="1" w:styleId="CommentTextChar">
    <w:name w:val="Comment Text Char"/>
    <w:basedOn w:val="DefaultParagraphFont"/>
    <w:link w:val="CommentText"/>
    <w:uiPriority w:val="99"/>
    <w:semiHidden/>
    <w:rsid w:val="00054575"/>
    <w:rPr>
      <w:sz w:val="20"/>
      <w:szCs w:val="20"/>
    </w:rPr>
  </w:style>
  <w:style w:type="paragraph" w:styleId="CommentSubject">
    <w:name w:val="annotation subject"/>
    <w:basedOn w:val="CommentText"/>
    <w:next w:val="CommentText"/>
    <w:link w:val="CommentSubjectChar"/>
    <w:uiPriority w:val="99"/>
    <w:semiHidden/>
    <w:unhideWhenUsed/>
    <w:rsid w:val="00054575"/>
    <w:rPr>
      <w:b/>
      <w:bCs/>
    </w:rPr>
  </w:style>
  <w:style w:type="character" w:customStyle="1" w:styleId="CommentSubjectChar">
    <w:name w:val="Comment Subject Char"/>
    <w:basedOn w:val="CommentTextChar"/>
    <w:link w:val="CommentSubject"/>
    <w:uiPriority w:val="99"/>
    <w:semiHidden/>
    <w:rsid w:val="000545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72068">
      <w:bodyDiv w:val="1"/>
      <w:marLeft w:val="0"/>
      <w:marRight w:val="0"/>
      <w:marTop w:val="0"/>
      <w:marBottom w:val="0"/>
      <w:divBdr>
        <w:top w:val="none" w:sz="0" w:space="0" w:color="auto"/>
        <w:left w:val="none" w:sz="0" w:space="0" w:color="auto"/>
        <w:bottom w:val="none" w:sz="0" w:space="0" w:color="auto"/>
        <w:right w:val="none" w:sz="0" w:space="0" w:color="auto"/>
      </w:divBdr>
    </w:div>
    <w:div w:id="97865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ed.gov/policy/elsec/guid/secletter/151007.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lesley.robinson@ed.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sley.robinson@ed.gov"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http://www2.ed.gov/about/inits/ed/chronicabsenteeism/index.html" TargetMode="External"/><Relationship Id="rId4" Type="http://schemas.microsoft.com/office/2007/relationships/stylesWithEffects" Target="stylesWithEffects.xml"/><Relationship Id="rId9" Type="http://schemas.openxmlformats.org/officeDocument/2006/relationships/hyperlink" Target="http://www2.ed.gov/policy/elsec/guid/secletter/151007.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F5746-1FF1-491F-BE7A-B548CEA0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Tamayo, Joaquin</dc:creator>
  <cp:lastModifiedBy>Tamayo, Joaquin</cp:lastModifiedBy>
  <cp:revision>3</cp:revision>
  <cp:lastPrinted>2016-03-22T13:51:00Z</cp:lastPrinted>
  <dcterms:created xsi:type="dcterms:W3CDTF">2016-03-21T19:45:00Z</dcterms:created>
  <dcterms:modified xsi:type="dcterms:W3CDTF">2016-03-22T14:23:00Z</dcterms:modified>
</cp:coreProperties>
</file>