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FE314">
      <w:pPr>
        <w:spacing w:before="1600"/>
      </w:pPr>
    </w:p>
    <w:p w14:paraId="434F5B55">
      <w:pPr>
        <w:jc w:val="both"/>
      </w:pPr>
    </w:p>
    <w:p w14:paraId="44F34BDA">
      <w:pPr>
        <w:spacing w:before="120"/>
        <w:jc w:val="center"/>
      </w:pPr>
      <w:r>
        <w:rPr>
          <w:rFonts w:ascii="Calibri" w:hAnsi="Calibri" w:eastAsia="Calibri" w:cs="Calibri"/>
          <w:b/>
          <w:bCs/>
          <w:color w:val="3D2E66"/>
          <w:sz w:val="68"/>
          <w:szCs w:val="68"/>
        </w:rPr>
        <w:t>Kapruka Gift Concierge</w:t>
      </w:r>
    </w:p>
    <w:p w14:paraId="648B1F75">
      <w:pPr>
        <w:spacing w:before="200" w:after="100"/>
        <w:jc w:val="center"/>
      </w:pPr>
      <w:r>
        <w:rPr>
          <w:rFonts w:ascii="Calibri" w:hAnsi="Calibri" w:eastAsia="Calibri" w:cs="Calibri"/>
          <w:color w:val="5B4B8A"/>
          <w:sz w:val="30"/>
          <w:szCs w:val="30"/>
        </w:rPr>
        <w:t>Technical Architecture Document</w:t>
      </w:r>
    </w:p>
    <w:p w14:paraId="5A1E1435">
      <w:pPr>
        <w:spacing w:before="40" w:after="600"/>
        <w:jc w:val="center"/>
      </w:pPr>
      <w:r>
        <w:rPr>
          <w:rFonts w:ascii="Calibri" w:hAnsi="Calibri" w:eastAsia="Calibri" w:cs="Calibri"/>
          <w:i/>
          <w:iCs/>
          <w:color w:val="6B6478"/>
          <w:sz w:val="22"/>
          <w:szCs w:val="22"/>
        </w:rPr>
        <w:t>A full-screen, MCP-connected AI shopping agent for Kapruka.com</w:t>
      </w:r>
    </w:p>
    <w:p w14:paraId="7EB83EFE">
      <w:pPr>
        <w:pBdr>
          <w:top w:val="single" w:color="D8CFF0" w:sz="6" w:space="12"/>
        </w:pBdr>
        <w:spacing w:before="900"/>
        <w:jc w:val="center"/>
      </w:pPr>
    </w:p>
    <w:p w14:paraId="669E5429">
      <w:pPr>
        <w:spacing w:before="260"/>
        <w:jc w:val="center"/>
      </w:pPr>
      <w:r>
        <w:rPr>
          <w:rFonts w:ascii="Calibri" w:hAnsi="Calibri" w:eastAsia="Calibri" w:cs="Calibri"/>
          <w:color w:val="232030"/>
          <w:sz w:val="21"/>
          <w:szCs w:val="21"/>
        </w:rPr>
        <w:t>Prepared for: Kapruka Agent Challenge 2026 submission</w:t>
      </w:r>
    </w:p>
    <w:p w14:paraId="294253F1">
      <w:pPr>
        <w:spacing w:before="100"/>
        <w:jc w:val="center"/>
        <w:rPr>
          <w:rFonts w:ascii="Calibri" w:hAnsi="Calibri" w:eastAsia="Calibri" w:cs="Calibri"/>
          <w:color w:val="232030"/>
          <w:sz w:val="21"/>
          <w:szCs w:val="21"/>
        </w:rPr>
      </w:pPr>
      <w:r>
        <w:rPr>
          <w:rFonts w:ascii="Calibri" w:hAnsi="Calibri" w:eastAsia="Calibri" w:cs="Calibri"/>
          <w:color w:val="232030"/>
          <w:sz w:val="21"/>
          <w:szCs w:val="21"/>
        </w:rPr>
        <w:t>Author: Erica Jayasundera</w:t>
      </w:r>
    </w:p>
    <w:p w14:paraId="7997A5E0">
      <w:pPr>
        <w:spacing w:before="100"/>
        <w:jc w:val="center"/>
        <w:rPr>
          <w:rFonts w:hint="default" w:ascii="Calibri" w:hAnsi="Calibri" w:eastAsia="Calibri" w:cs="Calibri"/>
          <w:color w:val="232030"/>
          <w:sz w:val="21"/>
          <w:szCs w:val="21"/>
          <w:lang w:val="en-US"/>
        </w:rPr>
      </w:pPr>
      <w:r>
        <w:rPr>
          <w:rFonts w:hint="default" w:cs="Calibri"/>
          <w:color w:val="232030"/>
          <w:sz w:val="21"/>
          <w:szCs w:val="21"/>
          <w:lang w:val="en-US"/>
        </w:rPr>
        <w:t>(BSc Hons in Software Engineering, MSc in Information Security , Phd Candidate )</w:t>
      </w:r>
    </w:p>
    <w:p w14:paraId="0D04BBBD">
      <w:pPr>
        <w:spacing w:before="100"/>
        <w:jc w:val="center"/>
      </w:pPr>
      <w:r>
        <w:rPr>
          <w:rFonts w:ascii="Calibri" w:hAnsi="Calibri" w:eastAsia="Calibri" w:cs="Calibri"/>
          <w:color w:val="6B6478"/>
          <w:sz w:val="21"/>
          <w:szCs w:val="21"/>
        </w:rPr>
        <w:t>Repository: github.com/ericajaya/kapruka_gift_concierge</w:t>
      </w:r>
    </w:p>
    <w:p w14:paraId="15D1A779">
      <w:pPr>
        <w:spacing w:before="100"/>
        <w:jc w:val="center"/>
      </w:pPr>
      <w:r>
        <w:rPr>
          <w:rFonts w:ascii="Calibri" w:hAnsi="Calibri" w:eastAsia="Calibri" w:cs="Calibri"/>
          <w:color w:val="6B6478"/>
          <w:sz w:val="21"/>
          <w:szCs w:val="21"/>
        </w:rPr>
        <w:t>Document date: 1 July 2026</w:t>
      </w:r>
    </w:p>
    <w:p w14:paraId="7403D127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61019A5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1. Executive Summary</w:t>
      </w:r>
    </w:p>
    <w:p w14:paraId="580ECDBA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Kapu is a full-screen, chat-native AI shopping agent built for the Kapruka Agent Challenge. It turns the free, public Kapruka MCP server into a polished, end-to-end gifting experience: a customer can discover products, receive curated recommendations, check delivery feasibility, build a multi-item cart, and complete a real guest-checkout order — all inside a single conversational interface, with no account and no database.</w:t>
      </w:r>
    </w:p>
    <w:p w14:paraId="02FF8BE7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system is deliberately thin. It holds no application state of its own: catalog data, delivery quotes, and orders are fetched live from Kapruka on every turn, and conversation/cart state lives entirely in the browser. The only persistent piece of server-side logic is a single Next.js API route that mediates between the browser, the Claude Messages API, and the Kapruka MCP server.</w:t>
      </w:r>
    </w:p>
    <w:p w14:paraId="470BE017">
      <w:pPr>
        <w:spacing w:after="160" w:line="276" w:lineRule="auto"/>
      </w:pPr>
      <w:r>
        <w:rPr>
          <w:rFonts w:ascii="Calibri" w:hAnsi="Calibri" w:eastAsia="Calibri" w:cs="Calibri"/>
          <w:b/>
          <w:bCs/>
          <w:color w:val="232030"/>
          <w:sz w:val="21"/>
          <w:szCs w:val="21"/>
        </w:rPr>
        <w:t xml:space="preserve">Core design principle: </w:t>
      </w:r>
      <w:r>
        <w:rPr>
          <w:rFonts w:ascii="Calibri" w:hAnsi="Calibri" w:eastAsia="Calibri" w:cs="Calibri"/>
          <w:color w:val="232030"/>
          <w:sz w:val="21"/>
          <w:szCs w:val="21"/>
        </w:rPr>
        <w:t>nothing shown to the customer is invented. Every product, price, delivery quote, and order confirmation is grounded in a live tool call — the LLM is instructed never to fabricate catalog data, and the UI only renders what the MCP server actually returned.</w:t>
      </w:r>
    </w:p>
    <w:p w14:paraId="6200663E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2. System Architecture</w:t>
      </w:r>
    </w:p>
    <w:p w14:paraId="161A81F0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architecture has four tiers: the browser client, a thin Next.js server acting purely as an SSE relay and prompt builder, the Claude Messages API (which owns the tool-calling loop via Anthropic's MCP connector), and the third-party Kapruka MCP server. Anthropic's infrastructure — not application code — performs the MCP handshake and tool execution loop; the Next.js route only supplies configuration and re-streams the result.</w:t>
      </w:r>
    </w:p>
    <w:p w14:paraId="7FA2C13D">
      <w:pPr>
        <w:spacing w:before="160" w:after="60"/>
        <w:jc w:val="center"/>
      </w:pPr>
      <w:r>
        <w:drawing>
          <wp:inline distT="0" distB="0" distL="0" distR="0">
            <wp:extent cx="2147483647" cy="2147483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7011200" cy="21470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D7BB">
      <w:pPr>
        <w:spacing w:before="100" w:after="320"/>
        <w:jc w:val="center"/>
      </w:pPr>
      <w:r>
        <w:rPr>
          <w:rFonts w:ascii="Calibri" w:hAnsi="Calibri" w:eastAsia="Calibri" w:cs="Calibri"/>
          <w:i/>
          <w:iCs/>
          <w:color w:val="6B6478"/>
          <w:sz w:val="18"/>
          <w:szCs w:val="18"/>
        </w:rPr>
        <w:t>Figure 1 — Four-tier architecture: browser client, Next.js relay, Claude Messages API (MCP connector), Kapruka MCP server.</w:t>
      </w:r>
    </w:p>
    <w:p w14:paraId="0B924EB9">
      <w:pPr>
        <w:pStyle w:val="3"/>
        <w:spacing w:before="340" w:after="140"/>
      </w:pPr>
      <w:r>
        <w:rPr>
          <w:rFonts w:ascii="Calibri" w:hAnsi="Calibri" w:eastAsia="Calibri" w:cs="Calibri"/>
          <w:b/>
          <w:bCs/>
          <w:color w:val="5B4B8A"/>
          <w:sz w:val="24"/>
          <w:szCs w:val="24"/>
        </w:rPr>
        <w:t>2.1 Why an MCP connector instead of a custom tool loop</w:t>
      </w:r>
    </w:p>
    <w:p w14:paraId="3ADB2AFC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Rather than implementing tool-call orchestration by hand (dispatch → execute → append result → re-call the model), the API route delegates the entire loop to Anthropic's MCP connector beta. The request simply declares the remote server and an mcp_toolset; Claude negotiates with mcp.kapruka.com directly and the response stream already contains interleaved mcp_tool_use and mcp_tool_result content blocks. This removes an entire class of orchestration bugs and keeps the Next.js route stateless and short.</w:t>
      </w:r>
    </w:p>
    <w:p w14:paraId="7D207589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3. Request Lifecycle</w:t>
      </w:r>
    </w:p>
    <w:p w14:paraId="385BF3DE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Every customer turn follows the same seven-step path, shown below. Steps 3–4 may repeat multiple times within a single turn if Claude decides to call more than one Kapruka tool (for example, a delivery check followed by an order creation).</w:t>
      </w:r>
    </w:p>
    <w:p w14:paraId="44AF8B20">
      <w:pPr>
        <w:spacing w:before="160" w:after="60"/>
        <w:jc w:val="center"/>
      </w:pPr>
      <w:r>
        <w:drawing>
          <wp:inline distT="0" distB="0" distL="0" distR="0">
            <wp:extent cx="2147483647" cy="2147483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7011200" cy="21470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4731">
      <w:pPr>
        <w:spacing w:before="100" w:after="320"/>
        <w:jc w:val="center"/>
      </w:pPr>
      <w:r>
        <w:rPr>
          <w:rFonts w:ascii="Calibri" w:hAnsi="Calibri" w:eastAsia="Calibri" w:cs="Calibri"/>
          <w:i/>
          <w:iCs/>
          <w:color w:val="6B6478"/>
          <w:sz w:val="18"/>
          <w:szCs w:val="18"/>
        </w:rPr>
        <w:t>Figure 2 — Request lifecycle for a single chat turn, from keystroke to rendered result.</w:t>
      </w:r>
    </w:p>
    <w:p w14:paraId="58ABA3BA">
      <w:pPr>
        <w:pStyle w:val="3"/>
        <w:spacing w:before="340" w:after="140"/>
      </w:pPr>
      <w:r>
        <w:rPr>
          <w:rFonts w:ascii="Calibri" w:hAnsi="Calibri" w:eastAsia="Calibri" w:cs="Calibri"/>
          <w:b/>
          <w:bCs/>
          <w:color w:val="5B4B8A"/>
          <w:sz w:val="24"/>
          <w:szCs w:val="24"/>
        </w:rPr>
        <w:t>3.1 Streaming protocol</w:t>
      </w:r>
    </w:p>
    <w:p w14:paraId="47B603B6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API route (app/api/chat/route.js) opens a raw fetch stream to the Anthropic Messages API with stream: true and manually parses the resulting Server-Sent Events, rather than using the SDK's higher-level stream helper — this was a deliberate choice to keep behaviour uniform across Node runtimes. It re-emits a simplified event set to the browser over its own SSE response:</w:t>
      </w:r>
    </w:p>
    <w:p w14:paraId="7A30CF03">
      <w:pPr>
        <w:pBdr>
          <w:top w:val="single" w:color="D8CFF0" w:sz="4" w:space="0"/>
          <w:left w:val="single" w:color="D8CFF0" w:sz="4" w:space="0"/>
          <w:bottom w:val="single" w:color="D8CFF0" w:sz="4" w:space="0"/>
          <w:right w:val="single" w:color="D8CFF0" w:sz="4" w:space="0"/>
        </w:pBdr>
        <w:shd w:val="clear" w:fill="F4F2FA"/>
        <w:spacing w:before="100" w:after="220"/>
        <w:ind w:left="200" w:right="200"/>
      </w:pPr>
      <w:r>
        <w:rPr>
          <w:rFonts w:ascii="Consolas" w:hAnsi="Consolas" w:eastAsia="Consolas" w:cs="Consolas"/>
          <w:color w:val="3D2E66"/>
          <w:sz w:val="18"/>
          <w:szCs w:val="18"/>
        </w:rPr>
        <w:t>chunk  — a text token to append to the visible reply</w:t>
      </w:r>
      <w:r>
        <w:rPr>
          <w:rFonts w:ascii="Consolas" w:hAnsi="Consolas" w:eastAsia="Consolas" w:cs="Consolas"/>
          <w:color w:val="3D2E66"/>
          <w:sz w:val="18"/>
          <w:szCs w:val="18"/>
        </w:rPr>
        <w:br w:type="textWrapping"/>
      </w:r>
      <w:r>
        <w:rPr>
          <w:rFonts w:ascii="Consolas" w:hAnsi="Consolas" w:eastAsia="Consolas" w:cs="Consolas"/>
          <w:color w:val="3D2E66"/>
          <w:sz w:val="18"/>
          <w:szCs w:val="18"/>
        </w:rPr>
        <w:t>tool   — a tool name, the first time it is invoked in this turn</w:t>
      </w:r>
      <w:r>
        <w:rPr>
          <w:rFonts w:ascii="Consolas" w:hAnsi="Consolas" w:eastAsia="Consolas" w:cs="Consolas"/>
          <w:color w:val="3D2E66"/>
          <w:sz w:val="18"/>
          <w:szCs w:val="18"/>
        </w:rPr>
        <w:br w:type="textWrapping"/>
      </w:r>
      <w:r>
        <w:rPr>
          <w:rFonts w:ascii="Consolas" w:hAnsi="Consolas" w:eastAsia="Consolas" w:cs="Consolas"/>
          <w:color w:val="3D2E66"/>
          <w:sz w:val="18"/>
          <w:szCs w:val="18"/>
        </w:rPr>
        <w:t>done   — the final message_stop event, carrying parsed</w:t>
      </w:r>
      <w:r>
        <w:rPr>
          <w:rFonts w:ascii="Consolas" w:hAnsi="Consolas" w:eastAsia="Consolas" w:cs="Consolas"/>
          <w:color w:val="3D2E66"/>
          <w:sz w:val="18"/>
          <w:szCs w:val="18"/>
        </w:rPr>
        <w:br w:type="textWrapping"/>
      </w:r>
      <w:r>
        <w:rPr>
          <w:rFonts w:ascii="Consolas" w:hAnsi="Consolas" w:eastAsia="Consolas" w:cs="Consolas"/>
          <w:color w:val="3D2E66"/>
          <w:sz w:val="18"/>
          <w:szCs w:val="18"/>
        </w:rPr>
        <w:t xml:space="preserve">         products / orders / delivery / tracking / errors</w:t>
      </w:r>
      <w:r>
        <w:rPr>
          <w:rFonts w:ascii="Consolas" w:hAnsi="Consolas" w:eastAsia="Consolas" w:cs="Consolas"/>
          <w:color w:val="3D2E66"/>
          <w:sz w:val="18"/>
          <w:szCs w:val="18"/>
        </w:rPr>
        <w:br w:type="textWrapping"/>
      </w:r>
      <w:r>
        <w:rPr>
          <w:rFonts w:ascii="Consolas" w:hAnsi="Consolas" w:eastAsia="Consolas" w:cs="Consolas"/>
          <w:color w:val="3D2E66"/>
          <w:sz w:val="18"/>
          <w:szCs w:val="18"/>
        </w:rPr>
        <w:t>error  — a request or stream-level failure</w:t>
      </w:r>
    </w:p>
    <w:p w14:paraId="21B2E6F1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Content blocks are accumulated server-side in an indexed map as content_block_start / _delta / _stop events arrive. Tool-call JSON input and tool-result text are both assembled incrementally, then finalised on content_block_stop. When message_stop fires, the full ordered list of content blocks is handed to the parsing layer (lib/parseMcp.js) before the done event closes the stream.</w:t>
      </w:r>
    </w:p>
    <w:p w14:paraId="66CCB356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4. Backend: API Route</w:t>
      </w:r>
    </w:p>
    <w:p w14:paraId="3C069507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route accepts a single POST with the running message history plus lightweight session context (cart contents, previously shown products, and the active UI language), and returns a streamed response. Its responsibilities are narrow and explicit:</w:t>
      </w:r>
    </w:p>
    <w:p w14:paraId="0210E22B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Validate the request body and required environment variables (fails fast with a structured JSON error if ANTHROPIC_API_KEY is missing).</w:t>
      </w:r>
    </w:p>
    <w:p w14:paraId="18333B2D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Build a system prompt via lib/persona.js, injecting the current cart and previously-seen products so Claude has continuity without a database.</w:t>
      </w:r>
    </w:p>
    <w:p w14:paraId="53560A01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Call the Anthropic Messages API with the Kapruka MCP server attached as an mcp_servers entry and tools: [{ type: "mcp_toolset" }].</w:t>
      </w:r>
    </w:p>
    <w:p w14:paraId="06ED928F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Relay text deltas and tool-call announcements to the browser in real time.</w:t>
      </w:r>
    </w:p>
    <w:p w14:paraId="5CF24643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On stream completion, hand the accumulated content blocks to the MCP result parser and forward the structured result.</w:t>
      </w:r>
    </w:p>
    <w:p w14:paraId="02B6974A">
      <w:pPr>
        <w:spacing w:before="220" w:after="100"/>
      </w:pPr>
      <w:r>
        <w:rPr>
          <w:rFonts w:ascii="Calibri" w:hAnsi="Calibri" w:eastAsia="Calibri" w:cs="Calibri"/>
          <w:b/>
          <w:bCs/>
          <w:color w:val="232030"/>
          <w:sz w:val="21"/>
          <w:szCs w:val="21"/>
        </w:rPr>
        <w:t>Key configuration constants</w:t>
      </w:r>
    </w:p>
    <w:p w14:paraId="6EE2EA1B">
      <w:pPr>
        <w:pBdr>
          <w:top w:val="single" w:color="D8CFF0" w:sz="4" w:space="0"/>
          <w:left w:val="single" w:color="D8CFF0" w:sz="4" w:space="0"/>
          <w:bottom w:val="single" w:color="D8CFF0" w:sz="4" w:space="0"/>
          <w:right w:val="single" w:color="D8CFF0" w:sz="4" w:space="0"/>
        </w:pBdr>
        <w:shd w:val="clear" w:fill="F4F2FA"/>
        <w:spacing w:before="100" w:after="220"/>
        <w:ind w:left="200" w:right="200"/>
      </w:pPr>
      <w:r>
        <w:rPr>
          <w:rFonts w:ascii="Consolas" w:hAnsi="Consolas" w:eastAsia="Consolas" w:cs="Consolas"/>
          <w:color w:val="3D2E66"/>
          <w:sz w:val="18"/>
          <w:szCs w:val="18"/>
        </w:rPr>
        <w:t>MCP_BETA        = "mcp-client-2025-11-20"   // Anthropic beta header</w:t>
      </w:r>
      <w:r>
        <w:rPr>
          <w:rFonts w:ascii="Consolas" w:hAnsi="Consolas" w:eastAsia="Consolas" w:cs="Consolas"/>
          <w:color w:val="3D2E66"/>
          <w:sz w:val="18"/>
          <w:szCs w:val="18"/>
        </w:rPr>
        <w:br w:type="textWrapping"/>
      </w:r>
      <w:r>
        <w:rPr>
          <w:rFonts w:ascii="Consolas" w:hAnsi="Consolas" w:eastAsia="Consolas" w:cs="Consolas"/>
          <w:color w:val="3D2E66"/>
          <w:sz w:val="18"/>
          <w:szCs w:val="18"/>
        </w:rPr>
        <w:t>MCP_SERVER_NAME = "kapruka"</w:t>
      </w:r>
      <w:r>
        <w:rPr>
          <w:rFonts w:ascii="Consolas" w:hAnsi="Consolas" w:eastAsia="Consolas" w:cs="Consolas"/>
          <w:color w:val="3D2E66"/>
          <w:sz w:val="18"/>
          <w:szCs w:val="18"/>
        </w:rPr>
        <w:br w:type="textWrapping"/>
      </w:r>
      <w:r>
        <w:rPr>
          <w:rFonts w:ascii="Consolas" w:hAnsi="Consolas" w:eastAsia="Consolas" w:cs="Consolas"/>
          <w:color w:val="3D2E66"/>
          <w:sz w:val="18"/>
          <w:szCs w:val="18"/>
        </w:rPr>
        <w:t>model           = process.env.ANTHROPIC_MODEL || "claude-sonnet-4-6"</w:t>
      </w:r>
      <w:r>
        <w:rPr>
          <w:rFonts w:ascii="Consolas" w:hAnsi="Consolas" w:eastAsia="Consolas" w:cs="Consolas"/>
          <w:color w:val="3D2E66"/>
          <w:sz w:val="18"/>
          <w:szCs w:val="18"/>
        </w:rPr>
        <w:br w:type="textWrapping"/>
      </w:r>
      <w:r>
        <w:rPr>
          <w:rFonts w:ascii="Consolas" w:hAnsi="Consolas" w:eastAsia="Consolas" w:cs="Consolas"/>
          <w:color w:val="3D2E66"/>
          <w:sz w:val="18"/>
          <w:szCs w:val="18"/>
        </w:rPr>
        <w:t>mcp_servers     = [{ type: "url", url: KAPRUKA_MCP_URL, name: "kapruka" }]</w:t>
      </w:r>
      <w:r>
        <w:rPr>
          <w:rFonts w:ascii="Consolas" w:hAnsi="Consolas" w:eastAsia="Consolas" w:cs="Consolas"/>
          <w:color w:val="3D2E66"/>
          <w:sz w:val="18"/>
          <w:szCs w:val="18"/>
        </w:rPr>
        <w:br w:type="textWrapping"/>
      </w:r>
      <w:r>
        <w:rPr>
          <w:rFonts w:ascii="Consolas" w:hAnsi="Consolas" w:eastAsia="Consolas" w:cs="Consolas"/>
          <w:color w:val="3D2E66"/>
          <w:sz w:val="18"/>
          <w:szCs w:val="18"/>
        </w:rPr>
        <w:t>tools           = [{ type: "mcp_toolset", mcp_server_name: "kapruka" }]</w:t>
      </w:r>
    </w:p>
    <w:p w14:paraId="517F05C3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route is stateless per request — runtime: "nodejs" with maxDuration: 60 — and holds no session data between calls; every piece of context the model needs is re-sent by the client on each turn.</w:t>
      </w:r>
    </w:p>
    <w:p w14:paraId="23A1174E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5. Kapruka MCP Integration</w:t>
      </w:r>
    </w:p>
    <w:p w14:paraId="4E7D5053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Kapruka MCP server (mcp.kapruka.com/mcp) is a free, public, streamable-HTTP endpoint requiring no API key, rate-limited to 60 requests/minute and 30 order-creation calls/hour per client IP. It exposes seven tools, all of which the agent is instructed to use rather than improvise:</w:t>
      </w:r>
    </w:p>
    <w:tbl>
      <w:tblPr>
        <w:tblStyle w:val="9"/>
        <w:tblW w:w="9800" w:type="dxa"/>
        <w:tblInd w:w="0" w:type="dxa"/>
        <w:tblBorders>
          <w:top w:val="single" w:color="D8CFF0" w:sz="4" w:space="0"/>
          <w:left w:val="single" w:color="D8CFF0" w:sz="4" w:space="0"/>
          <w:bottom w:val="single" w:color="D8CFF0" w:sz="4" w:space="0"/>
          <w:right w:val="single" w:color="D8CFF0" w:sz="4" w:space="0"/>
          <w:insideH w:val="single" w:color="D8CFF0" w:sz="2" w:space="0"/>
          <w:insideV w:val="single" w:color="D8CF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200"/>
        <w:gridCol w:w="3000"/>
      </w:tblGrid>
      <w:tr w14:paraId="72C64A78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8B87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42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4FEE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0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C18B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14:paraId="11317B4F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9E5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kapruka_search_products</w:t>
            </w:r>
          </w:p>
        </w:tc>
        <w:tc>
          <w:tcPr>
            <w:tcW w:w="42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BD12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Keyword search with category, price range, stock and sort filters</w:t>
            </w:r>
          </w:p>
        </w:tc>
        <w:tc>
          <w:tcPr>
            <w:tcW w:w="30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45D4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Pagination capped at 3 pages</w:t>
            </w:r>
          </w:p>
        </w:tc>
      </w:tr>
      <w:tr w14:paraId="0195697C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EBC9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kapruka_get_product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A96E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Full detail for a single product by ID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6BBC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Used by the Lightbox detail view</w:t>
            </w:r>
          </w:p>
        </w:tc>
      </w:tr>
      <w:tr w14:paraId="5475159E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DE45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kapruka_list_categories</w:t>
            </w:r>
          </w:p>
        </w:tc>
        <w:tc>
          <w:tcPr>
            <w:tcW w:w="42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2AFD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Top-level category names and browse URLs</w:t>
            </w:r>
          </w:p>
        </w:tc>
        <w:tc>
          <w:tcPr>
            <w:tcW w:w="30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2B4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Feeds category-scoped searches</w:t>
            </w:r>
          </w:p>
        </w:tc>
      </w:tr>
      <w:tr w14:paraId="5E5D92A5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B0B3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kapruka_list_delivery_cities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9235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Fuzzy city lookup by canonical or vernacular name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0EA7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Up to 50 matches per query</w:t>
            </w:r>
          </w:p>
        </w:tc>
      </w:tr>
      <w:tr w14:paraId="6765D002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D9DD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kapruka_check_delivery</w:t>
            </w:r>
          </w:p>
        </w:tc>
        <w:tc>
          <w:tcPr>
            <w:tcW w:w="42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966F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Delivery feasibility, flat LKR rate, and perishable warnings</w:t>
            </w:r>
          </w:p>
        </w:tc>
        <w:tc>
          <w:tcPr>
            <w:tcW w:w="30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D17A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Drives the inline date picker</w:t>
            </w:r>
          </w:p>
        </w:tc>
      </w:tr>
      <w:tr w14:paraId="2149827E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637B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kapruka_create_order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4E54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Creates a guest-checkout order and returns a pay link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7AA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60-minute price lock; 30/hr cap</w:t>
            </w:r>
          </w:p>
        </w:tc>
      </w:tr>
      <w:tr w14:paraId="4F34522F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9C1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kapruka_track_order</w:t>
            </w:r>
          </w:p>
        </w:tc>
        <w:tc>
          <w:tcPr>
            <w:tcW w:w="42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A16D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Status and delivery progress for an existing order</w:t>
            </w:r>
          </w:p>
        </w:tc>
        <w:tc>
          <w:tcPr>
            <w:tcW w:w="30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3801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Keyed by customer-supplied order number</w:t>
            </w:r>
          </w:p>
        </w:tc>
      </w:tr>
    </w:tbl>
    <w:p w14:paraId="3C0800CC">
      <w:pPr>
        <w:spacing w:before="100" w:after="320"/>
        <w:jc w:val="center"/>
      </w:pPr>
      <w:r>
        <w:rPr>
          <w:rFonts w:ascii="Calibri" w:hAnsi="Calibri" w:eastAsia="Calibri" w:cs="Calibri"/>
          <w:i/>
          <w:iCs/>
          <w:color w:val="6B6478"/>
          <w:sz w:val="18"/>
          <w:szCs w:val="18"/>
        </w:rPr>
        <w:t>Table 1 — Kapruka MCP tool surface consumed by Kapu.</w:t>
      </w:r>
    </w:p>
    <w:p w14:paraId="5B332A6E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6. Data Normalisation Layer</w:t>
      </w:r>
    </w:p>
    <w:p w14:paraId="4C92357C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Kapruka MCP server may return either structured JSON or markdown-formatted text inside its mcp_tool_result content blocks. lib/parseMcp.js insulates the rest of the application from this ambiguity with a JSON-first, regex-fallback strategy:</w:t>
      </w:r>
    </w:p>
    <w:p w14:paraId="468EDD02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extractToolData() walks the finished content-block array, pairs each mcp_tool_result with its originating mcp_tool_use by tool_use_id, and routes the result text to a type-specific parser based on the tool name.</w:t>
      </w:r>
    </w:p>
    <w:p w14:paraId="16F32FDA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parseProducts() first attempts JSON.parse (after stripping ```json fences); if that fails, it splits the text into candidate blocks on numbered/bulleted/heading boundaries and extracts name, price, product ID, stock status, URL, and image via targeted regular expressions.</w:t>
      </w:r>
    </w:p>
    <w:p w14:paraId="56CC1C43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parseOrder() extracts order number, pay-URL, total, currency, and the price-lock window, with the same JSON-then-regex fallback.</w:t>
      </w:r>
    </w:p>
    <w:p w14:paraId="772E38F0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parseDelivery() and parseTracking() preserve the raw text alongside a best-effort structured object, since these are rendered largely as prose in the UI.</w:t>
      </w:r>
    </w:p>
    <w:p w14:paraId="60FE9141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Every normalised product passes through normaliseProduct(), which reconciles multiple possible field names (id/product_id/sku, image/image_url/thumbnail, etc.) into one consistent shape for the React layer.</w:t>
      </w:r>
    </w:p>
    <w:p w14:paraId="7BB0FF6D">
      <w:pPr>
        <w:spacing w:after="160" w:line="276" w:lineRule="auto"/>
      </w:pPr>
      <w:r>
        <w:rPr>
          <w:rFonts w:ascii="Calibri" w:hAnsi="Calibri" w:eastAsia="Calibri" w:cs="Calibri"/>
          <w:b/>
          <w:bCs/>
          <w:color w:val="232030"/>
          <w:sz w:val="21"/>
          <w:szCs w:val="21"/>
        </w:rPr>
        <w:t xml:space="preserve">Engineering note: </w:t>
      </w:r>
      <w:r>
        <w:rPr>
          <w:rFonts w:ascii="Calibri" w:hAnsi="Calibri" w:eastAsia="Calibri" w:cs="Calibri"/>
          <w:color w:val="232030"/>
          <w:sz w:val="21"/>
          <w:szCs w:val="21"/>
        </w:rPr>
        <w:t>this file was written without live access to the MCP server from the build environment, so its regex fallbacks are a best-effort defensive layer. The README explicitly flags it as the first place to adjust if a live field (image, price, stock) doesn't render correctly once connected to the real endpoint.</w:t>
      </w:r>
    </w:p>
    <w:p w14:paraId="7451BF0B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7. LLM Persona and Prompt Engineering</w:t>
      </w:r>
    </w:p>
    <w:p w14:paraId="36C02AC6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lib/persona.js defines Kapu's voice and operating rules as a static base prompt, composed at request time with dynamic session context. The persona is deliberately constrained: it must ground every claim in a tool result, curate rather than dump raw search results, and never fabricate a product, price, or availability.</w:t>
      </w:r>
    </w:p>
    <w:p w14:paraId="77190C2B">
      <w:pPr>
        <w:spacing w:before="220" w:after="100"/>
      </w:pPr>
      <w:r>
        <w:rPr>
          <w:rFonts w:ascii="Calibri" w:hAnsi="Calibri" w:eastAsia="Calibri" w:cs="Calibri"/>
          <w:b/>
          <w:bCs/>
          <w:color w:val="232030"/>
          <w:sz w:val="21"/>
          <w:szCs w:val="21"/>
        </w:rPr>
        <w:t>7.1 Behavioural rules encoded in the system prompt</w:t>
      </w:r>
    </w:p>
    <w:p w14:paraId="3E7472AE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Always call the search tool for any discovery request; never invent a product.</w:t>
      </w:r>
    </w:p>
    <w:p w14:paraId="50732334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Curate 2–4 strong recommendations per query rather than listing everything returned.</w:t>
      </w:r>
    </w:p>
    <w:p w14:paraId="5408BCD1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Only call the order tool once the customer has confirmed the cart and delivery details — or, when the UI's Checkout Wizard has already assembled a payload, treat an embedded ```json ORDER_REQUEST block in the user message as the authoritative source of truth for that call.</w:t>
      </w:r>
    </w:p>
    <w:p w14:paraId="538F9BA4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Proactively offer to add a gift message when the customer appears to be buying for someone else.</w:t>
      </w:r>
    </w:p>
    <w:p w14:paraId="60ECB5DC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Report tool failures honestly in one short sentence rather than guessing at a result.</w:t>
      </w:r>
    </w:p>
    <w:p w14:paraId="4F13F7A0">
      <w:pPr>
        <w:spacing w:before="220" w:after="100"/>
      </w:pPr>
      <w:r>
        <w:rPr>
          <w:rFonts w:ascii="Calibri" w:hAnsi="Calibri" w:eastAsia="Calibri" w:cs="Calibri"/>
          <w:b/>
          <w:bCs/>
          <w:color w:val="232030"/>
          <w:sz w:val="21"/>
          <w:szCs w:val="21"/>
        </w:rPr>
        <w:t>7.2 Language handling</w:t>
      </w:r>
    </w:p>
    <w:p w14:paraId="4554A981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A single language parameter (en / si / ta / tanglish) selects a language directive appended to the system prompt. Sinhala and Tamil directives instruct Claude to reply primarily in-script while keeping product names, prices, order numbers, and URLs in English/numerals for lack of ambiguity; the Tanglish directive asks for casual English seasoned with everyday local expressions.</w:t>
      </w:r>
    </w:p>
    <w:p w14:paraId="29767929">
      <w:pPr>
        <w:spacing w:before="220" w:after="100"/>
      </w:pPr>
      <w:r>
        <w:rPr>
          <w:rFonts w:ascii="Calibri" w:hAnsi="Calibri" w:eastAsia="Calibri" w:cs="Calibri"/>
          <w:b/>
          <w:bCs/>
          <w:color w:val="232030"/>
          <w:sz w:val="21"/>
          <w:szCs w:val="21"/>
        </w:rPr>
        <w:t>7.3 Session continuity without a database</w:t>
      </w:r>
    </w:p>
    <w:p w14:paraId="75E125BF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Because no server-side store exists, buildSystemPrompt() re-injects the customer's current cart and up to the last 20 previously-shown products (by ID and name) into every system prompt, giving Claude short-term memory of what has already been discussed without any persistence layer.</w:t>
      </w:r>
    </w:p>
    <w:p w14:paraId="456E9361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8. Client-Side State and UI Architecture</w:t>
      </w:r>
    </w:p>
    <w:p w14:paraId="35FFC163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app/page.js is the single source of truth for UI state: messages, input, language, theme, cart, knownProducts, and various modal/loading flags. It has no external state manager — all coordination is done with React's built-in useState and prop drilling into a focused set of presentational components.</w:t>
      </w:r>
    </w:p>
    <w:tbl>
      <w:tblPr>
        <w:tblStyle w:val="9"/>
        <w:tblW w:w="9300" w:type="dxa"/>
        <w:tblInd w:w="0" w:type="dxa"/>
        <w:tblBorders>
          <w:top w:val="single" w:color="D8CFF0" w:sz="4" w:space="0"/>
          <w:left w:val="single" w:color="D8CFF0" w:sz="4" w:space="0"/>
          <w:bottom w:val="single" w:color="D8CFF0" w:sz="4" w:space="0"/>
          <w:right w:val="single" w:color="D8CFF0" w:sz="4" w:space="0"/>
          <w:insideH w:val="single" w:color="D8CFF0" w:sz="2" w:space="0"/>
          <w:insideV w:val="single" w:color="D8CF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00"/>
      </w:tblGrid>
      <w:tr w14:paraId="2774AF53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04A5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9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3C64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14:paraId="2BB5F37D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3FBC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Sidebar.jsx</w:t>
            </w:r>
          </w:p>
        </w:tc>
        <w:tc>
          <w:tcPr>
            <w:tcW w:w="69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57D2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Logo, new-conversation action, starter prompts</w:t>
            </w:r>
          </w:p>
        </w:tc>
      </w:tr>
      <w:tr w14:paraId="43802B43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DA87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Hero.jsx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745E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Empty-state greeting, quick-prompt cards, occasion tags, welcome-back message</w:t>
            </w:r>
          </w:p>
        </w:tc>
      </w:tr>
      <w:tr w14:paraId="33DAD62F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347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Header.jsx</w:t>
            </w:r>
          </w:p>
        </w:tc>
        <w:tc>
          <w:tcPr>
            <w:tcW w:w="69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17A8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Brand bar, language toggle (EN / SI / TA / Tanglish), theme toggle, mobile menu</w:t>
            </w:r>
          </w:p>
        </w:tc>
      </w:tr>
      <w:tr w14:paraId="7E5A2EB3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0DE5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Composer.jsx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911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Message input, disabled image-upload affordance, Web Speech API voice input, send</w:t>
            </w:r>
          </w:p>
        </w:tc>
      </w:tr>
      <w:tr w14:paraId="5CB37003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4310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MessageBubble.jsx</w:t>
            </w:r>
          </w:p>
        </w:tc>
        <w:tc>
          <w:tcPr>
            <w:tcW w:w="69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A70A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Renders a chat turn: streaming text, tool-call badges, product/order cards</w:t>
            </w:r>
          </w:p>
        </w:tc>
      </w:tr>
      <w:tr w14:paraId="04074300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24E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ProductTag.jsx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C5EB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Die-cut “gift-tag” product card and carousel; opens the Lightbox on click</w:t>
            </w:r>
          </w:p>
        </w:tc>
      </w:tr>
      <w:tr w14:paraId="68800FE7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6330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Lightbox.jsx</w:t>
            </w:r>
          </w:p>
        </w:tc>
        <w:tc>
          <w:tcPr>
            <w:tcW w:w="69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8F5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Full-screen product detail overlay with an add-to-cart action</w:t>
            </w:r>
          </w:p>
        </w:tc>
      </w:tr>
      <w:tr w14:paraId="0FEAF650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F0AB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BudgetChips.jsx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172A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Price-range quick filters shown beneath a set of product results</w:t>
            </w:r>
          </w:p>
        </w:tc>
      </w:tr>
      <w:tr w14:paraId="2A8FBFD3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B78D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DatePickerWidget.jsx</w:t>
            </w:r>
          </w:p>
        </w:tc>
        <w:tc>
          <w:tcPr>
            <w:tcW w:w="69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7330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Inline delivery-date picker surfaced after a delivery tool call</w:t>
            </w:r>
          </w:p>
        </w:tc>
      </w:tr>
      <w:tr w14:paraId="60F428C4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DD2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OrderCard.jsx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5118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Order confirmation card with pay-link and price-lock countdown</w:t>
            </w:r>
          </w:p>
        </w:tc>
      </w:tr>
      <w:tr w14:paraId="207AB795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1D67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CheckoutWizard.jsx</w:t>
            </w:r>
          </w:p>
        </w:tc>
        <w:tc>
          <w:tcPr>
            <w:tcW w:w="69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D737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6-step guided checkout: bundle review → recipient → address → date → gift message → review</w:t>
            </w:r>
          </w:p>
        </w:tc>
      </w:tr>
      <w:tr w14:paraId="001F9E9C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9F34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Toast.jsx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45E6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Bottom-centre transient confirmation (e.g. “Added to cart”)</w:t>
            </w:r>
          </w:p>
        </w:tc>
      </w:tr>
    </w:tbl>
    <w:p w14:paraId="77A0DA75">
      <w:pPr>
        <w:spacing w:before="100" w:after="320"/>
        <w:jc w:val="center"/>
      </w:pPr>
      <w:r>
        <w:rPr>
          <w:rFonts w:ascii="Calibri" w:hAnsi="Calibri" w:eastAsia="Calibri" w:cs="Calibri"/>
          <w:i/>
          <w:iCs/>
          <w:color w:val="6B6478"/>
          <w:sz w:val="18"/>
          <w:szCs w:val="18"/>
        </w:rPr>
        <w:t>Table 2 — Frontend component responsibilities.</w:t>
      </w:r>
    </w:p>
    <w:p w14:paraId="36C2ACD4">
      <w:pPr>
        <w:pStyle w:val="3"/>
        <w:spacing w:before="340" w:after="140"/>
      </w:pPr>
      <w:r>
        <w:rPr>
          <w:rFonts w:ascii="Calibri" w:hAnsi="Calibri" w:eastAsia="Calibri" w:cs="Calibri"/>
          <w:b/>
          <w:bCs/>
          <w:color w:val="5B4B8A"/>
          <w:sz w:val="24"/>
          <w:szCs w:val="24"/>
        </w:rPr>
        <w:t>8.1 Checkout flow</w:t>
      </w:r>
    </w:p>
    <w:p w14:paraId="1A18A800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Checkout is deliberately not a raw form POST to the MCP tool. The CheckoutWizard collects a structured payload (cart, recipient, delivery, gift message) client-side, then hands off to the existing conversational path: page.js serialises the payload as a fenced ```json ORDER_REQUEST block inside a synthetic user message, and sends it through the normal /api/chat flow. Kapu's system prompt explicitly recognises this block as authoritative and calls kapruka_create_order with that exact data, which keeps checkout inside the same audit trail as the rest of the conversation rather than opening a parallel code path.</w:t>
      </w:r>
    </w:p>
    <w:p w14:paraId="22769468">
      <w:pPr>
        <w:pStyle w:val="3"/>
        <w:spacing w:before="340" w:after="140"/>
      </w:pPr>
      <w:r>
        <w:rPr>
          <w:rFonts w:ascii="Calibri" w:hAnsi="Calibri" w:eastAsia="Calibri" w:cs="Calibri"/>
          <w:b/>
          <w:bCs/>
          <w:color w:val="5B4B8A"/>
          <w:sz w:val="24"/>
          <w:szCs w:val="24"/>
        </w:rPr>
        <w:t>8.2 Session memory</w:t>
      </w:r>
    </w:p>
    <w:p w14:paraId="33616A2B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lib/sessionMemory.js wraps localStorage with SSR- and quota-safe try/catch guards. It persists the last recipient name and city (opportunistically extracted from user messages with lightweight regex) and the timestamp of the last completed order, purely to power a “Welcome back — shopping for X again?” hero message on return visits. No PII leaves the browser and no server-side record is kept.</w:t>
      </w:r>
    </w:p>
    <w:p w14:paraId="54DB8DC5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9. Technology Stack</w:t>
      </w:r>
    </w:p>
    <w:tbl>
      <w:tblPr>
        <w:tblStyle w:val="9"/>
        <w:tblW w:w="9300" w:type="dxa"/>
        <w:tblInd w:w="0" w:type="dxa"/>
        <w:tblBorders>
          <w:top w:val="single" w:color="D8CFF0" w:sz="4" w:space="0"/>
          <w:left w:val="single" w:color="D8CFF0" w:sz="4" w:space="0"/>
          <w:bottom w:val="single" w:color="D8CFF0" w:sz="4" w:space="0"/>
          <w:right w:val="single" w:color="D8CFF0" w:sz="4" w:space="0"/>
          <w:insideH w:val="single" w:color="D8CFF0" w:sz="2" w:space="0"/>
          <w:insideV w:val="single" w:color="D8CF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400"/>
        <w:gridCol w:w="3300"/>
      </w:tblGrid>
      <w:tr w14:paraId="3A81C870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A698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4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DA36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3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BDDD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14:paraId="5FB31828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F044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Framework</w:t>
            </w:r>
          </w:p>
        </w:tc>
        <w:tc>
          <w:tcPr>
            <w:tcW w:w="3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7EFB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Next.js 16 (App Router)</w:t>
            </w:r>
          </w:p>
        </w:tc>
        <w:tc>
          <w:tcPr>
            <w:tcW w:w="33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DA2C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Single API route + client-rendered page</w:t>
            </w:r>
          </w:p>
        </w:tc>
      </w:tr>
      <w:tr w14:paraId="1B6554B3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60E0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UI runtime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0B89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React 19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9F4F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useState-based state, no external state library</w:t>
            </w:r>
          </w:p>
        </w:tc>
      </w:tr>
      <w:tr w14:paraId="4AD17D84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E722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Styling</w:t>
            </w:r>
          </w:p>
        </w:tc>
        <w:tc>
          <w:tcPr>
            <w:tcW w:w="3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5D06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Hand-written CSS (globals.css)</w:t>
            </w:r>
          </w:p>
        </w:tc>
        <w:tc>
          <w:tcPr>
            <w:tcW w:w="33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F503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Design-token based; light theme default, dark via [data-theme]</w:t>
            </w:r>
          </w:p>
        </w:tc>
      </w:tr>
      <w:tr w14:paraId="31C02AE6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A1CE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LLM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F0B5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Claude (claude-sonnet-4-6)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B246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Configurable via ANTHROPIC_MODEL</w:t>
            </w:r>
          </w:p>
        </w:tc>
      </w:tr>
      <w:tr w14:paraId="0B1B631E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7455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Tool connectivity</w:t>
            </w:r>
          </w:p>
        </w:tc>
        <w:tc>
          <w:tcPr>
            <w:tcW w:w="3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F3D2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Anthropic MCP connector (beta)</w:t>
            </w:r>
          </w:p>
        </w:tc>
        <w:tc>
          <w:tcPr>
            <w:tcW w:w="33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C17A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anthropic-beta: mcp-client-2025-11-20</w:t>
            </w:r>
          </w:p>
        </w:tc>
      </w:tr>
      <w:tr w14:paraId="52925B43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AE46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Catalog / commerce backend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36B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 MCP server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7BE2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Third-party, free, public, no auth</w:t>
            </w:r>
          </w:p>
        </w:tc>
      </w:tr>
      <w:tr w14:paraId="6D56A570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BEF2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Persistence</w:t>
            </w:r>
          </w:p>
        </w:tc>
        <w:tc>
          <w:tcPr>
            <w:tcW w:w="3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15F1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None (server) / localStorage (client)</w:t>
            </w:r>
          </w:p>
        </w:tc>
        <w:tc>
          <w:tcPr>
            <w:tcW w:w="33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9903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No database anywhere in the stack</w:t>
            </w:r>
          </w:p>
        </w:tc>
      </w:tr>
      <w:tr w14:paraId="51983D81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40ED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Voice input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C748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Browser Web Speech API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EF91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Chrome/Edge; degrades to inert elsewhere</w:t>
            </w:r>
          </w:p>
        </w:tc>
      </w:tr>
    </w:tbl>
    <w:p w14:paraId="2FD4C2F9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10. Environment Configuration</w:t>
      </w:r>
    </w:p>
    <w:tbl>
      <w:tblPr>
        <w:tblStyle w:val="9"/>
        <w:tblW w:w="9300" w:type="dxa"/>
        <w:tblInd w:w="0" w:type="dxa"/>
        <w:tblBorders>
          <w:top w:val="single" w:color="D8CFF0" w:sz="4" w:space="0"/>
          <w:left w:val="single" w:color="D8CFF0" w:sz="4" w:space="0"/>
          <w:bottom w:val="single" w:color="D8CFF0" w:sz="4" w:space="0"/>
          <w:right w:val="single" w:color="D8CFF0" w:sz="4" w:space="0"/>
          <w:insideH w:val="single" w:color="D8CFF0" w:sz="2" w:space="0"/>
          <w:insideV w:val="single" w:color="D8CF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3"/>
        <w:gridCol w:w="1395"/>
        <w:gridCol w:w="2626"/>
        <w:gridCol w:w="2686"/>
      </w:tblGrid>
      <w:tr w14:paraId="4334A664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A0AC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4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1275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26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4A97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7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8796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14:paraId="16661143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638E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ANTHROPIC_API_KEY</w:t>
            </w:r>
          </w:p>
        </w:tc>
        <w:tc>
          <w:tcPr>
            <w:tcW w:w="1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C8A3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Yes</w:t>
            </w:r>
          </w:p>
        </w:tc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33DD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—</w:t>
            </w:r>
          </w:p>
        </w:tc>
        <w:tc>
          <w:tcPr>
            <w:tcW w:w="27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D80F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Authenticates calls to the Claude Messages API</w:t>
            </w:r>
          </w:p>
        </w:tc>
      </w:tr>
      <w:tr w14:paraId="79A91DAD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2AF1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KAPRUKA_MCP_URL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20B8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No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EA02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https://mcp.kapruka.com/mcp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C883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Override only if Kapruka issues a different endpoint</w:t>
            </w:r>
          </w:p>
        </w:tc>
      </w:tr>
      <w:tr w14:paraId="3EEBDF70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4157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ANTHROPIC_MODEL</w:t>
            </w:r>
          </w:p>
        </w:tc>
        <w:tc>
          <w:tcPr>
            <w:tcW w:w="14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207E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No</w:t>
            </w:r>
          </w:p>
        </w:tc>
        <w:tc>
          <w:tcPr>
            <w:tcW w:w="2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721F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claude-sonnet-4-6</w:t>
            </w:r>
          </w:p>
        </w:tc>
        <w:tc>
          <w:tcPr>
            <w:tcW w:w="27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7C53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Any current Claude model supporting the MCP connector beta</w:t>
            </w:r>
          </w:p>
        </w:tc>
      </w:tr>
    </w:tbl>
    <w:p w14:paraId="26023A80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11. Deployment Architecture</w:t>
      </w:r>
    </w:p>
    <w:p w14:paraId="27BF2121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application is designed for zero-infrastructure deployment: any Node 18+ host running npm run build &amp;&amp; npm run start will serve it, with Vercel as the recommended path (auto-detects Next.js, free tier is sufficient, single environment variable to set). Because there is no database and no server-side session store, the deployment is horizontally stateless — any number of instances can run behind a load balancer with no shared state required.</w:t>
      </w:r>
    </w:p>
    <w:p w14:paraId="77043B25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Push the repository to GitHub and import it at vercel.com/new.</w:t>
      </w:r>
    </w:p>
    <w:p w14:paraId="4C76A28F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Set ANTHROPIC_API_KEY (and optionally KAPRUKA_MCP_URL / ANTHROPIC_MODEL) as environment variables.</w:t>
      </w:r>
    </w:p>
    <w:p w14:paraId="4FC66ED2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Deploy — the resulting *.vercel.app URL (or an attached custom domain) is the live link submitted for judging.</w:t>
      </w:r>
    </w:p>
    <w:p w14:paraId="58A1C439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12. Known Limitations and Engineering Notes</w:t>
      </w:r>
    </w:p>
    <w:p w14:paraId="752923B8">
      <w:pPr>
        <w:spacing w:after="160" w:line="276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These are documented honestly in the project README rather than hidden, in keeping with the challenge's emphasis on shipping something real:</w:t>
      </w:r>
    </w:p>
    <w:p w14:paraId="1457F9A1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markdown-fallback branch of lib/parseMcp.js was written without live access to the Kapruka MCP server and should be re-verified against real search results before submission; field-mapping regexes are the most likely point of drift.</w:t>
      </w:r>
    </w:p>
    <w:p w14:paraId="7C555A52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composer's image-upload icon is intentionally left visibly disabled — there is no backend support for image-based search, so it is not wired to fake functionality.</w:t>
      </w:r>
    </w:p>
    <w:p w14:paraId="4D92CEE1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The inline delivery-date picker's visibility is governed by a heuristic (shown after any delivery tool call, hidden once an order exists), which is reasonable for a demo but could misfire in a longer conversation with multiple delivery checks.</w:t>
      </w:r>
    </w:p>
    <w:p w14:paraId="04040C77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Voice input depends on browser support for the Web Speech API and silently no-ops where unsupported, rather than erroring.</w:t>
      </w:r>
    </w:p>
    <w:p w14:paraId="4B391F10">
      <w:pPr>
        <w:pStyle w:val="16"/>
        <w:numPr>
          <w:ilvl w:val="0"/>
          <w:numId w:val="1"/>
        </w:numPr>
        <w:spacing w:after="90" w:line="270" w:lineRule="auto"/>
      </w:pPr>
      <w:r>
        <w:rPr>
          <w:rFonts w:ascii="Calibri" w:hAnsi="Calibri" w:eastAsia="Calibri" w:cs="Calibri"/>
          <w:color w:val="232030"/>
          <w:sz w:val="21"/>
          <w:szCs w:val="21"/>
        </w:rPr>
        <w:t>All rate limiting (60 requests/minute, 30 orders/hour) is enforced by the Kapruka MCP server itself, per client IP — the application performs no additional throttling.</w:t>
      </w:r>
    </w:p>
    <w:p w14:paraId="20838E7E">
      <w:pPr>
        <w:pStyle w:val="2"/>
        <w:pBdr>
          <w:bottom w:val="single" w:color="C99A3F" w:sz="6" w:space="6"/>
        </w:pBdr>
        <w:spacing w:before="480" w:after="200"/>
      </w:pPr>
      <w:r>
        <w:rPr>
          <w:rFonts w:ascii="Calibri" w:hAnsi="Calibri" w:eastAsia="Calibri" w:cs="Calibri"/>
          <w:b/>
          <w:bCs/>
          <w:color w:val="3D2E66"/>
          <w:sz w:val="30"/>
          <w:szCs w:val="30"/>
        </w:rPr>
        <w:t>13. Challenge Rubric Alignment</w:t>
      </w:r>
    </w:p>
    <w:tbl>
      <w:tblPr>
        <w:tblStyle w:val="9"/>
        <w:tblW w:w="9300" w:type="dxa"/>
        <w:tblInd w:w="0" w:type="dxa"/>
        <w:tblBorders>
          <w:top w:val="single" w:color="D8CFF0" w:sz="4" w:space="0"/>
          <w:left w:val="single" w:color="D8CFF0" w:sz="4" w:space="0"/>
          <w:bottom w:val="single" w:color="D8CFF0" w:sz="4" w:space="0"/>
          <w:right w:val="single" w:color="D8CFF0" w:sz="4" w:space="0"/>
          <w:insideH w:val="single" w:color="D8CFF0" w:sz="2" w:space="0"/>
          <w:insideV w:val="single" w:color="D8CFF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00"/>
      </w:tblGrid>
      <w:tr w14:paraId="23FEC07E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2100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Rubric item</w:t>
            </w:r>
          </w:p>
        </w:tc>
        <w:tc>
          <w:tcPr>
            <w:tcW w:w="5700" w:type="dxa"/>
            <w:shd w:val="clear" w:color="auto" w:fill="3D2E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166F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How it is addressed</w:t>
            </w:r>
          </w:p>
        </w:tc>
      </w:tr>
      <w:tr w14:paraId="3094B74C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3841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Full-screen chat UI (30 pts: experience &amp; polish)</w:t>
            </w:r>
          </w:p>
        </w:tc>
        <w:tc>
          <w:tcPr>
            <w:tcW w:w="57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6A7E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app/page.js occupies the entire viewport; no embedded widget</w:t>
            </w:r>
          </w:p>
        </w:tc>
      </w:tr>
      <w:tr w14:paraId="2011F631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AE70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Visual richness (20 pts)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C7BB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Gift-tag product cards with images/price/stock; order confirmation card; lightbox detail view</w:t>
            </w:r>
          </w:p>
        </w:tc>
      </w:tr>
      <w:tr w14:paraId="129D4685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27D9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Personality (15 pts)</w:t>
            </w:r>
          </w:p>
        </w:tc>
        <w:tc>
          <w:tcPr>
            <w:tcW w:w="57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1373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Kapu's voice defined in lib/persona.js — warm, concise, opinionated</w:t>
            </w:r>
          </w:p>
        </w:tc>
      </w:tr>
      <w:tr w14:paraId="74EF86DF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5E28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Usefulness (15 pts)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B771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Curated 2–4 picks per query; live delivery checks and order tracking built in</w:t>
            </w:r>
          </w:p>
        </w:tc>
      </w:tr>
      <w:tr w14:paraId="3A967B0F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CF93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End-to-end completeness (15 pts)</w:t>
            </w:r>
          </w:p>
        </w:tc>
        <w:tc>
          <w:tcPr>
            <w:tcW w:w="57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FFCA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Search → cart → Checkout Wizard → real kapruka_create_order call → pay link</w:t>
            </w:r>
          </w:p>
        </w:tc>
      </w:tr>
      <w:tr w14:paraId="09F4DD6C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6545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Creativity (5 pts)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91D8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Die-cut gift-tag visual motif tied to the gifting theme</w:t>
            </w:r>
          </w:p>
        </w:tc>
      </w:tr>
      <w:tr w14:paraId="47FCF187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302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Bonus — multi-item carts</w:t>
            </w:r>
          </w:p>
        </w:tc>
        <w:tc>
          <w:tcPr>
            <w:tcW w:w="57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0008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CheckoutWizard supports any number of line items with quantity steppers</w:t>
            </w:r>
          </w:p>
        </w:tc>
      </w:tr>
      <w:tr w14:paraId="24942B4A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36F8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Bonus — delivery-date constraints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5E38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Inline DatePickerWidget feeds a chosen date back into the conversation</w:t>
            </w:r>
          </w:p>
        </w:tc>
      </w:tr>
      <w:tr w14:paraId="55A7862A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F80F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Bonus — gift messaging</w:t>
            </w:r>
          </w:p>
        </w:tc>
        <w:tc>
          <w:tcPr>
            <w:tcW w:w="5700" w:type="dxa"/>
            <w:shd w:val="clear" w:color="auto" w:fill="FBFA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4D50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Optional gift-message field passed through to kapruka_create_order</w:t>
            </w:r>
          </w:p>
        </w:tc>
      </w:tr>
      <w:tr w14:paraId="2A7FBCF2">
        <w:tblPrEx>
          <w:tblBorders>
            <w:top w:val="single" w:color="D8CFF0" w:sz="4" w:space="0"/>
            <w:left w:val="single" w:color="D8CFF0" w:sz="4" w:space="0"/>
            <w:bottom w:val="single" w:color="D8CFF0" w:sz="4" w:space="0"/>
            <w:right w:val="single" w:color="D8CFF0" w:sz="4" w:space="0"/>
            <w:insideH w:val="single" w:color="D8CFF0" w:sz="2" w:space="0"/>
            <w:insideV w:val="single" w:color="D8CFF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C04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Bonus — Tanglish / Sinhala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F3AB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232030"/>
                <w:sz w:val="19"/>
                <w:szCs w:val="19"/>
              </w:rPr>
              <w:t>Four-way language toggle (EN / SI / TA / Tanglish) steers Kapu's reply language</w:t>
            </w:r>
          </w:p>
        </w:tc>
      </w:tr>
    </w:tbl>
    <w:p w14:paraId="391EFDDD">
      <w:pPr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2240" w:h="15840"/>
      <w:pgMar w:top="1260" w:right="1260" w:bottom="126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F938E">
    <w:pPr>
      <w:jc w:val="center"/>
    </w:pPr>
    <w:r>
      <w:rPr>
        <w:rFonts w:ascii="Calibri" w:hAnsi="Calibri" w:eastAsia="Calibri" w:cs="Calibri"/>
        <w:color w:val="6B6478"/>
        <w:sz w:val="15"/>
        <w:szCs w:val="15"/>
      </w:rPr>
      <w:t xml:space="preserve">Kapruka Agent Challenge — 2026   |   Page </w:t>
    </w:r>
    <w:r>
      <w:rPr>
        <w:rFonts w:ascii="Calibri" w:hAnsi="Calibri" w:eastAsia="Calibri" w:cs="Calibri"/>
        <w:color w:val="6B6478"/>
        <w:sz w:val="15"/>
        <w:szCs w:val="15"/>
      </w:rPr>
      <w:fldChar w:fldCharType="begin"/>
    </w:r>
    <w:r>
      <w:rPr>
        <w:rFonts w:ascii="Calibri" w:hAnsi="Calibri" w:eastAsia="Calibri" w:cs="Calibri"/>
        <w:color w:val="6B6478"/>
        <w:sz w:val="15"/>
        <w:szCs w:val="15"/>
      </w:rPr>
      <w:instrText xml:space="preserve">PAGE</w:instrText>
    </w:r>
    <w:r>
      <w:rPr>
        <w:rFonts w:ascii="Calibri" w:hAnsi="Calibri" w:eastAsia="Calibri" w:cs="Calibri"/>
        <w:color w:val="6B6478"/>
        <w:sz w:val="15"/>
        <w:szCs w:val="15"/>
      </w:rPr>
      <w:fldChar w:fldCharType="separate"/>
    </w:r>
    <w:r>
      <w:rPr>
        <w:rFonts w:ascii="Calibri" w:hAnsi="Calibri" w:eastAsia="Calibri" w:cs="Calibri"/>
        <w:color w:val="6B6478"/>
        <w:sz w:val="15"/>
        <w:szCs w:val="15"/>
      </w:rPr>
      <w:fldChar w:fldCharType="end"/>
    </w:r>
    <w:r>
      <w:rPr>
        <w:rFonts w:ascii="Calibri" w:hAnsi="Calibri" w:eastAsia="Calibri" w:cs="Calibri"/>
        <w:color w:val="6B6478"/>
        <w:sz w:val="15"/>
        <w:szCs w:val="15"/>
      </w:rPr>
      <w:t xml:space="preserve"> of </w:t>
    </w:r>
    <w:r>
      <w:rPr>
        <w:rFonts w:ascii="Calibri" w:hAnsi="Calibri" w:eastAsia="Calibri" w:cs="Calibri"/>
        <w:color w:val="6B6478"/>
        <w:sz w:val="15"/>
        <w:szCs w:val="15"/>
      </w:rPr>
      <w:fldChar w:fldCharType="begin"/>
    </w:r>
    <w:r>
      <w:rPr>
        <w:rFonts w:ascii="Calibri" w:hAnsi="Calibri" w:eastAsia="Calibri" w:cs="Calibri"/>
        <w:color w:val="6B6478"/>
        <w:sz w:val="15"/>
        <w:szCs w:val="15"/>
      </w:rPr>
      <w:instrText xml:space="preserve">NUMPAGES</w:instrText>
    </w:r>
    <w:r>
      <w:rPr>
        <w:rFonts w:ascii="Calibri" w:hAnsi="Calibri" w:eastAsia="Calibri" w:cs="Calibri"/>
        <w:color w:val="6B6478"/>
        <w:sz w:val="15"/>
        <w:szCs w:val="15"/>
      </w:rPr>
      <w:fldChar w:fldCharType="separate"/>
    </w:r>
    <w:r>
      <w:rPr>
        <w:rFonts w:ascii="Calibri" w:hAnsi="Calibri" w:eastAsia="Calibri" w:cs="Calibri"/>
        <w:color w:val="6B6478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271A0">
    <w:pPr>
      <w:pBdr>
        <w:bottom w:val="single" w:color="D8CFF0" w:sz="4" w:space="4"/>
      </w:pBdr>
    </w:pPr>
    <w:r>
      <w:rPr>
        <w:rFonts w:ascii="Calibri" w:hAnsi="Calibri" w:eastAsia="Calibri" w:cs="Calibri"/>
        <w:color w:val="6B6478"/>
        <w:spacing w:val="20"/>
        <w:sz w:val="15"/>
        <w:szCs w:val="15"/>
      </w:rPr>
      <w:t>KAPU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  <w:lvl w:ilvl="1" w:tentative="0">
      <w:start w:val="1"/>
      <w:numFmt w:val="bullet"/>
      <w:lvlText w:val="–"/>
      <w:lvlJc w:val="left"/>
      <w:pPr>
        <w:ind w:left="78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DA759D"/>
    <w:rsid w:val="4A3600CD"/>
    <w:rsid w:val="764259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32030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3203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3203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32030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32030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542</Words>
  <Characters>3002</Characters>
  <TotalTime>2</TotalTime>
  <ScaleCrop>false</ScaleCrop>
  <LinksUpToDate>false</LinksUpToDate>
  <CharactersWithSpaces>3532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2026-07-01T08:15:00Z</dcterms:created>
  <dc:creator>Un-named</dc:creator>
  <cp:lastModifiedBy>DELL</cp:lastModifiedBy>
  <dcterms:modified xsi:type="dcterms:W3CDTF">2026-07-01T08:24:42Z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eyJoZGlkIjoiNGI3MzJmZDNiNGJmMWEyNjRiZTQ5ZTM2OGQ4NjdiOTMifQ==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6071F49341114A9AB484E1D30AFB4D0F_12</vt:lpwstr>
  </property>
</Properties>
</file>