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Times New Roman" w:hAnsi="Times New Roman"/>
          <w:b/>
          <w:i w:val="0"/>
          <w:sz w:val="24"/>
        </w:rPr>
        <w:t>BUKTI DUKUNG KEUNGGULAN IDE / GAGASAN INOVASI</w:t>
      </w:r>
    </w:p>
    <w:p>
      <w:pPr>
        <w:spacing w:before="0" w:after="80"/>
        <w:jc w:val="left"/>
      </w:pPr>
      <w:r>
        <w:rPr>
          <w:rFonts w:ascii="Times New Roman" w:hAnsi="Times New Roman"/>
          <w:b/>
          <w:i w:val="0"/>
          <w:sz w:val="24"/>
        </w:rPr>
        <w:t xml:space="preserve">Judul Inovasi: </w:t>
      </w:r>
      <w:r>
        <w:rPr>
          <w:rFonts w:ascii="Times New Roman" w:hAnsi="Times New Roman"/>
          <w:b w:val="0"/>
          <w:i w:val="0"/>
          <w:sz w:val="24"/>
        </w:rPr>
        <w:t>ANTRI-CENGKEH (Antrian Terpadu Real-time Informatif — Cepat Efisien Nomor Gilirannya Kiosk Elektronik Harian)</w:t>
      </w:r>
    </w:p>
    <w:p>
      <w:pPr>
        <w:spacing w:before="0" w:after="80"/>
        <w:jc w:val="left"/>
      </w:pPr>
      <w:r>
        <w:rPr>
          <w:rFonts w:ascii="Times New Roman" w:hAnsi="Times New Roman"/>
          <w:b/>
          <w:i w:val="0"/>
          <w:sz w:val="24"/>
        </w:rPr>
        <w:t xml:space="preserve">Instansi Pengusul: </w:t>
      </w:r>
      <w:r>
        <w:rPr>
          <w:rFonts w:ascii="Times New Roman" w:hAnsi="Times New Roman"/>
          <w:b w:val="0"/>
          <w:i w:val="0"/>
          <w:sz w:val="24"/>
        </w:rPr>
        <w:t>Badan Pusat Statistik Kabupaten Tolitoli</w:t>
      </w:r>
    </w:p>
    <w:p>
      <w:pPr>
        <w:spacing w:before="80" w:after="80"/>
        <w:pBdr>
          <w:bottom w:val="single" w:sz="6" w:space="1" w:color="000000"/>
        </w:pBdr>
      </w:pPr>
    </w:p>
    <w:p>
      <w:pPr>
        <w:spacing w:before="200" w:after="80"/>
        <w:jc w:val="left"/>
      </w:pPr>
      <w:r>
        <w:rPr>
          <w:rFonts w:ascii="Times New Roman" w:hAnsi="Times New Roman"/>
          <w:b/>
          <w:i w:val="0"/>
          <w:sz w:val="24"/>
        </w:rPr>
        <w:t>I. KEUNGGULAN IDE YANG DITAWARKAN</w:t>
      </w:r>
    </w:p>
    <w:p>
      <w:pPr>
        <w:spacing w:before="0" w:after="120"/>
        <w:ind w:firstLine="709"/>
        <w:jc w:val="both"/>
      </w:pPr>
      <w:r>
        <w:rPr>
          <w:rFonts w:ascii="Times New Roman" w:hAnsi="Times New Roman"/>
          <w:b w:val="0"/>
          <w:i w:val="0"/>
          <w:sz w:val="24"/>
        </w:rPr>
        <w:t>ANTRI-CENGKEH menawarkan pendekatan baru yang inovatif dan efisien dalam pengelolaan antrian layanan di lingkungan Pelayanan Statistik Terpadu (PST) BPS Kabupaten Tolitoli. Ide ini membawa kebaruan dalam beberapa aspek berikut:</w:t>
      </w:r>
    </w:p>
    <w:p>
      <w:pPr>
        <w:spacing w:before="80" w:after="40"/>
        <w:ind w:left="425" w:hanging="283"/>
        <w:jc w:val="both"/>
      </w:pPr>
      <w:r>
        <w:rPr>
          <w:rFonts w:ascii="Times New Roman" w:hAnsi="Times New Roman"/>
          <w:b/>
          <w:sz w:val="24"/>
        </w:rPr>
        <w:t>1.  Digitalisasi Antrian Manual Tanpa Biaya Tinggi</w:t>
      </w:r>
      <w:r>
        <w:rPr>
          <w:rFonts w:ascii="Times New Roman" w:hAnsi="Times New Roman"/>
          <w:sz w:val="24"/>
        </w:rPr>
      </w:r>
    </w:p>
    <w:p>
      <w:pPr>
        <w:spacing w:before="0" w:after="40"/>
        <w:ind w:left="850"/>
        <w:jc w:val="left"/>
      </w:pPr>
      <w:r>
        <w:rPr>
          <w:rFonts w:ascii="Times New Roman" w:hAnsi="Times New Roman"/>
          <w:sz w:val="24"/>
        </w:rPr>
        <w:t>o  Menggantikan sistem antrian kertas dengan kiosk digital berbasis web yang dapat berjalan di perangkat yang sudah tersedia di kantor.</w:t>
      </w:r>
    </w:p>
    <w:p>
      <w:pPr>
        <w:spacing w:before="0" w:after="40"/>
        <w:ind w:left="850"/>
        <w:jc w:val="left"/>
      </w:pPr>
      <w:r>
        <w:rPr>
          <w:rFonts w:ascii="Times New Roman" w:hAnsi="Times New Roman"/>
          <w:sz w:val="24"/>
        </w:rPr>
        <w:t>o  Tidak memerlukan infrastruktur mahal, server khusus, atau koneksi internet.</w:t>
      </w:r>
    </w:p>
    <w:p>
      <w:pPr>
        <w:spacing w:before="80" w:after="40"/>
        <w:ind w:left="425" w:hanging="283"/>
        <w:jc w:val="both"/>
      </w:pPr>
      <w:r>
        <w:rPr>
          <w:rFonts w:ascii="Times New Roman" w:hAnsi="Times New Roman"/>
          <w:b/>
          <w:sz w:val="24"/>
        </w:rPr>
        <w:t>2.  Penomoran Antrian Otomatis per Jenis Layanan</w:t>
      </w:r>
      <w:r>
        <w:rPr>
          <w:rFonts w:ascii="Times New Roman" w:hAnsi="Times New Roman"/>
          <w:sz w:val="24"/>
        </w:rPr>
      </w:r>
    </w:p>
    <w:p>
      <w:pPr>
        <w:spacing w:before="0" w:after="40"/>
        <w:ind w:left="850"/>
        <w:jc w:val="left"/>
      </w:pPr>
      <w:r>
        <w:rPr>
          <w:rFonts w:ascii="Times New Roman" w:hAnsi="Times New Roman"/>
          <w:sz w:val="24"/>
        </w:rPr>
        <w:t>o  Nomor antrian diberikan secara otomatis dan terpisah per jenis layanan (Konsultasi, Perpustakaan, Rekomendasi Statistik, dan Lainnya).</w:t>
      </w:r>
    </w:p>
    <w:p>
      <w:pPr>
        <w:spacing w:before="0" w:after="40"/>
        <w:ind w:left="850"/>
        <w:jc w:val="left"/>
      </w:pPr>
      <w:r>
        <w:rPr>
          <w:rFonts w:ascii="Times New Roman" w:hAnsi="Times New Roman"/>
          <w:sz w:val="24"/>
        </w:rPr>
        <w:t>o  Menghilangkan risiko penomoran ganda atau antrian yang terlewat.</w:t>
      </w:r>
    </w:p>
    <w:p>
      <w:pPr>
        <w:spacing w:before="80" w:after="40"/>
        <w:ind w:left="425" w:hanging="283"/>
        <w:jc w:val="both"/>
      </w:pPr>
      <w:r>
        <w:rPr>
          <w:rFonts w:ascii="Times New Roman" w:hAnsi="Times New Roman"/>
          <w:b/>
          <w:sz w:val="24"/>
        </w:rPr>
        <w:t>3.  Tampilan Antrian Real-Time di Layar Digital</w:t>
      </w:r>
      <w:r>
        <w:rPr>
          <w:rFonts w:ascii="Times New Roman" w:hAnsi="Times New Roman"/>
          <w:sz w:val="24"/>
        </w:rPr>
      </w:r>
    </w:p>
    <w:p>
      <w:pPr>
        <w:spacing w:before="0" w:after="40"/>
        <w:ind w:left="850"/>
        <w:jc w:val="left"/>
      </w:pPr>
      <w:r>
        <w:rPr>
          <w:rFonts w:ascii="Times New Roman" w:hAnsi="Times New Roman"/>
          <w:sz w:val="24"/>
        </w:rPr>
        <w:t>o  Nomor yang sedang dilayani tampil secara real-time pada layar antrian di ruang tunggu tanpa perlu di-refresh manual.</w:t>
      </w:r>
    </w:p>
    <w:p>
      <w:pPr>
        <w:spacing w:before="0" w:after="40"/>
        <w:ind w:left="850"/>
        <w:jc w:val="left"/>
      </w:pPr>
      <w:r>
        <w:rPr>
          <w:rFonts w:ascii="Times New Roman" w:hAnsi="Times New Roman"/>
          <w:sz w:val="24"/>
        </w:rPr>
        <w:t>o  Disertai pengumuman suara otomatis saat nomor dipanggil.</w:t>
      </w:r>
    </w:p>
    <w:p>
      <w:pPr>
        <w:spacing w:before="80" w:after="40"/>
        <w:ind w:left="425" w:hanging="283"/>
        <w:jc w:val="both"/>
      </w:pPr>
      <w:r>
        <w:rPr>
          <w:rFonts w:ascii="Times New Roman" w:hAnsi="Times New Roman"/>
          <w:b/>
          <w:sz w:val="24"/>
        </w:rPr>
        <w:t>4.  Dashboard Petugas Terintegrasi</w:t>
      </w:r>
      <w:r>
        <w:rPr>
          <w:rFonts w:ascii="Times New Roman" w:hAnsi="Times New Roman"/>
          <w:sz w:val="24"/>
        </w:rPr>
      </w:r>
    </w:p>
    <w:p>
      <w:pPr>
        <w:spacing w:before="0" w:after="40"/>
        <w:ind w:left="850"/>
        <w:jc w:val="left"/>
      </w:pPr>
      <w:r>
        <w:rPr>
          <w:rFonts w:ascii="Times New Roman" w:hAnsi="Times New Roman"/>
          <w:sz w:val="24"/>
        </w:rPr>
        <w:t>o  Petugas mengelola seluruh antrian dari satu dashboard tanpa perlu keluar ruangan atau membuat catatan manual.</w:t>
      </w:r>
    </w:p>
    <w:p>
      <w:pPr>
        <w:spacing w:before="0" w:after="40"/>
        <w:ind w:left="850"/>
        <w:jc w:val="left"/>
      </w:pPr>
      <w:r>
        <w:rPr>
          <w:rFonts w:ascii="Times New Roman" w:hAnsi="Times New Roman"/>
          <w:sz w:val="24"/>
        </w:rPr>
        <w:t>o  Data antrian tersedia langsung untuk laporan dan evaluasi harian.</w:t>
      </w:r>
    </w:p>
    <w:p>
      <w:pPr>
        <w:spacing w:before="80" w:after="40"/>
        <w:ind w:left="425" w:hanging="283"/>
        <w:jc w:val="both"/>
      </w:pPr>
      <w:r>
        <w:rPr>
          <w:rFonts w:ascii="Times New Roman" w:hAnsi="Times New Roman"/>
          <w:b/>
          <w:sz w:val="24"/>
        </w:rPr>
        <w:t>5.  Praktis, Gratis, dan Ramah Pengguna</w:t>
      </w:r>
      <w:r>
        <w:rPr>
          <w:rFonts w:ascii="Times New Roman" w:hAnsi="Times New Roman"/>
          <w:sz w:val="24"/>
        </w:rPr>
      </w:r>
    </w:p>
    <w:p>
      <w:pPr>
        <w:spacing w:before="0" w:after="40"/>
        <w:ind w:left="850"/>
        <w:jc w:val="left"/>
      </w:pPr>
      <w:r>
        <w:rPr>
          <w:rFonts w:ascii="Times New Roman" w:hAnsi="Times New Roman"/>
          <w:sz w:val="24"/>
        </w:rPr>
        <w:t>o  Pengambilan nomor antrian hanya membutuhkan beberapa detik.</w:t>
      </w:r>
    </w:p>
    <w:p>
      <w:pPr>
        <w:spacing w:before="0" w:after="40"/>
        <w:ind w:left="850"/>
        <w:jc w:val="left"/>
      </w:pPr>
      <w:r>
        <w:rPr>
          <w:rFonts w:ascii="Times New Roman" w:hAnsi="Times New Roman"/>
          <w:sz w:val="24"/>
        </w:rPr>
        <w:t>o  Antarmuka dirancang sederhana dan intuitif untuk semua kalangan pengunjung tanpa perlu keahlian teknis.</w:t>
      </w:r>
    </w:p>
    <w:p>
      <w:pPr>
        <w:spacing w:before="80" w:after="80"/>
        <w:pBdr>
          <w:bottom w:val="single" w:sz="6" w:space="1" w:color="000000"/>
        </w:pBdr>
      </w:pPr>
    </w:p>
    <w:p>
      <w:pPr>
        <w:spacing w:before="200" w:after="80"/>
        <w:jc w:val="left"/>
      </w:pPr>
      <w:r>
        <w:rPr>
          <w:rFonts w:ascii="Times New Roman" w:hAnsi="Times New Roman"/>
          <w:b/>
          <w:i w:val="0"/>
          <w:sz w:val="24"/>
        </w:rPr>
        <w:t>II. PERBEDAAN DENGAN SISTEM SEBELUMNYA</w:t>
      </w:r>
    </w:p>
    <w:tbl>
      <w:tblPr>
        <w:tblStyle w:val="TableGrid"/>
        <w:tblW w:type="auto" w:w="0"/>
        <w:tblLook w:firstColumn="1" w:firstRow="1" w:lastColumn="0" w:lastRow="0" w:noHBand="0" w:noVBand="1" w:val="04A0"/>
      </w:tblPr>
      <w:tblGrid>
        <w:gridCol w:w="2757"/>
        <w:gridCol w:w="2757"/>
        <w:gridCol w:w="2757"/>
      </w:tblGrid>
      <w:tr>
        <w:tc>
          <w:tcPr>
            <w:tcW w:type="dxa" w:w="2551"/>
          </w:tcPr>
          <w:p>
            <w:pPr>
              <w:jc w:val="center"/>
            </w:pPr>
            <w:r>
              <w:rPr>
                <w:rFonts w:ascii="Times New Roman" w:hAnsi="Times New Roman"/>
                <w:b/>
                <w:sz w:val="22"/>
              </w:rPr>
              <w:t>Aspek</w:t>
            </w:r>
          </w:p>
        </w:tc>
        <w:tc>
          <w:tcPr>
            <w:tcW w:type="dxa" w:w="3118"/>
          </w:tcPr>
          <w:p>
            <w:pPr>
              <w:jc w:val="center"/>
            </w:pPr>
            <w:r>
              <w:rPr>
                <w:rFonts w:ascii="Times New Roman" w:hAnsi="Times New Roman"/>
                <w:b/>
                <w:sz w:val="22"/>
              </w:rPr>
              <w:t>Sistem Lama (Manual)</w:t>
            </w:r>
          </w:p>
        </w:tc>
        <w:tc>
          <w:tcPr>
            <w:tcW w:type="dxa" w:w="3402"/>
          </w:tcPr>
          <w:p>
            <w:pPr>
              <w:jc w:val="center"/>
            </w:pPr>
            <w:r>
              <w:rPr>
                <w:rFonts w:ascii="Times New Roman" w:hAnsi="Times New Roman"/>
                <w:b/>
                <w:sz w:val="22"/>
              </w:rPr>
              <w:t>ANTRI-CENGKEH (Digital)</w:t>
            </w:r>
          </w:p>
        </w:tc>
      </w:tr>
      <w:tr>
        <w:tc>
          <w:tcPr>
            <w:tcW w:type="dxa" w:w="2551"/>
          </w:tcPr>
          <w:p>
            <w:pPr>
              <w:jc w:val="left"/>
            </w:pPr>
            <w:r>
              <w:rPr>
                <w:rFonts w:ascii="Times New Roman" w:hAnsi="Times New Roman"/>
                <w:sz w:val="22"/>
              </w:rPr>
              <w:t>Pengambilan Nomor</w:t>
            </w:r>
          </w:p>
        </w:tc>
        <w:tc>
          <w:tcPr>
            <w:tcW w:type="dxa" w:w="3118"/>
          </w:tcPr>
          <w:p>
            <w:pPr>
              <w:jc w:val="left"/>
            </w:pPr>
            <w:r>
              <w:rPr>
                <w:rFonts w:ascii="Times New Roman" w:hAnsi="Times New Roman"/>
                <w:sz w:val="22"/>
              </w:rPr>
              <w:t>Tulis nomor di kertas secara manual</w:t>
            </w:r>
          </w:p>
        </w:tc>
        <w:tc>
          <w:tcPr>
            <w:tcW w:type="dxa" w:w="3402"/>
          </w:tcPr>
          <w:p>
            <w:pPr>
              <w:jc w:val="left"/>
            </w:pPr>
            <w:r>
              <w:rPr>
                <w:rFonts w:ascii="Times New Roman" w:hAnsi="Times New Roman"/>
                <w:sz w:val="22"/>
              </w:rPr>
              <w:t>Otomatis via kiosk digital</w:t>
            </w:r>
          </w:p>
        </w:tc>
      </w:tr>
      <w:tr>
        <w:tc>
          <w:tcPr>
            <w:tcW w:type="dxa" w:w="2551"/>
          </w:tcPr>
          <w:p>
            <w:pPr>
              <w:jc w:val="left"/>
            </w:pPr>
            <w:r>
              <w:rPr>
                <w:rFonts w:ascii="Times New Roman" w:hAnsi="Times New Roman"/>
                <w:sz w:val="22"/>
              </w:rPr>
              <w:t>Tampilan Antrian</w:t>
            </w:r>
          </w:p>
        </w:tc>
        <w:tc>
          <w:tcPr>
            <w:tcW w:type="dxa" w:w="3118"/>
          </w:tcPr>
          <w:p>
            <w:pPr>
              <w:jc w:val="left"/>
            </w:pPr>
            <w:r>
              <w:rPr>
                <w:rFonts w:ascii="Times New Roman" w:hAnsi="Times New Roman"/>
                <w:sz w:val="22"/>
              </w:rPr>
              <w:t>Dipanggil secara verbal oleh petugas</w:t>
            </w:r>
          </w:p>
        </w:tc>
        <w:tc>
          <w:tcPr>
            <w:tcW w:type="dxa" w:w="3402"/>
          </w:tcPr>
          <w:p>
            <w:pPr>
              <w:jc w:val="left"/>
            </w:pPr>
            <w:r>
              <w:rPr>
                <w:rFonts w:ascii="Times New Roman" w:hAnsi="Times New Roman"/>
                <w:sz w:val="22"/>
              </w:rPr>
              <w:t>Layar digital + suara otomatis</w:t>
            </w:r>
          </w:p>
        </w:tc>
      </w:tr>
      <w:tr>
        <w:tc>
          <w:tcPr>
            <w:tcW w:type="dxa" w:w="2551"/>
          </w:tcPr>
          <w:p>
            <w:pPr>
              <w:jc w:val="left"/>
            </w:pPr>
            <w:r>
              <w:rPr>
                <w:rFonts w:ascii="Times New Roman" w:hAnsi="Times New Roman"/>
                <w:sz w:val="22"/>
              </w:rPr>
              <w:t>Pencatatan Kunjungan</w:t>
            </w:r>
          </w:p>
        </w:tc>
        <w:tc>
          <w:tcPr>
            <w:tcW w:type="dxa" w:w="3118"/>
          </w:tcPr>
          <w:p>
            <w:pPr>
              <w:jc w:val="left"/>
            </w:pPr>
            <w:r>
              <w:rPr>
                <w:rFonts w:ascii="Times New Roman" w:hAnsi="Times New Roman"/>
                <w:sz w:val="22"/>
              </w:rPr>
              <w:t>Tidak ada pencatatan terstruktur</w:t>
            </w:r>
          </w:p>
        </w:tc>
        <w:tc>
          <w:tcPr>
            <w:tcW w:type="dxa" w:w="3402"/>
          </w:tcPr>
          <w:p>
            <w:pPr>
              <w:jc w:val="left"/>
            </w:pPr>
            <w:r>
              <w:rPr>
                <w:rFonts w:ascii="Times New Roman" w:hAnsi="Times New Roman"/>
                <w:sz w:val="22"/>
              </w:rPr>
              <w:t>Tersimpan otomatis di sistem</w:t>
            </w:r>
          </w:p>
        </w:tc>
      </w:tr>
      <w:tr>
        <w:tc>
          <w:tcPr>
            <w:tcW w:type="dxa" w:w="2551"/>
          </w:tcPr>
          <w:p>
            <w:pPr>
              <w:jc w:val="left"/>
            </w:pPr>
            <w:r>
              <w:rPr>
                <w:rFonts w:ascii="Times New Roman" w:hAnsi="Times New Roman"/>
                <w:sz w:val="22"/>
              </w:rPr>
              <w:t>Laporan Harian</w:t>
            </w:r>
          </w:p>
        </w:tc>
        <w:tc>
          <w:tcPr>
            <w:tcW w:type="dxa" w:w="3118"/>
          </w:tcPr>
          <w:p>
            <w:pPr>
              <w:jc w:val="left"/>
            </w:pPr>
            <w:r>
              <w:rPr>
                <w:rFonts w:ascii="Times New Roman" w:hAnsi="Times New Roman"/>
                <w:sz w:val="22"/>
              </w:rPr>
              <w:t>Tidak tersedia</w:t>
            </w:r>
          </w:p>
        </w:tc>
        <w:tc>
          <w:tcPr>
            <w:tcW w:type="dxa" w:w="3402"/>
          </w:tcPr>
          <w:p>
            <w:pPr>
              <w:jc w:val="left"/>
            </w:pPr>
            <w:r>
              <w:rPr>
                <w:rFonts w:ascii="Times New Roman" w:hAnsi="Times New Roman"/>
                <w:sz w:val="22"/>
              </w:rPr>
              <w:t>Ekspor CSV otomatis kapan saja</w:t>
            </w:r>
          </w:p>
        </w:tc>
      </w:tr>
      <w:tr>
        <w:tc>
          <w:tcPr>
            <w:tcW w:type="dxa" w:w="2551"/>
          </w:tcPr>
          <w:p>
            <w:pPr>
              <w:jc w:val="left"/>
            </w:pPr>
            <w:r>
              <w:rPr>
                <w:rFonts w:ascii="Times New Roman" w:hAnsi="Times New Roman"/>
                <w:sz w:val="22"/>
              </w:rPr>
              <w:t>Monitoring Petugas</w:t>
            </w:r>
          </w:p>
        </w:tc>
        <w:tc>
          <w:tcPr>
            <w:tcW w:type="dxa" w:w="3118"/>
          </w:tcPr>
          <w:p>
            <w:pPr>
              <w:jc w:val="left"/>
            </w:pPr>
            <w:r>
              <w:rPr>
                <w:rFonts w:ascii="Times New Roman" w:hAnsi="Times New Roman"/>
                <w:sz w:val="22"/>
              </w:rPr>
              <w:t>Tidak ada</w:t>
            </w:r>
          </w:p>
        </w:tc>
        <w:tc>
          <w:tcPr>
            <w:tcW w:type="dxa" w:w="3402"/>
          </w:tcPr>
          <w:p>
            <w:pPr>
              <w:jc w:val="left"/>
            </w:pPr>
            <w:r>
              <w:rPr>
                <w:rFonts w:ascii="Times New Roman" w:hAnsi="Times New Roman"/>
                <w:sz w:val="22"/>
              </w:rPr>
              <w:t>Dashboard real-time terintegrasi</w:t>
            </w:r>
          </w:p>
        </w:tc>
      </w:tr>
      <w:tr>
        <w:tc>
          <w:tcPr>
            <w:tcW w:type="dxa" w:w="2551"/>
          </w:tcPr>
          <w:p>
            <w:pPr>
              <w:jc w:val="left"/>
            </w:pPr>
            <w:r>
              <w:rPr>
                <w:rFonts w:ascii="Times New Roman" w:hAnsi="Times New Roman"/>
                <w:sz w:val="22"/>
              </w:rPr>
              <w:t>Biaya Operasional</w:t>
            </w:r>
          </w:p>
        </w:tc>
        <w:tc>
          <w:tcPr>
            <w:tcW w:type="dxa" w:w="3118"/>
          </w:tcPr>
          <w:p>
            <w:pPr>
              <w:jc w:val="left"/>
            </w:pPr>
            <w:r>
              <w:rPr>
                <w:rFonts w:ascii="Times New Roman" w:hAnsi="Times New Roman"/>
                <w:sz w:val="22"/>
              </w:rPr>
              <w:t>Kertas dan alat tulis</w:t>
            </w:r>
          </w:p>
        </w:tc>
        <w:tc>
          <w:tcPr>
            <w:tcW w:type="dxa" w:w="3402"/>
          </w:tcPr>
          <w:p>
            <w:pPr>
              <w:jc w:val="left"/>
            </w:pPr>
            <w:r>
              <w:rPr>
                <w:rFonts w:ascii="Times New Roman" w:hAnsi="Times New Roman"/>
                <w:sz w:val="22"/>
              </w:rPr>
              <w:t>Nol biaya tambahan (web gratis)</w:t>
            </w:r>
          </w:p>
        </w:tc>
      </w:tr>
    </w:tbl>
    <w:p/>
    <w:p>
      <w:pPr>
        <w:spacing w:before="80" w:after="80"/>
        <w:pBdr>
          <w:bottom w:val="single" w:sz="6" w:space="1" w:color="000000"/>
        </w:pBdr>
      </w:pPr>
    </w:p>
    <w:p>
      <w:pPr>
        <w:spacing w:before="200" w:after="80"/>
        <w:jc w:val="left"/>
      </w:pPr>
      <w:r>
        <w:rPr>
          <w:rFonts w:ascii="Times New Roman" w:hAnsi="Times New Roman"/>
          <w:b/>
          <w:i w:val="0"/>
          <w:sz w:val="24"/>
        </w:rPr>
        <w:t>III. POTENSI PENGEMBANGAN GAGASAN</w:t>
      </w:r>
    </w:p>
    <w:p>
      <w:pPr>
        <w:spacing w:before="0" w:after="80"/>
        <w:jc w:val="left"/>
      </w:pPr>
      <w:r>
        <w:rPr>
          <w:rFonts w:ascii="Times New Roman" w:hAnsi="Times New Roman"/>
          <w:b w:val="0"/>
          <w:i w:val="0"/>
          <w:sz w:val="24"/>
        </w:rPr>
        <w:t>ANTRI-CENGKEH memiliki potensi dikembangkan ke:</w:t>
      </w:r>
    </w:p>
    <w:p>
      <w:pPr>
        <w:spacing w:before="0" w:after="40"/>
        <w:ind w:left="425"/>
        <w:jc w:val="left"/>
      </w:pPr>
      <w:r>
        <w:rPr>
          <w:rFonts w:ascii="Times New Roman" w:hAnsi="Times New Roman"/>
          <w:sz w:val="24"/>
        </w:rPr>
        <w:t>•  Integrasi dengan sistem layanan statistik daring BPS Pusat.</w:t>
      </w:r>
    </w:p>
    <w:p>
      <w:pPr>
        <w:spacing w:before="0" w:after="40"/>
        <w:ind w:left="425"/>
        <w:jc w:val="left"/>
      </w:pPr>
      <w:r>
        <w:rPr>
          <w:rFonts w:ascii="Times New Roman" w:hAnsi="Times New Roman"/>
          <w:sz w:val="24"/>
        </w:rPr>
        <w:t>•  Penambahan fitur survei kepuasan pengunjung secara digital langsung setelah dilayani.</w:t>
      </w:r>
    </w:p>
    <w:p>
      <w:pPr>
        <w:spacing w:before="0" w:after="40"/>
        <w:ind w:left="425"/>
        <w:jc w:val="left"/>
      </w:pPr>
      <w:r>
        <w:rPr>
          <w:rFonts w:ascii="Times New Roman" w:hAnsi="Times New Roman"/>
          <w:sz w:val="24"/>
        </w:rPr>
        <w:t>•  Notifikasi antrian melalui pesan pendek (SMS) atau WhatsApp.</w:t>
      </w:r>
    </w:p>
    <w:p>
      <w:pPr>
        <w:spacing w:before="0" w:after="40"/>
        <w:ind w:left="425"/>
        <w:jc w:val="left"/>
      </w:pPr>
      <w:r>
        <w:rPr>
          <w:rFonts w:ascii="Times New Roman" w:hAnsi="Times New Roman"/>
          <w:sz w:val="24"/>
        </w:rPr>
        <w:t>•  Integrasi dengan sistem presensi dan evaluasi kinerja pelayanan harian.</w:t>
      </w:r>
    </w:p>
    <w:p>
      <w:pPr>
        <w:spacing w:before="80" w:after="80"/>
        <w:pBdr>
          <w:bottom w:val="single" w:sz="6" w:space="1" w:color="000000"/>
        </w:pBdr>
      </w:pPr>
    </w:p>
    <w:p>
      <w:pPr>
        <w:spacing w:before="200" w:after="80"/>
        <w:jc w:val="left"/>
      </w:pPr>
      <w:r>
        <w:rPr>
          <w:rFonts w:ascii="Times New Roman" w:hAnsi="Times New Roman"/>
          <w:b/>
          <w:i w:val="0"/>
          <w:sz w:val="24"/>
        </w:rPr>
        <w:t>IV. KEBARUAN INOVASI DALAM KONTEKS INSTANSI</w:t>
      </w:r>
    </w:p>
    <w:p>
      <w:pPr>
        <w:spacing w:before="0" w:after="40"/>
        <w:ind w:left="425"/>
        <w:jc w:val="left"/>
      </w:pPr>
      <w:r>
        <w:rPr>
          <w:rFonts w:ascii="Times New Roman" w:hAnsi="Times New Roman"/>
          <w:sz w:val="24"/>
        </w:rPr>
        <w:t>•  Belum ada sistem antrian digital di BPS Kabupaten Tolitoli sebelumnya.</w:t>
      </w:r>
    </w:p>
    <w:p>
      <w:pPr>
        <w:spacing w:before="0" w:after="40"/>
        <w:ind w:left="425"/>
        <w:jc w:val="left"/>
      </w:pPr>
      <w:r>
        <w:rPr>
          <w:rFonts w:ascii="Times New Roman" w:hAnsi="Times New Roman"/>
          <w:sz w:val="24"/>
        </w:rPr>
        <w:t>•  Merupakan sistem pertama yang mengintegrasikan kiosk antrian, layar display real-time, dashboard petugas, dan laporan dalam satu platform terpadu berbasis web lokal.</w:t>
      </w:r>
    </w:p>
    <w:p>
      <w:pPr>
        <w:spacing w:before="0" w:after="40"/>
        <w:ind w:left="425"/>
        <w:jc w:val="left"/>
      </w:pPr>
      <w:r>
        <w:rPr>
          <w:rFonts w:ascii="Times New Roman" w:hAnsi="Times New Roman"/>
          <w:sz w:val="24"/>
        </w:rPr>
        <w:t>•  Inovasi muncul dari kebutuhan lokal namun solusinya dapat diterapkan secara luas di seluruh unit kerja BPS maupun instansi pelayanan publik lainnya.</w:t>
      </w:r>
    </w:p>
    <w:p>
      <w:pPr>
        <w:spacing w:before="80" w:after="80"/>
        <w:pBdr>
          <w:bottom w:val="single" w:sz="6" w:space="1" w:color="000000"/>
        </w:pBdr>
      </w:pPr>
    </w:p>
    <w:p>
      <w:pPr>
        <w:spacing w:before="120" w:after="80"/>
        <w:jc w:val="left"/>
      </w:pPr>
      <w:r>
        <w:rPr>
          <w:rFonts w:ascii="Times New Roman" w:hAnsi="Times New Roman"/>
          <w:b/>
          <w:i w:val="0"/>
          <w:sz w:val="24"/>
        </w:rPr>
        <w:t>PENUTUP</w:t>
      </w:r>
    </w:p>
    <w:p>
      <w:pPr>
        <w:spacing w:before="0" w:after="120"/>
        <w:ind w:firstLine="709"/>
        <w:jc w:val="both"/>
      </w:pPr>
      <w:r>
        <w:rPr>
          <w:rFonts w:ascii="Times New Roman" w:hAnsi="Times New Roman"/>
          <w:b w:val="0"/>
          <w:i w:val="0"/>
          <w:sz w:val="24"/>
        </w:rPr>
        <w:t>ANTRI-CENGKEH membuktikan bahwa transformasi digital pelayanan publik dapat dilakukan secara cepat, murah, dan berdampak besar. Sistem ini menjadi contoh inovasi yang dapat ditiru oleh satuan kerja BPS lain maupun instansi pelayanan publik lainnya.</w:t>
      </w:r>
    </w:p>
    <w:p>
      <w:pPr>
        <w:spacing w:before="80" w:after="80"/>
        <w:pBdr>
          <w:bottom w:val="single" w:sz="6" w:space="1" w:color="000000"/>
        </w:pBdr>
      </w:pPr>
    </w:p>
    <w:p>
      <w:pPr>
        <w:spacing w:before="80" w:after="40"/>
        <w:jc w:val="left"/>
      </w:pPr>
      <w:r>
        <w:rPr>
          <w:rFonts w:ascii="Times New Roman" w:hAnsi="Times New Roman"/>
          <w:b w:val="0"/>
          <w:i/>
          <w:sz w:val="24"/>
        </w:rPr>
        <w:t>Lampiran :</w:t>
      </w:r>
    </w:p>
    <w:p>
      <w:pPr>
        <w:spacing w:before="0" w:after="40"/>
        <w:ind w:left="425"/>
        <w:jc w:val="left"/>
      </w:pPr>
      <w:r>
        <w:rPr>
          <w:rFonts w:ascii="Times New Roman" w:hAnsi="Times New Roman"/>
          <w:sz w:val="24"/>
        </w:rPr>
        <w:t>•  Tabel perbandingan sistem antrian manual vs digital.</w:t>
      </w:r>
    </w:p>
    <w:p>
      <w:pPr>
        <w:spacing w:before="0" w:after="40"/>
        <w:ind w:left="425"/>
        <w:jc w:val="left"/>
      </w:pPr>
      <w:r>
        <w:rPr>
          <w:rFonts w:ascii="Times New Roman" w:hAnsi="Times New Roman"/>
          <w:sz w:val="24"/>
        </w:rPr>
        <w:t>•  Video demonstrasi penggunaan sistem ANTRI-CENGKEH.</w:t>
      </w:r>
    </w:p>
    <w:p>
      <w:pPr>
        <w:spacing w:before="0" w:after="40"/>
        <w:ind w:left="425"/>
        <w:jc w:val="left"/>
      </w:pPr>
      <w:r>
        <w:rPr>
          <w:rFonts w:ascii="Times New Roman" w:hAnsi="Times New Roman"/>
          <w:sz w:val="24"/>
        </w:rPr>
        <w:t>•  Tangkapan layar kiosk antrian, layar display, dan dashboard petugas.</w:t>
      </w:r>
    </w:p>
    <w:sectPr w:rsidR="00FC693F" w:rsidRPr="0006063C" w:rsidSect="00034616">
      <w:pgSz w:w="12240" w:h="15840"/>
      <w:pgMar w:top="1701" w:right="1701"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