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4"/>
        </w:rPr>
        <w:t>BUKTI DUKUNG MEKANISME MONITORING DAN EVALUASI INOVASI</w:t>
      </w: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4"/>
        </w:rPr>
        <w:t xml:space="preserve">Judul Inovasi: </w:t>
      </w:r>
      <w:r>
        <w:rPr>
          <w:rFonts w:ascii="Times New Roman" w:hAnsi="Times New Roman"/>
          <w:b w:val="0"/>
          <w:i w:val="0"/>
          <w:sz w:val="24"/>
        </w:rPr>
        <w:t>ANTRI-CENGKEH (Antrian Terpadu Real-time Informatif — Cepat Efisien Nomor Gilirannya Kiosk Elektronik Harian)</w:t>
      </w: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4"/>
        </w:rPr>
        <w:t xml:space="preserve">Instansi Pengusul: </w:t>
      </w:r>
      <w:r>
        <w:rPr>
          <w:rFonts w:ascii="Times New Roman" w:hAnsi="Times New Roman"/>
          <w:b w:val="0"/>
          <w:i w:val="0"/>
          <w:sz w:val="24"/>
        </w:rPr>
        <w:t>Badan Pusat Statistik Kabupaten Tolitoli</w:t>
      </w:r>
    </w:p>
    <w:p>
      <w:pPr>
        <w:spacing w:before="80" w:after="80"/>
        <w:pBdr>
          <w:bottom w:val="single" w:sz="6" w:space="1" w:color="000000"/>
        </w:pBdr>
      </w:pP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4"/>
        </w:rPr>
        <w:t>I. TUJUAN MONITORING DAN EVALUASI (MONEV)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Monitoring dan evaluasi (Monev) </w:t>
      </w:r>
      <w:r>
        <w:rPr>
          <w:rFonts w:ascii="Times New Roman" w:hAnsi="Times New Roman"/>
          <w:sz w:val="24"/>
        </w:rPr>
        <w:t>dilakukan untuk memastikan bahwa implementasi inovasi ANTRI-CENGKEH berjalan efektif, efisien, dan mencapai target yang telah ditetapkan. Monev juga berfungsi sebagai alat perbaikan berkelanjutan serta pengambilan kebijakan berbasis data antrian yang akurat.</w:t>
      </w:r>
    </w:p>
    <w:p>
      <w:pPr>
        <w:spacing w:before="80" w:after="80"/>
        <w:pBdr>
          <w:bottom w:val="single" w:sz="6" w:space="1" w:color="000000"/>
        </w:pBdr>
      </w:pP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4"/>
        </w:rPr>
        <w:t>II. INSTRUMEN DAN MEKANISME MONEV</w:t>
      </w:r>
    </w:p>
    <w:p>
      <w:pPr>
        <w:spacing w:before="80" w:after="40"/>
        <w:ind w:left="425" w:hanging="283"/>
        <w:jc w:val="both"/>
      </w:pPr>
      <w:r>
        <w:rPr>
          <w:rFonts w:ascii="Times New Roman" w:hAnsi="Times New Roman"/>
          <w:b/>
          <w:sz w:val="24"/>
        </w:rPr>
        <w:t>1.  Instrumen Monitoring:</w:t>
      </w:r>
      <w:r>
        <w:rPr>
          <w:rFonts w:ascii="Times New Roman" w:hAnsi="Times New Roman"/>
          <w:sz w:val="24"/>
        </w:rPr>
      </w:r>
    </w:p>
    <w:p>
      <w:pPr>
        <w:spacing w:before="0" w:after="40"/>
        <w:ind w:left="850"/>
        <w:jc w:val="left"/>
      </w:pPr>
      <w:r>
        <w:rPr>
          <w:rFonts w:ascii="Times New Roman" w:hAnsi="Times New Roman"/>
          <w:sz w:val="24"/>
        </w:rPr>
        <w:t>o  Dashboard antrian real-time sebagai pusat data antrian harian.</w:t>
      </w:r>
    </w:p>
    <w:p>
      <w:pPr>
        <w:spacing w:before="0" w:after="40"/>
        <w:ind w:left="850"/>
        <w:jc w:val="left"/>
      </w:pPr>
      <w:r>
        <w:rPr>
          <w:rFonts w:ascii="Times New Roman" w:hAnsi="Times New Roman"/>
          <w:sz w:val="24"/>
        </w:rPr>
        <w:t>o  Laporan CSV otomatis (jumlah antrian, jenis layanan, waktu tunggu rata-rata).</w:t>
      </w:r>
    </w:p>
    <w:p>
      <w:pPr>
        <w:spacing w:before="0" w:after="40"/>
        <w:ind w:left="850"/>
        <w:jc w:val="left"/>
      </w:pPr>
      <w:r>
        <w:rPr>
          <w:rFonts w:ascii="Times New Roman" w:hAnsi="Times New Roman"/>
          <w:sz w:val="24"/>
        </w:rPr>
        <w:t>o  Log aktivitas sistem yang mencatat seluruh transaksi antrian.</w:t>
      </w:r>
    </w:p>
    <w:p>
      <w:pPr>
        <w:spacing w:before="80" w:after="40"/>
        <w:ind w:left="425" w:hanging="283"/>
        <w:jc w:val="both"/>
      </w:pPr>
      <w:r>
        <w:rPr>
          <w:rFonts w:ascii="Times New Roman" w:hAnsi="Times New Roman"/>
          <w:b/>
          <w:sz w:val="24"/>
        </w:rPr>
        <w:t>2.  Mekanisme Monev:</w:t>
      </w:r>
      <w:r>
        <w:rPr>
          <w:rFonts w:ascii="Times New Roman" w:hAnsi="Times New Roman"/>
          <w:sz w:val="24"/>
        </w:rPr>
      </w:r>
    </w:p>
    <w:p>
      <w:pPr>
        <w:spacing w:before="60" w:after="20"/>
        <w:ind w:left="850"/>
      </w:pPr>
      <w:r>
        <w:rPr>
          <w:rFonts w:ascii="Times New Roman" w:hAnsi="Times New Roman"/>
          <w:b/>
          <w:sz w:val="24"/>
        </w:rPr>
        <w:t>o  Monitoring Harian:</w:t>
      </w:r>
    </w:p>
    <w:p>
      <w:pPr>
        <w:spacing w:before="0" w:after="20"/>
        <w:ind w:left="1276"/>
      </w:pPr>
      <w:r>
        <w:rPr>
          <w:rFonts w:ascii="Times New Roman" w:hAnsi="Times New Roman"/>
          <w:sz w:val="24"/>
        </w:rPr>
        <w:t>▪  Dilakukan oleh petugas PST melalui dashboard antrian setiap hari kerja.</w:t>
      </w:r>
    </w:p>
    <w:p>
      <w:pPr>
        <w:spacing w:before="0" w:after="20"/>
        <w:ind w:left="1276"/>
      </w:pPr>
      <w:r>
        <w:rPr>
          <w:rFonts w:ascii="Times New Roman" w:hAnsi="Times New Roman"/>
          <w:sz w:val="24"/>
        </w:rPr>
        <w:t>▪  Meliputi pengecekan jumlah antrian per layanan dan ketertiban sistem.</w:t>
      </w:r>
    </w:p>
    <w:p>
      <w:pPr>
        <w:spacing w:before="60" w:after="20"/>
        <w:ind w:left="850"/>
      </w:pPr>
      <w:r>
        <w:rPr>
          <w:rFonts w:ascii="Times New Roman" w:hAnsi="Times New Roman"/>
          <w:b/>
          <w:sz w:val="24"/>
        </w:rPr>
        <w:t>o  Monitoring Mingguan:</w:t>
      </w:r>
    </w:p>
    <w:p>
      <w:pPr>
        <w:spacing w:before="0" w:after="20"/>
        <w:ind w:left="1276"/>
      </w:pPr>
      <w:r>
        <w:rPr>
          <w:rFonts w:ascii="Times New Roman" w:hAnsi="Times New Roman"/>
          <w:sz w:val="24"/>
        </w:rPr>
        <w:t>▪  Admin sistem mengekspor dan menganalisis laporan CSV antrian.</w:t>
      </w:r>
    </w:p>
    <w:p>
      <w:pPr>
        <w:spacing w:before="0" w:after="20"/>
        <w:ind w:left="1276"/>
      </w:pPr>
      <w:r>
        <w:rPr>
          <w:rFonts w:ascii="Times New Roman" w:hAnsi="Times New Roman"/>
          <w:sz w:val="24"/>
        </w:rPr>
        <w:t>▪  Laporan disampaikan kepada pimpinan OPP.</w:t>
      </w:r>
    </w:p>
    <w:p>
      <w:pPr>
        <w:spacing w:before="60" w:after="20"/>
        <w:ind w:left="850"/>
      </w:pPr>
      <w:r>
        <w:rPr>
          <w:rFonts w:ascii="Times New Roman" w:hAnsi="Times New Roman"/>
          <w:b/>
          <w:sz w:val="24"/>
        </w:rPr>
        <w:t>o  Evaluasi Bulanan:</w:t>
      </w:r>
    </w:p>
    <w:p>
      <w:pPr>
        <w:spacing w:before="0" w:after="20"/>
        <w:ind w:left="1276"/>
      </w:pPr>
      <w:r>
        <w:rPr>
          <w:rFonts w:ascii="Times New Roman" w:hAnsi="Times New Roman"/>
          <w:sz w:val="24"/>
        </w:rPr>
        <w:t>▪  Dilakukan oleh pimpinan OPP dan tim pengelola sistem.</w:t>
      </w:r>
    </w:p>
    <w:p>
      <w:pPr>
        <w:spacing w:before="0" w:after="20"/>
        <w:ind w:left="1276"/>
      </w:pPr>
      <w:r>
        <w:rPr>
          <w:rFonts w:ascii="Times New Roman" w:hAnsi="Times New Roman"/>
          <w:sz w:val="24"/>
        </w:rPr>
        <w:t>▪  Menganalisis efektivitas sistem, tren kunjungan, dan kepuasan pengunjung.</w:t>
      </w:r>
    </w:p>
    <w:p>
      <w:pPr>
        <w:spacing w:before="60" w:after="20"/>
        <w:ind w:left="850"/>
      </w:pPr>
      <w:r>
        <w:rPr>
          <w:rFonts w:ascii="Times New Roman" w:hAnsi="Times New Roman"/>
          <w:b/>
          <w:sz w:val="24"/>
        </w:rPr>
        <w:t>o  Survei Kepuasan Internal:</w:t>
      </w:r>
    </w:p>
    <w:p>
      <w:pPr>
        <w:spacing w:before="0" w:after="20"/>
        <w:ind w:left="1276"/>
      </w:pPr>
      <w:r>
        <w:rPr>
          <w:rFonts w:ascii="Times New Roman" w:hAnsi="Times New Roman"/>
          <w:sz w:val="24"/>
        </w:rPr>
        <w:t>▪  Disebarkan kepada petugas dan pengguna internal setiap 3 bulan.</w:t>
      </w:r>
    </w:p>
    <w:p>
      <w:pPr>
        <w:spacing w:before="0" w:after="20"/>
        <w:ind w:left="1276"/>
      </w:pPr>
      <w:r>
        <w:rPr>
          <w:rFonts w:ascii="Times New Roman" w:hAnsi="Times New Roman"/>
          <w:sz w:val="24"/>
        </w:rPr>
        <w:t>▪  Hasil digunakan untuk perbaikan sistem dan penyesuaian SOP.</w:t>
      </w:r>
    </w:p>
    <w:p>
      <w:pPr>
        <w:spacing w:before="80" w:after="80"/>
        <w:pBdr>
          <w:bottom w:val="single" w:sz="6" w:space="1" w:color="000000"/>
        </w:pBdr>
      </w:pP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4"/>
        </w:rPr>
        <w:t>III. INDIKATOR MONEV DAN PENGUKURAN KINERJA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57"/>
        <w:gridCol w:w="2757"/>
        <w:gridCol w:w="2757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Indikator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Alat Ukur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Target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Jumlah antrian tercatat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Dashboard / Laporan CSV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≥ 95% antrian tercatat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Waktu rata-rata tunggu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Data timestamp sistem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&lt; 15 menit per pengunjung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Ketersediaan laporan harian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Sistem dashboard otomatis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100% tersedia tiap hari kerja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Kepuasan petugas &amp; pengguna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Survei internal (triwulan)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≥ 80% menyatakan puas</w:t>
            </w:r>
          </w:p>
        </w:tc>
      </w:tr>
    </w:tbl>
    <w:p/>
    <w:p>
      <w:pPr>
        <w:spacing w:before="80" w:after="80"/>
        <w:pBdr>
          <w:bottom w:val="single" w:sz="6" w:space="1" w:color="000000"/>
        </w:pBdr>
      </w:pP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4"/>
        </w:rPr>
        <w:t>IV. TINDAK LANJUT DAN PERBAIKAN BERKELANJUTAN</w:t>
      </w:r>
    </w:p>
    <w:p>
      <w:pPr>
        <w:spacing w:before="0" w:after="40"/>
        <w:ind w:left="425"/>
        <w:jc w:val="left"/>
      </w:pPr>
      <w:r>
        <w:rPr>
          <w:rFonts w:ascii="Times New Roman" w:hAnsi="Times New Roman"/>
          <w:sz w:val="24"/>
        </w:rPr>
        <w:t>•  Temuan dari monitoring dicatat dalam log sistem dan laporan petugas harian.</w:t>
      </w:r>
    </w:p>
    <w:p>
      <w:pPr>
        <w:spacing w:before="0" w:after="40"/>
        <w:ind w:left="425"/>
        <w:jc w:val="left"/>
      </w:pPr>
      <w:r>
        <w:rPr>
          <w:rFonts w:ascii="Times New Roman" w:hAnsi="Times New Roman"/>
          <w:sz w:val="24"/>
        </w:rPr>
        <w:t>•  Perbaikan fitur atau penyesuaian SOP dilakukan tiap bulan berdasarkan hasil evaluasi.</w:t>
      </w:r>
    </w:p>
    <w:p>
      <w:pPr>
        <w:spacing w:before="0" w:after="40"/>
        <w:ind w:left="425"/>
        <w:jc w:val="left"/>
      </w:pPr>
      <w:r>
        <w:rPr>
          <w:rFonts w:ascii="Times New Roman" w:hAnsi="Times New Roman"/>
          <w:sz w:val="24"/>
        </w:rPr>
        <w:t>•  Dokumentasi setiap update sistem disimpan bersama file sistem dan panduan penggunaan.</w:t>
      </w:r>
    </w:p>
    <w:p>
      <w:pPr>
        <w:spacing w:before="80" w:after="80"/>
        <w:pBdr>
          <w:bottom w:val="single" w:sz="6" w:space="1" w:color="000000"/>
        </w:pBdr>
      </w:pPr>
    </w:p>
    <w:p>
      <w:pPr>
        <w:spacing w:before="120" w:after="80"/>
        <w:jc w:val="left"/>
      </w:pPr>
      <w:r>
        <w:rPr>
          <w:rFonts w:ascii="Times New Roman" w:hAnsi="Times New Roman"/>
          <w:b/>
          <w:i w:val="0"/>
          <w:sz w:val="24"/>
        </w:rPr>
        <w:t>V. PENUTUP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Mekanisme monitoring dan evaluasi inovasi ANTRI-CENGKEH dilakukan secara sistematis, terintegrasi, dan berbasis data. Pendekatan ini menjamin keberlanjutan dan perbaikan berkelanjutan yang sangat penting dalam mendukung reformasi pelayanan publik BPS Kabupaten Tolitoli.</w:t>
      </w:r>
    </w:p>
    <w:p>
      <w:pPr>
        <w:spacing w:before="80" w:after="80"/>
        <w:pBdr>
          <w:bottom w:val="single" w:sz="6" w:space="1" w:color="000000"/>
        </w:pBdr>
      </w:pPr>
    </w:p>
    <w:p>
      <w:pPr>
        <w:spacing w:before="80" w:after="40"/>
        <w:jc w:val="left"/>
      </w:pPr>
      <w:r>
        <w:rPr>
          <w:rFonts w:ascii="Times New Roman" w:hAnsi="Times New Roman"/>
          <w:b w:val="0"/>
          <w:i/>
          <w:sz w:val="24"/>
        </w:rPr>
        <w:t>Lampiran :</w:t>
      </w:r>
    </w:p>
    <w:p>
      <w:pPr>
        <w:spacing w:before="0" w:after="40"/>
        <w:ind w:left="425"/>
        <w:jc w:val="left"/>
      </w:pPr>
      <w:r>
        <w:rPr>
          <w:rFonts w:ascii="Times New Roman" w:hAnsi="Times New Roman"/>
          <w:sz w:val="24"/>
        </w:rPr>
        <w:t>•  Template log monitoring harian antrian.</w:t>
      </w:r>
    </w:p>
    <w:p>
      <w:pPr>
        <w:spacing w:before="0" w:after="40"/>
        <w:ind w:left="425"/>
        <w:jc w:val="left"/>
      </w:pPr>
      <w:r>
        <w:rPr>
          <w:rFonts w:ascii="Times New Roman" w:hAnsi="Times New Roman"/>
          <w:sz w:val="24"/>
        </w:rPr>
        <w:t>•  Dashboard visual antrian (tangkapan layar).</w:t>
      </w:r>
    </w:p>
    <w:p>
      <w:pPr>
        <w:spacing w:before="0" w:after="40"/>
        <w:ind w:left="425"/>
        <w:jc w:val="left"/>
      </w:pPr>
      <w:r>
        <w:rPr>
          <w:rFonts w:ascii="Times New Roman" w:hAnsi="Times New Roman"/>
          <w:sz w:val="24"/>
        </w:rPr>
        <w:t>•  Contoh laporan CSV antrian harian.</w:t>
      </w:r>
    </w:p>
    <w:p>
      <w:pPr>
        <w:spacing w:before="0" w:after="40"/>
        <w:ind w:left="425"/>
        <w:jc w:val="left"/>
      </w:pPr>
      <w:r>
        <w:rPr>
          <w:rFonts w:ascii="Times New Roman" w:hAnsi="Times New Roman"/>
          <w:sz w:val="24"/>
        </w:rPr>
        <w:t>•  Rekap laporan mingguan/bulanan antrian PST.</w:t>
      </w:r>
    </w:p>
    <w:sectPr w:rsidR="00FC693F" w:rsidRPr="0006063C" w:rsidSect="00034616">
      <w:pgSz w:w="12240" w:h="15840"/>
      <w:pgMar w:top="1701" w:right="1701" w:bottom="1417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