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0B13D9" w:rsidRDefault="520B13D9" w14:paraId="0214B46B" w14:textId="2EC8C751">
      <w:hyperlink r:id="Rf333ddfefd03434e">
        <w:r w:rsidRPr="520B13D9" w:rsidR="520B13D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https://dotnetcodr.com/architecture-and-patterns/</w:t>
        </w:r>
      </w:hyperlink>
    </w:p>
    <w:p w:rsidR="520B13D9" w:rsidP="520B13D9" w:rsidRDefault="520B13D9" w14:paraId="60F8C4EF" w14:textId="2C04EB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dd3802bb-c698-4b01-b076-1592cac0419e}"/>
  <w:rsids>
    <w:rsidRoot w:val="520B13D9"/>
    <w:rsid w:val="520B13D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tnetcodr.com/architecture-and-patterns/" TargetMode="External" Id="Rf333ddfefd0343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2017-05-01T22:35:19.0468603Z</dcterms:created>
  <dcterms:modified xsi:type="dcterms:W3CDTF">2017-05-01T22:35:49.9776015Z</dcterms:modified>
  <dc:creator>Shaun Luttin</dc:creator>
  <lastModifiedBy>Shaun Luttin</lastModifiedBy>
</coreProperties>
</file>